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266" w:rsidRDefault="006A2266" w:rsidP="00DA10E2">
      <w:pPr>
        <w:spacing w:after="0" w:line="480" w:lineRule="auto"/>
        <w:ind w:left="708" w:hanging="708"/>
        <w:jc w:val="center"/>
        <w:rPr>
          <w:rFonts w:ascii="Arial" w:hAnsi="Arial" w:cs="Arial"/>
          <w:b/>
          <w:sz w:val="24"/>
          <w:szCs w:val="24"/>
        </w:rPr>
      </w:pPr>
      <w:r>
        <w:rPr>
          <w:rFonts w:ascii="Arial" w:hAnsi="Arial" w:cs="Arial"/>
          <w:b/>
          <w:sz w:val="24"/>
          <w:szCs w:val="24"/>
        </w:rPr>
        <w:t xml:space="preserve">Título en español: </w:t>
      </w:r>
    </w:p>
    <w:p w:rsidR="00DD34EA" w:rsidRPr="006A2266" w:rsidRDefault="00BD6713" w:rsidP="00DA10E2">
      <w:pPr>
        <w:spacing w:after="0" w:line="480" w:lineRule="auto"/>
        <w:ind w:left="708" w:hanging="708"/>
        <w:jc w:val="center"/>
        <w:rPr>
          <w:rFonts w:ascii="Arial" w:hAnsi="Arial" w:cs="Arial"/>
          <w:sz w:val="24"/>
          <w:szCs w:val="24"/>
        </w:rPr>
      </w:pPr>
      <w:r>
        <w:rPr>
          <w:rFonts w:ascii="Arial" w:hAnsi="Arial" w:cs="Arial"/>
          <w:i/>
          <w:sz w:val="24"/>
          <w:szCs w:val="24"/>
        </w:rPr>
        <w:t>Cryptosporidium</w:t>
      </w:r>
      <w:r w:rsidR="004B60F1">
        <w:rPr>
          <w:rFonts w:ascii="Arial" w:hAnsi="Arial" w:cs="Arial"/>
          <w:i/>
          <w:sz w:val="24"/>
          <w:szCs w:val="24"/>
        </w:rPr>
        <w:t xml:space="preserve">: </w:t>
      </w:r>
      <w:r w:rsidR="004B60F1">
        <w:rPr>
          <w:rFonts w:ascii="Arial" w:hAnsi="Arial" w:cs="Arial"/>
          <w:sz w:val="24"/>
          <w:szCs w:val="24"/>
        </w:rPr>
        <w:t>R</w:t>
      </w:r>
      <w:r w:rsidR="004B60F1" w:rsidRPr="006A2266">
        <w:rPr>
          <w:rFonts w:ascii="Arial" w:hAnsi="Arial" w:cs="Arial"/>
          <w:sz w:val="24"/>
          <w:szCs w:val="24"/>
        </w:rPr>
        <w:t xml:space="preserve">evisión </w:t>
      </w:r>
      <w:r w:rsidR="004B60F1">
        <w:rPr>
          <w:rFonts w:ascii="Arial" w:hAnsi="Arial" w:cs="Arial"/>
          <w:sz w:val="24"/>
          <w:szCs w:val="24"/>
        </w:rPr>
        <w:t xml:space="preserve">de </w:t>
      </w:r>
      <w:r w:rsidR="004B60F1" w:rsidRPr="006A2266">
        <w:rPr>
          <w:rFonts w:ascii="Arial" w:hAnsi="Arial" w:cs="Arial"/>
          <w:sz w:val="24"/>
          <w:szCs w:val="24"/>
        </w:rPr>
        <w:t>los factores de virulencia</w:t>
      </w:r>
    </w:p>
    <w:p w:rsidR="006A2266" w:rsidRPr="00C97C71" w:rsidRDefault="006A2266" w:rsidP="00DA10E2">
      <w:pPr>
        <w:spacing w:after="0" w:line="480" w:lineRule="auto"/>
        <w:ind w:left="708" w:hanging="708"/>
        <w:jc w:val="center"/>
        <w:rPr>
          <w:rFonts w:ascii="Arial" w:hAnsi="Arial" w:cs="Arial"/>
          <w:b/>
          <w:sz w:val="24"/>
          <w:szCs w:val="24"/>
        </w:rPr>
      </w:pPr>
      <w:r w:rsidRPr="00C97C71">
        <w:rPr>
          <w:rFonts w:ascii="Arial" w:hAnsi="Arial" w:cs="Arial"/>
          <w:b/>
          <w:sz w:val="24"/>
          <w:szCs w:val="24"/>
        </w:rPr>
        <w:t>Título en inglés:</w:t>
      </w:r>
    </w:p>
    <w:p w:rsidR="00617515" w:rsidRPr="00C97C71" w:rsidRDefault="00BD6713" w:rsidP="00DA10E2">
      <w:pPr>
        <w:spacing w:after="0" w:line="480" w:lineRule="auto"/>
        <w:ind w:left="708" w:hanging="708"/>
        <w:jc w:val="center"/>
        <w:rPr>
          <w:rFonts w:ascii="Arial" w:hAnsi="Arial" w:cs="Arial"/>
          <w:sz w:val="24"/>
          <w:szCs w:val="24"/>
        </w:rPr>
      </w:pPr>
      <w:r w:rsidRPr="00C97C71">
        <w:rPr>
          <w:rFonts w:ascii="Arial" w:hAnsi="Arial" w:cs="Arial"/>
          <w:i/>
          <w:sz w:val="24"/>
          <w:szCs w:val="24"/>
        </w:rPr>
        <w:t xml:space="preserve">Cryptosporidium: </w:t>
      </w:r>
      <w:proofErr w:type="spellStart"/>
      <w:r w:rsidR="00617515" w:rsidRPr="00C97C71">
        <w:rPr>
          <w:rFonts w:ascii="Arial" w:hAnsi="Arial" w:cs="Arial"/>
          <w:sz w:val="24"/>
          <w:szCs w:val="24"/>
        </w:rPr>
        <w:t>review</w:t>
      </w:r>
      <w:proofErr w:type="spellEnd"/>
      <w:r w:rsidR="00617515" w:rsidRPr="00C97C71">
        <w:rPr>
          <w:rFonts w:ascii="Arial" w:hAnsi="Arial" w:cs="Arial"/>
          <w:sz w:val="24"/>
          <w:szCs w:val="24"/>
        </w:rPr>
        <w:t xml:space="preserve"> of </w:t>
      </w:r>
      <w:proofErr w:type="spellStart"/>
      <w:r w:rsidR="00617515" w:rsidRPr="00C97C71">
        <w:rPr>
          <w:rFonts w:ascii="Arial" w:hAnsi="Arial" w:cs="Arial"/>
          <w:sz w:val="24"/>
          <w:szCs w:val="24"/>
        </w:rPr>
        <w:t>virulence</w:t>
      </w:r>
      <w:proofErr w:type="spellEnd"/>
      <w:r w:rsidR="00617515" w:rsidRPr="00C97C71">
        <w:rPr>
          <w:rFonts w:ascii="Arial" w:hAnsi="Arial" w:cs="Arial"/>
          <w:sz w:val="24"/>
          <w:szCs w:val="24"/>
        </w:rPr>
        <w:t xml:space="preserve"> </w:t>
      </w:r>
      <w:proofErr w:type="spellStart"/>
      <w:r w:rsidR="00617515" w:rsidRPr="00C97C71">
        <w:rPr>
          <w:rFonts w:ascii="Arial" w:hAnsi="Arial" w:cs="Arial"/>
          <w:sz w:val="24"/>
          <w:szCs w:val="24"/>
        </w:rPr>
        <w:t>factors</w:t>
      </w:r>
      <w:proofErr w:type="spellEnd"/>
    </w:p>
    <w:p w:rsidR="006A2266" w:rsidRPr="00C97C71" w:rsidRDefault="00731CE1" w:rsidP="00DA10E2">
      <w:pPr>
        <w:spacing w:after="0" w:line="480" w:lineRule="auto"/>
        <w:ind w:left="708" w:hanging="708"/>
        <w:jc w:val="center"/>
        <w:rPr>
          <w:rFonts w:ascii="Arial" w:hAnsi="Arial" w:cs="Arial"/>
          <w:b/>
          <w:sz w:val="24"/>
          <w:szCs w:val="24"/>
        </w:rPr>
      </w:pPr>
      <w:r w:rsidRPr="00C97C71">
        <w:rPr>
          <w:rFonts w:ascii="Arial" w:hAnsi="Arial" w:cs="Arial"/>
          <w:b/>
          <w:sz w:val="24"/>
          <w:szCs w:val="24"/>
        </w:rPr>
        <w:t>Tí</w:t>
      </w:r>
      <w:r w:rsidR="00617515" w:rsidRPr="00C97C71">
        <w:rPr>
          <w:rFonts w:ascii="Arial" w:hAnsi="Arial" w:cs="Arial"/>
          <w:b/>
          <w:sz w:val="24"/>
          <w:szCs w:val="24"/>
        </w:rPr>
        <w:t xml:space="preserve">tulo </w:t>
      </w:r>
      <w:proofErr w:type="gramStart"/>
      <w:r w:rsidR="00617515" w:rsidRPr="00C97C71">
        <w:rPr>
          <w:rFonts w:ascii="Arial" w:hAnsi="Arial" w:cs="Arial"/>
          <w:b/>
          <w:sz w:val="24"/>
          <w:szCs w:val="24"/>
        </w:rPr>
        <w:t>corto</w:t>
      </w:r>
      <w:proofErr w:type="gramEnd"/>
      <w:r w:rsidR="00617515" w:rsidRPr="00C97C71">
        <w:rPr>
          <w:rFonts w:ascii="Arial" w:hAnsi="Arial" w:cs="Arial"/>
          <w:b/>
          <w:sz w:val="24"/>
          <w:szCs w:val="24"/>
        </w:rPr>
        <w:t xml:space="preserve">: </w:t>
      </w:r>
    </w:p>
    <w:p w:rsidR="00617515" w:rsidRPr="00C97C71" w:rsidRDefault="00617515" w:rsidP="00DA10E2">
      <w:pPr>
        <w:spacing w:after="0" w:line="480" w:lineRule="auto"/>
        <w:ind w:left="708" w:hanging="708"/>
        <w:jc w:val="center"/>
        <w:rPr>
          <w:rFonts w:ascii="Arial" w:hAnsi="Arial" w:cs="Arial"/>
          <w:sz w:val="24"/>
          <w:szCs w:val="24"/>
        </w:rPr>
      </w:pPr>
      <w:r w:rsidRPr="00C97C71">
        <w:rPr>
          <w:rFonts w:ascii="Arial" w:hAnsi="Arial" w:cs="Arial"/>
          <w:i/>
          <w:sz w:val="24"/>
          <w:szCs w:val="24"/>
        </w:rPr>
        <w:t>Cryptosporidium</w:t>
      </w:r>
      <w:r w:rsidR="001B1ACA" w:rsidRPr="00C97C71">
        <w:rPr>
          <w:rFonts w:ascii="Arial" w:hAnsi="Arial" w:cs="Arial"/>
          <w:sz w:val="24"/>
          <w:szCs w:val="24"/>
        </w:rPr>
        <w:t xml:space="preserve">. </w:t>
      </w:r>
      <w:r w:rsidR="00DA53B3" w:rsidRPr="00C97C71">
        <w:rPr>
          <w:rFonts w:ascii="Arial" w:hAnsi="Arial" w:cs="Arial"/>
          <w:sz w:val="24"/>
          <w:szCs w:val="24"/>
        </w:rPr>
        <w:t>Factores de v</w:t>
      </w:r>
      <w:r w:rsidR="001B1ACA" w:rsidRPr="00C97C71">
        <w:rPr>
          <w:rFonts w:ascii="Arial" w:hAnsi="Arial" w:cs="Arial"/>
          <w:sz w:val="24"/>
          <w:szCs w:val="24"/>
        </w:rPr>
        <w:t>irulencia</w:t>
      </w:r>
    </w:p>
    <w:p w:rsidR="00617515" w:rsidRPr="00C97C71" w:rsidRDefault="00617515" w:rsidP="00DA10E2">
      <w:pPr>
        <w:spacing w:after="0" w:line="480" w:lineRule="auto"/>
        <w:ind w:left="708" w:hanging="708"/>
        <w:jc w:val="center"/>
        <w:rPr>
          <w:rFonts w:ascii="Arial" w:hAnsi="Arial" w:cs="Arial"/>
          <w:b/>
          <w:sz w:val="24"/>
          <w:szCs w:val="24"/>
        </w:rPr>
      </w:pPr>
    </w:p>
    <w:p w:rsidR="00DD34EA" w:rsidRDefault="00617515" w:rsidP="00DA10E2">
      <w:pPr>
        <w:spacing w:after="0" w:line="480" w:lineRule="auto"/>
        <w:jc w:val="center"/>
        <w:rPr>
          <w:rFonts w:ascii="Arial" w:hAnsi="Arial" w:cs="Arial"/>
          <w:sz w:val="24"/>
          <w:szCs w:val="24"/>
          <w:vertAlign w:val="superscript"/>
        </w:rPr>
      </w:pPr>
      <w:r>
        <w:rPr>
          <w:rFonts w:ascii="Arial" w:hAnsi="Arial" w:cs="Arial"/>
          <w:sz w:val="24"/>
          <w:szCs w:val="24"/>
        </w:rPr>
        <w:t>María Angélica Burgos-</w:t>
      </w:r>
      <w:r w:rsidRPr="00617515">
        <w:rPr>
          <w:rFonts w:ascii="Arial" w:hAnsi="Arial" w:cs="Arial"/>
          <w:sz w:val="24"/>
          <w:szCs w:val="24"/>
        </w:rPr>
        <w:t>Reyes</w:t>
      </w:r>
      <w:r w:rsidRPr="00617515">
        <w:rPr>
          <w:rFonts w:ascii="Arial" w:hAnsi="Arial" w:cs="Arial"/>
          <w:sz w:val="24"/>
          <w:szCs w:val="24"/>
          <w:vertAlign w:val="superscript"/>
        </w:rPr>
        <w:t>1</w:t>
      </w:r>
      <w:r w:rsidR="00DD34EA" w:rsidRPr="00617515">
        <w:rPr>
          <w:rFonts w:ascii="Arial" w:hAnsi="Arial" w:cs="Arial"/>
          <w:sz w:val="24"/>
          <w:szCs w:val="24"/>
        </w:rPr>
        <w:t xml:space="preserve">, </w:t>
      </w:r>
      <w:r w:rsidRPr="00617515">
        <w:rPr>
          <w:rFonts w:ascii="Arial" w:hAnsi="Arial" w:cs="Arial"/>
          <w:sz w:val="24"/>
          <w:szCs w:val="24"/>
        </w:rPr>
        <w:t>Laura María González</w:t>
      </w:r>
      <w:r>
        <w:rPr>
          <w:rFonts w:ascii="Arial" w:hAnsi="Arial" w:cs="Arial"/>
          <w:sz w:val="24"/>
          <w:szCs w:val="24"/>
        </w:rPr>
        <w:t>-</w:t>
      </w:r>
      <w:r w:rsidRPr="00617515">
        <w:rPr>
          <w:rFonts w:ascii="Arial" w:hAnsi="Arial" w:cs="Arial"/>
          <w:sz w:val="24"/>
          <w:szCs w:val="24"/>
        </w:rPr>
        <w:t>Ortiz</w:t>
      </w:r>
      <w:r w:rsidR="00BD15FD" w:rsidRPr="00617515">
        <w:rPr>
          <w:rFonts w:ascii="Arial" w:hAnsi="Arial" w:cs="Arial"/>
          <w:sz w:val="24"/>
          <w:szCs w:val="24"/>
          <w:vertAlign w:val="superscript"/>
        </w:rPr>
        <w:t>1</w:t>
      </w:r>
      <w:r w:rsidR="00BD15FD" w:rsidRPr="00617515">
        <w:rPr>
          <w:rFonts w:ascii="Arial" w:hAnsi="Arial" w:cs="Arial"/>
          <w:sz w:val="24"/>
          <w:szCs w:val="24"/>
        </w:rPr>
        <w:t xml:space="preserve">, </w:t>
      </w:r>
      <w:r w:rsidRPr="00617515">
        <w:rPr>
          <w:rFonts w:ascii="Arial" w:hAnsi="Arial" w:cs="Arial"/>
          <w:sz w:val="24"/>
          <w:szCs w:val="24"/>
        </w:rPr>
        <w:t>Julieth Valeria Manrique</w:t>
      </w:r>
      <w:r>
        <w:rPr>
          <w:rFonts w:ascii="Arial" w:hAnsi="Arial" w:cs="Arial"/>
          <w:sz w:val="24"/>
          <w:szCs w:val="24"/>
        </w:rPr>
        <w:t>-B</w:t>
      </w:r>
      <w:r w:rsidRPr="00617515">
        <w:rPr>
          <w:rFonts w:ascii="Arial" w:hAnsi="Arial" w:cs="Arial"/>
          <w:sz w:val="24"/>
          <w:szCs w:val="24"/>
        </w:rPr>
        <w:t>áez</w:t>
      </w:r>
      <w:r w:rsidR="00506C8B" w:rsidRPr="00617515">
        <w:rPr>
          <w:rFonts w:ascii="Arial" w:hAnsi="Arial" w:cs="Arial"/>
          <w:sz w:val="24"/>
          <w:szCs w:val="24"/>
        </w:rPr>
        <w:t xml:space="preserve">, </w:t>
      </w:r>
      <w:r>
        <w:rPr>
          <w:rFonts w:ascii="Arial" w:hAnsi="Arial" w:cs="Arial"/>
          <w:sz w:val="24"/>
          <w:szCs w:val="24"/>
        </w:rPr>
        <w:t>Ana Elvira Farfán-García</w:t>
      </w:r>
      <w:r w:rsidRPr="00617515">
        <w:rPr>
          <w:rFonts w:ascii="Arial" w:hAnsi="Arial" w:cs="Arial"/>
          <w:sz w:val="24"/>
          <w:szCs w:val="24"/>
          <w:vertAlign w:val="superscript"/>
        </w:rPr>
        <w:t>1</w:t>
      </w:r>
    </w:p>
    <w:p w:rsidR="00617515" w:rsidRDefault="00617515" w:rsidP="00DA10E2">
      <w:pPr>
        <w:spacing w:after="0" w:line="480" w:lineRule="auto"/>
        <w:jc w:val="center"/>
        <w:rPr>
          <w:rFonts w:ascii="Arial" w:hAnsi="Arial" w:cs="Arial"/>
          <w:sz w:val="24"/>
          <w:szCs w:val="24"/>
        </w:rPr>
      </w:pPr>
    </w:p>
    <w:p w:rsidR="00617515" w:rsidRPr="00617515" w:rsidRDefault="00617515" w:rsidP="002B4495">
      <w:pPr>
        <w:spacing w:after="0" w:line="480" w:lineRule="auto"/>
        <w:jc w:val="both"/>
        <w:rPr>
          <w:rFonts w:ascii="Arial" w:hAnsi="Arial" w:cs="Arial"/>
          <w:sz w:val="24"/>
          <w:szCs w:val="24"/>
        </w:rPr>
      </w:pPr>
      <w:r w:rsidRPr="00617515">
        <w:rPr>
          <w:rFonts w:ascii="Arial" w:hAnsi="Arial" w:cs="Arial"/>
          <w:sz w:val="24"/>
          <w:szCs w:val="24"/>
          <w:vertAlign w:val="superscript"/>
        </w:rPr>
        <w:t>1</w:t>
      </w:r>
      <w:r>
        <w:rPr>
          <w:rFonts w:ascii="Arial" w:hAnsi="Arial" w:cs="Arial"/>
          <w:sz w:val="24"/>
          <w:szCs w:val="24"/>
        </w:rPr>
        <w:t>Universidad de Santander. Facultad de Ciencias de la Salud. Grupo de Investigación en Manejo Clínico –CliniUDES-. Programa de Bacteriología y Laboratorio Clínico. Bucaramanga, Santander, Colombia.</w:t>
      </w:r>
    </w:p>
    <w:p w:rsidR="00DD34EA" w:rsidRDefault="00DD34EA" w:rsidP="00DA10E2">
      <w:pPr>
        <w:spacing w:after="0" w:line="480" w:lineRule="auto"/>
        <w:jc w:val="both"/>
        <w:rPr>
          <w:rFonts w:ascii="Arial" w:hAnsi="Arial" w:cs="Arial"/>
          <w:sz w:val="24"/>
          <w:szCs w:val="24"/>
        </w:rPr>
      </w:pPr>
    </w:p>
    <w:p w:rsidR="00617515" w:rsidRDefault="006A2266" w:rsidP="00DA10E2">
      <w:pPr>
        <w:spacing w:after="0" w:line="480" w:lineRule="auto"/>
        <w:jc w:val="both"/>
        <w:rPr>
          <w:rFonts w:ascii="Arial" w:hAnsi="Arial" w:cs="Arial"/>
          <w:sz w:val="24"/>
          <w:szCs w:val="24"/>
        </w:rPr>
      </w:pPr>
      <w:r w:rsidRPr="006A2266">
        <w:rPr>
          <w:rFonts w:ascii="Arial" w:hAnsi="Arial" w:cs="Arial"/>
          <w:b/>
          <w:sz w:val="24"/>
          <w:szCs w:val="24"/>
        </w:rPr>
        <w:t>Financiación</w:t>
      </w:r>
      <w:r>
        <w:rPr>
          <w:rFonts w:ascii="Arial" w:hAnsi="Arial" w:cs="Arial"/>
          <w:sz w:val="24"/>
          <w:szCs w:val="24"/>
        </w:rPr>
        <w:t>: Universidad de Santander, Programa de Bacteriología y Laboratorio Clínico.</w:t>
      </w:r>
    </w:p>
    <w:p w:rsidR="006A2266" w:rsidRPr="006A2266" w:rsidRDefault="006A2266" w:rsidP="00DA10E2">
      <w:pPr>
        <w:spacing w:after="0" w:line="480" w:lineRule="auto"/>
        <w:jc w:val="both"/>
        <w:rPr>
          <w:rFonts w:ascii="Arial" w:hAnsi="Arial" w:cs="Arial"/>
          <w:sz w:val="24"/>
          <w:szCs w:val="24"/>
        </w:rPr>
      </w:pPr>
      <w:r w:rsidRPr="006A2266">
        <w:rPr>
          <w:rFonts w:ascii="Arial" w:hAnsi="Arial" w:cs="Arial"/>
          <w:b/>
          <w:sz w:val="24"/>
          <w:szCs w:val="24"/>
        </w:rPr>
        <w:t>Conflicto de interés:</w:t>
      </w:r>
      <w:r>
        <w:rPr>
          <w:rFonts w:ascii="Arial" w:hAnsi="Arial" w:cs="Arial"/>
          <w:b/>
          <w:sz w:val="24"/>
          <w:szCs w:val="24"/>
        </w:rPr>
        <w:t xml:space="preserve"> </w:t>
      </w:r>
      <w:r>
        <w:rPr>
          <w:rFonts w:ascii="Arial" w:hAnsi="Arial" w:cs="Arial"/>
          <w:sz w:val="24"/>
          <w:szCs w:val="24"/>
        </w:rPr>
        <w:t xml:space="preserve">Declaramos que no existe conflicto de interés. </w:t>
      </w:r>
    </w:p>
    <w:p w:rsidR="00617515" w:rsidRDefault="006A2266" w:rsidP="00DA10E2">
      <w:pPr>
        <w:spacing w:after="0" w:line="480" w:lineRule="auto"/>
        <w:jc w:val="both"/>
        <w:rPr>
          <w:rFonts w:ascii="Arial" w:hAnsi="Arial" w:cs="Arial"/>
          <w:b/>
          <w:sz w:val="24"/>
          <w:szCs w:val="24"/>
        </w:rPr>
      </w:pPr>
      <w:r w:rsidRPr="006A2266">
        <w:rPr>
          <w:rFonts w:ascii="Arial" w:hAnsi="Arial" w:cs="Arial"/>
          <w:b/>
          <w:sz w:val="24"/>
          <w:szCs w:val="24"/>
        </w:rPr>
        <w:t>Autor para correspondencia:</w:t>
      </w:r>
      <w:r>
        <w:rPr>
          <w:rFonts w:ascii="Arial" w:hAnsi="Arial" w:cs="Arial"/>
          <w:b/>
          <w:sz w:val="24"/>
          <w:szCs w:val="24"/>
        </w:rPr>
        <w:t xml:space="preserve"> </w:t>
      </w:r>
    </w:p>
    <w:p w:rsidR="006A2266" w:rsidRDefault="006A2266" w:rsidP="00DA10E2">
      <w:pPr>
        <w:spacing w:after="0" w:line="480" w:lineRule="auto"/>
        <w:jc w:val="both"/>
        <w:rPr>
          <w:rFonts w:ascii="Arial" w:hAnsi="Arial" w:cs="Arial"/>
          <w:sz w:val="24"/>
          <w:szCs w:val="24"/>
        </w:rPr>
      </w:pPr>
      <w:r>
        <w:rPr>
          <w:rFonts w:ascii="Arial" w:hAnsi="Arial" w:cs="Arial"/>
          <w:sz w:val="24"/>
          <w:szCs w:val="24"/>
        </w:rPr>
        <w:t>Ana Elvira Farfán García</w:t>
      </w:r>
    </w:p>
    <w:p w:rsidR="006A2266" w:rsidRDefault="006A2266" w:rsidP="00DA10E2">
      <w:pPr>
        <w:spacing w:after="0" w:line="480" w:lineRule="auto"/>
        <w:jc w:val="both"/>
        <w:rPr>
          <w:rFonts w:ascii="Arial" w:hAnsi="Arial" w:cs="Arial"/>
          <w:sz w:val="24"/>
          <w:szCs w:val="24"/>
        </w:rPr>
      </w:pPr>
      <w:r>
        <w:rPr>
          <w:rFonts w:ascii="Arial" w:hAnsi="Arial" w:cs="Arial"/>
          <w:sz w:val="24"/>
          <w:szCs w:val="24"/>
        </w:rPr>
        <w:t xml:space="preserve">Correo electrónico: </w:t>
      </w:r>
      <w:hyperlink r:id="rId8" w:history="1">
        <w:r w:rsidRPr="008E138E">
          <w:rPr>
            <w:rStyle w:val="Hipervnculo"/>
            <w:rFonts w:ascii="Arial" w:hAnsi="Arial" w:cs="Arial"/>
            <w:sz w:val="24"/>
            <w:szCs w:val="24"/>
          </w:rPr>
          <w:t>elvirafarfan01@hotmail.com</w:t>
        </w:r>
      </w:hyperlink>
    </w:p>
    <w:p w:rsidR="006A2266" w:rsidRDefault="006A2266" w:rsidP="00DA10E2">
      <w:pPr>
        <w:spacing w:after="0" w:line="480" w:lineRule="auto"/>
        <w:jc w:val="both"/>
        <w:rPr>
          <w:rFonts w:ascii="Arial" w:hAnsi="Arial" w:cs="Arial"/>
          <w:sz w:val="24"/>
          <w:szCs w:val="24"/>
        </w:rPr>
      </w:pPr>
      <w:r>
        <w:rPr>
          <w:rFonts w:ascii="Arial" w:hAnsi="Arial" w:cs="Arial"/>
          <w:sz w:val="24"/>
          <w:szCs w:val="24"/>
        </w:rPr>
        <w:t xml:space="preserve">Dirección: Avenida Quebrada Seca No. 33-130 Apto. 201. </w:t>
      </w:r>
      <w:proofErr w:type="spellStart"/>
      <w:r>
        <w:rPr>
          <w:rFonts w:ascii="Arial" w:hAnsi="Arial" w:cs="Arial"/>
          <w:sz w:val="24"/>
          <w:szCs w:val="24"/>
        </w:rPr>
        <w:t>Edifcio</w:t>
      </w:r>
      <w:proofErr w:type="spellEnd"/>
      <w:r>
        <w:rPr>
          <w:rFonts w:ascii="Arial" w:hAnsi="Arial" w:cs="Arial"/>
          <w:sz w:val="24"/>
          <w:szCs w:val="24"/>
        </w:rPr>
        <w:t xml:space="preserve"> FAVUIS. Bucaramanga, Santander, Colombia. </w:t>
      </w:r>
    </w:p>
    <w:p w:rsidR="006A2266" w:rsidRDefault="006A2266" w:rsidP="00DA10E2">
      <w:pPr>
        <w:spacing w:after="0" w:line="480" w:lineRule="auto"/>
        <w:jc w:val="both"/>
        <w:rPr>
          <w:rFonts w:ascii="Arial" w:hAnsi="Arial" w:cs="Arial"/>
          <w:sz w:val="24"/>
          <w:szCs w:val="24"/>
        </w:rPr>
      </w:pPr>
      <w:r>
        <w:rPr>
          <w:rFonts w:ascii="Arial" w:hAnsi="Arial" w:cs="Arial"/>
          <w:sz w:val="24"/>
          <w:szCs w:val="24"/>
        </w:rPr>
        <w:t xml:space="preserve">Teléfono: 6324202 </w:t>
      </w:r>
      <w:r w:rsidR="004B60F1">
        <w:rPr>
          <w:rFonts w:ascii="Arial" w:hAnsi="Arial" w:cs="Arial"/>
          <w:sz w:val="24"/>
          <w:szCs w:val="24"/>
        </w:rPr>
        <w:t>–</w:t>
      </w:r>
      <w:r>
        <w:rPr>
          <w:rFonts w:ascii="Arial" w:hAnsi="Arial" w:cs="Arial"/>
          <w:sz w:val="24"/>
          <w:szCs w:val="24"/>
        </w:rPr>
        <w:t xml:space="preserve"> 3005696597</w:t>
      </w:r>
    </w:p>
    <w:p w:rsidR="004B60F1" w:rsidRDefault="004B60F1" w:rsidP="00DA10E2">
      <w:pPr>
        <w:spacing w:after="0" w:line="480" w:lineRule="auto"/>
        <w:jc w:val="both"/>
        <w:rPr>
          <w:rFonts w:ascii="Arial" w:hAnsi="Arial" w:cs="Arial"/>
          <w:sz w:val="24"/>
          <w:szCs w:val="24"/>
        </w:rPr>
      </w:pPr>
    </w:p>
    <w:p w:rsidR="00DA10E2" w:rsidRPr="006A2266" w:rsidRDefault="00DA10E2" w:rsidP="00DA10E2">
      <w:pPr>
        <w:spacing w:after="0" w:line="480" w:lineRule="auto"/>
        <w:jc w:val="both"/>
        <w:rPr>
          <w:rFonts w:ascii="Arial" w:hAnsi="Arial" w:cs="Arial"/>
          <w:sz w:val="24"/>
          <w:szCs w:val="24"/>
        </w:rPr>
      </w:pPr>
    </w:p>
    <w:p w:rsidR="00DD34EA" w:rsidRDefault="00DD34EA" w:rsidP="00DA10E2">
      <w:pPr>
        <w:autoSpaceDE w:val="0"/>
        <w:autoSpaceDN w:val="0"/>
        <w:adjustRightInd w:val="0"/>
        <w:spacing w:after="0" w:line="480" w:lineRule="auto"/>
        <w:jc w:val="both"/>
        <w:rPr>
          <w:rFonts w:ascii="Arial" w:hAnsi="Arial" w:cs="Arial"/>
          <w:b/>
          <w:bCs/>
          <w:sz w:val="24"/>
          <w:szCs w:val="24"/>
        </w:rPr>
      </w:pPr>
      <w:r w:rsidRPr="00617515">
        <w:rPr>
          <w:rFonts w:ascii="Arial" w:hAnsi="Arial" w:cs="Arial"/>
          <w:b/>
          <w:bCs/>
          <w:sz w:val="24"/>
          <w:szCs w:val="24"/>
        </w:rPr>
        <w:lastRenderedPageBreak/>
        <w:t>Resumen</w:t>
      </w:r>
    </w:p>
    <w:p w:rsidR="00C51341" w:rsidRPr="00617515" w:rsidRDefault="00C51341" w:rsidP="00DA10E2">
      <w:pPr>
        <w:autoSpaceDE w:val="0"/>
        <w:autoSpaceDN w:val="0"/>
        <w:adjustRightInd w:val="0"/>
        <w:spacing w:after="0" w:line="480" w:lineRule="auto"/>
        <w:jc w:val="both"/>
        <w:rPr>
          <w:rFonts w:ascii="Arial" w:hAnsi="Arial" w:cs="Arial"/>
          <w:b/>
          <w:bCs/>
          <w:sz w:val="24"/>
          <w:szCs w:val="24"/>
        </w:rPr>
      </w:pPr>
    </w:p>
    <w:p w:rsidR="002E6F98" w:rsidRPr="00617515" w:rsidRDefault="002E6F98" w:rsidP="00DA10E2">
      <w:pPr>
        <w:spacing w:after="0" w:line="480" w:lineRule="auto"/>
        <w:jc w:val="both"/>
        <w:rPr>
          <w:rFonts w:ascii="Arial" w:hAnsi="Arial" w:cs="Arial"/>
          <w:i/>
          <w:sz w:val="24"/>
          <w:szCs w:val="24"/>
          <w:shd w:val="clear" w:color="auto" w:fill="FFFFFF"/>
        </w:rPr>
      </w:pPr>
      <w:r w:rsidRPr="00617515">
        <w:rPr>
          <w:rFonts w:ascii="Arial" w:hAnsi="Arial" w:cs="Arial"/>
          <w:sz w:val="24"/>
          <w:szCs w:val="24"/>
          <w:shd w:val="clear" w:color="auto" w:fill="FFFFFF"/>
        </w:rPr>
        <w:t>La cryptosporidiosis</w:t>
      </w:r>
      <w:r w:rsidR="00DA10E2">
        <w:rPr>
          <w:rFonts w:ascii="Arial" w:hAnsi="Arial" w:cs="Arial"/>
          <w:sz w:val="24"/>
          <w:szCs w:val="24"/>
          <w:shd w:val="clear" w:color="auto" w:fill="FFFFFF"/>
        </w:rPr>
        <w:t xml:space="preserve"> </w:t>
      </w:r>
      <w:r w:rsidRPr="00617515">
        <w:rPr>
          <w:rFonts w:ascii="Arial" w:hAnsi="Arial" w:cs="Arial"/>
          <w:sz w:val="24"/>
          <w:szCs w:val="24"/>
          <w:shd w:val="clear" w:color="auto" w:fill="FFFFFF"/>
        </w:rPr>
        <w:t>es un problema de salud pública</w:t>
      </w:r>
      <w:r w:rsidR="00D5665E">
        <w:rPr>
          <w:rFonts w:ascii="Arial" w:hAnsi="Arial" w:cs="Arial"/>
          <w:sz w:val="24"/>
          <w:szCs w:val="24"/>
          <w:shd w:val="clear" w:color="auto" w:fill="FFFFFF"/>
        </w:rPr>
        <w:t xml:space="preserve"> y </w:t>
      </w:r>
      <w:r w:rsidRPr="00617515">
        <w:rPr>
          <w:rFonts w:ascii="Arial" w:hAnsi="Arial" w:cs="Arial"/>
          <w:sz w:val="24"/>
          <w:szCs w:val="24"/>
          <w:shd w:val="clear" w:color="auto" w:fill="FFFFFF"/>
        </w:rPr>
        <w:t>se considera una zoonosis emergente del presente siglo.</w:t>
      </w:r>
      <w:r w:rsidR="00DA10E2">
        <w:rPr>
          <w:rFonts w:ascii="Arial" w:hAnsi="Arial" w:cs="Arial"/>
          <w:sz w:val="24"/>
          <w:szCs w:val="24"/>
          <w:shd w:val="clear" w:color="auto" w:fill="FFFFFF"/>
        </w:rPr>
        <w:t xml:space="preserve"> </w:t>
      </w:r>
      <w:r w:rsidRPr="00617515">
        <w:rPr>
          <w:rFonts w:ascii="Arial" w:hAnsi="Arial" w:cs="Arial"/>
          <w:sz w:val="24"/>
          <w:szCs w:val="24"/>
          <w:shd w:val="clear" w:color="auto" w:fill="FFFFFF"/>
        </w:rPr>
        <w:t>En los últimos años se ha</w:t>
      </w:r>
      <w:r w:rsidR="00D5665E">
        <w:rPr>
          <w:rFonts w:ascii="Arial" w:hAnsi="Arial" w:cs="Arial"/>
          <w:sz w:val="24"/>
          <w:szCs w:val="24"/>
          <w:shd w:val="clear" w:color="auto" w:fill="FFFFFF"/>
        </w:rPr>
        <w:t>n</w:t>
      </w:r>
      <w:r w:rsidRPr="00617515">
        <w:rPr>
          <w:rFonts w:ascii="Arial" w:hAnsi="Arial" w:cs="Arial"/>
          <w:sz w:val="24"/>
          <w:szCs w:val="24"/>
          <w:shd w:val="clear" w:color="auto" w:fill="FFFFFF"/>
        </w:rPr>
        <w:t xml:space="preserve"> incrementado </w:t>
      </w:r>
      <w:r w:rsidR="00DA10E2">
        <w:rPr>
          <w:rFonts w:ascii="Arial" w:hAnsi="Arial" w:cs="Arial"/>
          <w:sz w:val="24"/>
          <w:szCs w:val="24"/>
          <w:shd w:val="clear" w:color="auto" w:fill="FFFFFF"/>
        </w:rPr>
        <w:t>las infecciones</w:t>
      </w:r>
      <w:r w:rsidR="006F3B59">
        <w:rPr>
          <w:rFonts w:ascii="Arial" w:hAnsi="Arial" w:cs="Arial"/>
          <w:sz w:val="24"/>
          <w:szCs w:val="24"/>
          <w:shd w:val="clear" w:color="auto" w:fill="FFFFFF"/>
        </w:rPr>
        <w:t xml:space="preserve"> </w:t>
      </w:r>
      <w:r w:rsidRPr="00617515">
        <w:rPr>
          <w:rFonts w:ascii="Arial" w:hAnsi="Arial" w:cs="Arial"/>
          <w:sz w:val="24"/>
          <w:szCs w:val="24"/>
          <w:shd w:val="clear" w:color="auto" w:fill="FFFFFF"/>
        </w:rPr>
        <w:t>por</w:t>
      </w:r>
      <w:r w:rsidRPr="00617515">
        <w:rPr>
          <w:rStyle w:val="ecxapple-converted-space"/>
          <w:rFonts w:ascii="Arial" w:hAnsi="Arial" w:cs="Arial"/>
          <w:sz w:val="24"/>
          <w:szCs w:val="24"/>
        </w:rPr>
        <w:t> </w:t>
      </w:r>
      <w:r w:rsidRPr="00617515">
        <w:rPr>
          <w:rFonts w:ascii="Arial" w:hAnsi="Arial" w:cs="Arial"/>
          <w:i/>
          <w:iCs/>
          <w:sz w:val="24"/>
          <w:szCs w:val="24"/>
        </w:rPr>
        <w:t>Cryptosporidium</w:t>
      </w:r>
      <w:r w:rsidRPr="00617515">
        <w:rPr>
          <w:rStyle w:val="ecxapple-converted-space"/>
          <w:rFonts w:ascii="Arial" w:hAnsi="Arial" w:cs="Arial"/>
          <w:sz w:val="24"/>
          <w:szCs w:val="24"/>
        </w:rPr>
        <w:t xml:space="preserve"> </w:t>
      </w:r>
      <w:r w:rsidRPr="00617515">
        <w:rPr>
          <w:rFonts w:ascii="Arial" w:hAnsi="Arial" w:cs="Arial"/>
          <w:sz w:val="24"/>
          <w:szCs w:val="24"/>
          <w:shd w:val="clear" w:color="auto" w:fill="FFFFFF"/>
        </w:rPr>
        <w:t xml:space="preserve">en pacientes con distintas causas de inmunosupresión, por lo cual el estudio de los factores de virulencia representa uno de los ejes básicos </w:t>
      </w:r>
      <w:r w:rsidR="00D5665E">
        <w:rPr>
          <w:rFonts w:ascii="Arial" w:hAnsi="Arial" w:cs="Arial"/>
          <w:sz w:val="24"/>
          <w:szCs w:val="24"/>
          <w:shd w:val="clear" w:color="auto" w:fill="FFFFFF"/>
        </w:rPr>
        <w:t xml:space="preserve">para </w:t>
      </w:r>
      <w:r w:rsidRPr="00617515">
        <w:rPr>
          <w:rFonts w:ascii="Arial" w:hAnsi="Arial" w:cs="Arial"/>
          <w:sz w:val="24"/>
          <w:szCs w:val="24"/>
          <w:shd w:val="clear" w:color="auto" w:fill="FFFFFF"/>
        </w:rPr>
        <w:t xml:space="preserve">la comprensión de la patogénesis </w:t>
      </w:r>
      <w:r w:rsidR="00D5665E">
        <w:rPr>
          <w:rFonts w:ascii="Arial" w:hAnsi="Arial" w:cs="Arial"/>
          <w:sz w:val="24"/>
          <w:szCs w:val="24"/>
          <w:shd w:val="clear" w:color="auto" w:fill="FFFFFF"/>
        </w:rPr>
        <w:t>de esta enfermedad</w:t>
      </w:r>
      <w:r w:rsidRPr="00617515">
        <w:rPr>
          <w:rFonts w:ascii="Arial" w:hAnsi="Arial" w:cs="Arial"/>
          <w:sz w:val="24"/>
          <w:szCs w:val="24"/>
          <w:shd w:val="clear" w:color="auto" w:fill="FFFFFF"/>
        </w:rPr>
        <w:t>. Las investigaciones iniciales permitieron obtener información muy valios</w:t>
      </w:r>
      <w:r w:rsidR="00D5665E">
        <w:rPr>
          <w:rFonts w:ascii="Arial" w:hAnsi="Arial" w:cs="Arial"/>
          <w:sz w:val="24"/>
          <w:szCs w:val="24"/>
          <w:shd w:val="clear" w:color="auto" w:fill="FFFFFF"/>
        </w:rPr>
        <w:t xml:space="preserve">a con respecto a los mecanismos para </w:t>
      </w:r>
      <w:r w:rsidRPr="00617515">
        <w:rPr>
          <w:rFonts w:ascii="Arial" w:hAnsi="Arial" w:cs="Arial"/>
          <w:sz w:val="24"/>
          <w:szCs w:val="24"/>
          <w:shd w:val="clear" w:color="auto" w:fill="FFFFFF"/>
        </w:rPr>
        <w:t xml:space="preserve">la </w:t>
      </w:r>
      <w:r w:rsidR="00D5665E">
        <w:rPr>
          <w:rFonts w:ascii="Arial" w:hAnsi="Arial" w:cs="Arial"/>
          <w:sz w:val="24"/>
          <w:szCs w:val="24"/>
          <w:shd w:val="clear" w:color="auto" w:fill="FFFFFF"/>
        </w:rPr>
        <w:t>infección</w:t>
      </w:r>
      <w:r w:rsidRPr="00617515">
        <w:rPr>
          <w:rFonts w:ascii="Arial" w:hAnsi="Arial" w:cs="Arial"/>
          <w:sz w:val="24"/>
          <w:szCs w:val="24"/>
          <w:shd w:val="clear" w:color="auto" w:fill="FFFFFF"/>
        </w:rPr>
        <w:t xml:space="preserve"> </w:t>
      </w:r>
      <w:r w:rsidR="00D5665E">
        <w:rPr>
          <w:rFonts w:ascii="Arial" w:hAnsi="Arial" w:cs="Arial"/>
          <w:sz w:val="24"/>
          <w:szCs w:val="24"/>
          <w:shd w:val="clear" w:color="auto" w:fill="FFFFFF"/>
        </w:rPr>
        <w:t xml:space="preserve">de </w:t>
      </w:r>
      <w:r w:rsidRPr="00617515">
        <w:rPr>
          <w:rFonts w:ascii="Arial" w:hAnsi="Arial" w:cs="Arial"/>
          <w:sz w:val="24"/>
          <w:szCs w:val="24"/>
          <w:shd w:val="clear" w:color="auto" w:fill="FFFFFF"/>
        </w:rPr>
        <w:t>las células del huésped</w:t>
      </w:r>
      <w:r w:rsidR="00DA10E2">
        <w:rPr>
          <w:rFonts w:ascii="Arial" w:hAnsi="Arial" w:cs="Arial"/>
          <w:sz w:val="24"/>
          <w:szCs w:val="24"/>
          <w:shd w:val="clear" w:color="auto" w:fill="FFFFFF"/>
        </w:rPr>
        <w:t xml:space="preserve">. </w:t>
      </w:r>
      <w:r w:rsidRPr="00617515">
        <w:rPr>
          <w:rFonts w:ascii="Arial" w:hAnsi="Arial" w:cs="Arial"/>
          <w:sz w:val="24"/>
          <w:szCs w:val="24"/>
          <w:shd w:val="clear" w:color="auto" w:fill="FFFFFF"/>
        </w:rPr>
        <w:t>Todas ellas mediadas por diferentes proteínas</w:t>
      </w:r>
      <w:r w:rsidR="00D5665E">
        <w:rPr>
          <w:rFonts w:ascii="Arial" w:hAnsi="Arial" w:cs="Arial"/>
          <w:sz w:val="24"/>
          <w:szCs w:val="24"/>
          <w:shd w:val="clear" w:color="auto" w:fill="FFFFFF"/>
        </w:rPr>
        <w:t xml:space="preserve"> </w:t>
      </w:r>
      <w:r w:rsidR="00C51341">
        <w:rPr>
          <w:rFonts w:ascii="Arial" w:hAnsi="Arial" w:cs="Arial"/>
          <w:sz w:val="24"/>
          <w:szCs w:val="24"/>
          <w:shd w:val="clear" w:color="auto" w:fill="FFFFFF"/>
        </w:rPr>
        <w:t xml:space="preserve">parasitarias </w:t>
      </w:r>
      <w:r w:rsidRPr="00617515">
        <w:rPr>
          <w:rFonts w:ascii="Arial" w:hAnsi="Arial" w:cs="Arial"/>
          <w:sz w:val="24"/>
          <w:szCs w:val="24"/>
          <w:shd w:val="clear" w:color="auto" w:fill="FFFFFF"/>
        </w:rPr>
        <w:t xml:space="preserve">y </w:t>
      </w:r>
      <w:r w:rsidR="00D5665E">
        <w:rPr>
          <w:rFonts w:ascii="Arial" w:hAnsi="Arial" w:cs="Arial"/>
          <w:sz w:val="24"/>
          <w:szCs w:val="24"/>
          <w:shd w:val="clear" w:color="auto" w:fill="FFFFFF"/>
        </w:rPr>
        <w:t xml:space="preserve">otras de </w:t>
      </w:r>
      <w:r w:rsidRPr="00617515">
        <w:rPr>
          <w:rFonts w:ascii="Arial" w:hAnsi="Arial" w:cs="Arial"/>
          <w:sz w:val="24"/>
          <w:szCs w:val="24"/>
          <w:shd w:val="clear" w:color="auto" w:fill="FFFFFF"/>
        </w:rPr>
        <w:t xml:space="preserve">la respuesta inmune desarrollada por el </w:t>
      </w:r>
      <w:r w:rsidR="00D5665E">
        <w:rPr>
          <w:rFonts w:ascii="Arial" w:hAnsi="Arial" w:cs="Arial"/>
          <w:sz w:val="24"/>
          <w:szCs w:val="24"/>
          <w:shd w:val="clear" w:color="auto" w:fill="FFFFFF"/>
        </w:rPr>
        <w:t>huésped</w:t>
      </w:r>
      <w:r w:rsidRPr="00617515">
        <w:rPr>
          <w:rFonts w:ascii="Arial" w:hAnsi="Arial" w:cs="Arial"/>
          <w:sz w:val="24"/>
          <w:szCs w:val="24"/>
          <w:shd w:val="clear" w:color="auto" w:fill="FFFFFF"/>
        </w:rPr>
        <w:t>. Actualmente las investigaciones de estos aspectos clave</w:t>
      </w:r>
      <w:r w:rsidR="00D5665E">
        <w:rPr>
          <w:rFonts w:ascii="Arial" w:hAnsi="Arial" w:cs="Arial"/>
          <w:sz w:val="24"/>
          <w:szCs w:val="24"/>
          <w:shd w:val="clear" w:color="auto" w:fill="FFFFFF"/>
        </w:rPr>
        <w:t xml:space="preserve"> en</w:t>
      </w:r>
      <w:r w:rsidR="000E63E2">
        <w:rPr>
          <w:rFonts w:ascii="Arial" w:hAnsi="Arial" w:cs="Arial"/>
          <w:sz w:val="24"/>
          <w:szCs w:val="24"/>
          <w:shd w:val="clear" w:color="auto" w:fill="FFFFFF"/>
        </w:rPr>
        <w:t xml:space="preserve"> la cry</w:t>
      </w:r>
      <w:r w:rsidRPr="00617515">
        <w:rPr>
          <w:rFonts w:ascii="Arial" w:hAnsi="Arial" w:cs="Arial"/>
          <w:sz w:val="24"/>
          <w:szCs w:val="24"/>
          <w:shd w:val="clear" w:color="auto" w:fill="FFFFFF"/>
        </w:rPr>
        <w:t>ptosporidiosis se han centrado en estudio</w:t>
      </w:r>
      <w:r w:rsidR="00D5665E">
        <w:rPr>
          <w:rFonts w:ascii="Arial" w:hAnsi="Arial" w:cs="Arial"/>
          <w:sz w:val="24"/>
          <w:szCs w:val="24"/>
          <w:shd w:val="clear" w:color="auto" w:fill="FFFFFF"/>
        </w:rPr>
        <w:t xml:space="preserve">s en </w:t>
      </w:r>
      <w:r w:rsidRPr="00617515">
        <w:rPr>
          <w:rFonts w:ascii="Arial" w:hAnsi="Arial" w:cs="Arial"/>
          <w:sz w:val="24"/>
          <w:szCs w:val="24"/>
          <w:shd w:val="clear" w:color="auto" w:fill="FFFFFF"/>
        </w:rPr>
        <w:t>modelos animales, dejando en un segundo plano el estudio a nivel celular y molecular en humanos debido a dificultades bioéticas y tecnológicas</w:t>
      </w:r>
      <w:r w:rsidR="00D5665E">
        <w:rPr>
          <w:rFonts w:ascii="Arial" w:hAnsi="Arial" w:cs="Arial"/>
          <w:sz w:val="24"/>
          <w:szCs w:val="24"/>
          <w:shd w:val="clear" w:color="auto" w:fill="FFFFFF"/>
        </w:rPr>
        <w:t>. E</w:t>
      </w:r>
      <w:r w:rsidRPr="00617515">
        <w:rPr>
          <w:rFonts w:ascii="Arial" w:hAnsi="Arial" w:cs="Arial"/>
          <w:sz w:val="24"/>
          <w:szCs w:val="24"/>
          <w:shd w:val="clear" w:color="auto" w:fill="FFFFFF"/>
        </w:rPr>
        <w:t xml:space="preserve">stas últimas pruebas realizadas en células </w:t>
      </w:r>
      <w:r w:rsidRPr="00617515">
        <w:rPr>
          <w:rFonts w:ascii="Arial" w:hAnsi="Arial" w:cs="Arial"/>
          <w:i/>
          <w:sz w:val="24"/>
          <w:szCs w:val="24"/>
          <w:shd w:val="clear" w:color="auto" w:fill="FFFFFF"/>
        </w:rPr>
        <w:t xml:space="preserve">in vitro, </w:t>
      </w:r>
      <w:r w:rsidRPr="00617515">
        <w:rPr>
          <w:rFonts w:ascii="Arial" w:hAnsi="Arial" w:cs="Arial"/>
          <w:sz w:val="24"/>
          <w:szCs w:val="24"/>
          <w:shd w:val="clear" w:color="auto" w:fill="FFFFFF"/>
        </w:rPr>
        <w:t xml:space="preserve">dificultan un acercamiento real a los diferentes fenómenos que se presentan </w:t>
      </w:r>
      <w:r w:rsidRPr="00617515">
        <w:rPr>
          <w:rFonts w:ascii="Arial" w:hAnsi="Arial" w:cs="Arial"/>
          <w:i/>
          <w:sz w:val="24"/>
          <w:szCs w:val="24"/>
          <w:shd w:val="clear" w:color="auto" w:fill="FFFFFF"/>
        </w:rPr>
        <w:t xml:space="preserve">in vivo. </w:t>
      </w:r>
    </w:p>
    <w:p w:rsidR="00DD34EA" w:rsidRPr="00617515" w:rsidRDefault="00DD34EA" w:rsidP="00DA10E2">
      <w:pPr>
        <w:autoSpaceDE w:val="0"/>
        <w:autoSpaceDN w:val="0"/>
        <w:adjustRightInd w:val="0"/>
        <w:spacing w:after="0" w:line="480" w:lineRule="auto"/>
        <w:jc w:val="both"/>
        <w:rPr>
          <w:rFonts w:ascii="Arial" w:hAnsi="Arial" w:cs="Arial"/>
          <w:b/>
          <w:bCs/>
          <w:sz w:val="24"/>
          <w:szCs w:val="24"/>
        </w:rPr>
      </w:pPr>
    </w:p>
    <w:p w:rsidR="00DD34EA" w:rsidRDefault="00C51341" w:rsidP="00DA10E2">
      <w:pPr>
        <w:autoSpaceDE w:val="0"/>
        <w:autoSpaceDN w:val="0"/>
        <w:adjustRightInd w:val="0"/>
        <w:spacing w:after="0" w:line="480" w:lineRule="auto"/>
        <w:jc w:val="both"/>
        <w:rPr>
          <w:rFonts w:ascii="Arial" w:hAnsi="Arial" w:cs="Arial"/>
          <w:b/>
          <w:bCs/>
          <w:sz w:val="24"/>
          <w:szCs w:val="24"/>
        </w:rPr>
      </w:pPr>
      <w:r>
        <w:rPr>
          <w:rFonts w:ascii="Arial" w:hAnsi="Arial" w:cs="Arial"/>
          <w:b/>
          <w:bCs/>
          <w:sz w:val="24"/>
          <w:szCs w:val="24"/>
        </w:rPr>
        <w:t>Palabras clave</w:t>
      </w:r>
    </w:p>
    <w:p w:rsidR="00C51341" w:rsidRPr="00617515" w:rsidRDefault="00C51341" w:rsidP="00DA10E2">
      <w:pPr>
        <w:autoSpaceDE w:val="0"/>
        <w:autoSpaceDN w:val="0"/>
        <w:adjustRightInd w:val="0"/>
        <w:spacing w:after="0" w:line="480" w:lineRule="auto"/>
        <w:jc w:val="both"/>
        <w:rPr>
          <w:rFonts w:ascii="Arial" w:hAnsi="Arial" w:cs="Arial"/>
          <w:b/>
          <w:bCs/>
          <w:sz w:val="24"/>
          <w:szCs w:val="24"/>
        </w:rPr>
      </w:pPr>
    </w:p>
    <w:p w:rsidR="00DD34EA" w:rsidRPr="00617515" w:rsidRDefault="004B60F1" w:rsidP="00DA10E2">
      <w:pPr>
        <w:spacing w:after="0" w:line="480" w:lineRule="auto"/>
        <w:jc w:val="both"/>
        <w:rPr>
          <w:rFonts w:ascii="Arial" w:hAnsi="Arial" w:cs="Arial"/>
          <w:sz w:val="24"/>
          <w:szCs w:val="24"/>
        </w:rPr>
      </w:pPr>
      <w:r>
        <w:rPr>
          <w:rFonts w:ascii="Arial" w:hAnsi="Arial" w:cs="Arial"/>
          <w:i/>
          <w:sz w:val="24"/>
          <w:szCs w:val="24"/>
          <w:shd w:val="clear" w:color="auto" w:fill="FFFFFF"/>
        </w:rPr>
        <w:t>C</w:t>
      </w:r>
      <w:r w:rsidR="00DD34EA" w:rsidRPr="00617515">
        <w:rPr>
          <w:rFonts w:ascii="Arial" w:hAnsi="Arial" w:cs="Arial"/>
          <w:i/>
          <w:sz w:val="24"/>
          <w:szCs w:val="24"/>
          <w:shd w:val="clear" w:color="auto" w:fill="FFFFFF"/>
        </w:rPr>
        <w:t xml:space="preserve">ryptosporidium, </w:t>
      </w:r>
      <w:r w:rsidR="00DD34EA" w:rsidRPr="00617515">
        <w:rPr>
          <w:rFonts w:ascii="Arial" w:hAnsi="Arial" w:cs="Arial"/>
          <w:sz w:val="24"/>
          <w:szCs w:val="24"/>
          <w:shd w:val="clear" w:color="auto" w:fill="FFFFFF"/>
        </w:rPr>
        <w:t>factores de virulencia, ciclo de vida, biología.</w:t>
      </w:r>
    </w:p>
    <w:p w:rsidR="00D5642D" w:rsidRDefault="00D5642D" w:rsidP="00DA10E2">
      <w:pPr>
        <w:spacing w:after="0" w:line="480" w:lineRule="auto"/>
        <w:jc w:val="both"/>
        <w:rPr>
          <w:rFonts w:ascii="Arial" w:hAnsi="Arial" w:cs="Arial"/>
          <w:sz w:val="24"/>
          <w:szCs w:val="24"/>
        </w:rPr>
      </w:pPr>
    </w:p>
    <w:p w:rsidR="00DA10E2" w:rsidRDefault="00DA10E2" w:rsidP="00DA10E2">
      <w:pPr>
        <w:spacing w:after="0" w:line="480" w:lineRule="auto"/>
        <w:jc w:val="both"/>
        <w:rPr>
          <w:rFonts w:ascii="Arial" w:hAnsi="Arial" w:cs="Arial"/>
          <w:sz w:val="24"/>
          <w:szCs w:val="24"/>
        </w:rPr>
      </w:pPr>
    </w:p>
    <w:p w:rsidR="00C51341" w:rsidRDefault="00C51341" w:rsidP="00DA10E2">
      <w:pPr>
        <w:spacing w:after="0" w:line="480" w:lineRule="auto"/>
        <w:jc w:val="both"/>
        <w:rPr>
          <w:rFonts w:ascii="Arial" w:hAnsi="Arial" w:cs="Arial"/>
          <w:sz w:val="24"/>
          <w:szCs w:val="24"/>
        </w:rPr>
      </w:pPr>
    </w:p>
    <w:p w:rsidR="00C51341" w:rsidRDefault="00C51341" w:rsidP="00DA10E2">
      <w:pPr>
        <w:spacing w:after="0" w:line="480" w:lineRule="auto"/>
        <w:jc w:val="both"/>
        <w:rPr>
          <w:rFonts w:ascii="Arial" w:hAnsi="Arial" w:cs="Arial"/>
          <w:sz w:val="24"/>
          <w:szCs w:val="24"/>
        </w:rPr>
      </w:pPr>
    </w:p>
    <w:p w:rsidR="00C51341" w:rsidRDefault="00C51341" w:rsidP="00DA10E2">
      <w:pPr>
        <w:spacing w:after="0" w:line="480" w:lineRule="auto"/>
        <w:jc w:val="both"/>
        <w:rPr>
          <w:rFonts w:ascii="Arial" w:hAnsi="Arial" w:cs="Arial"/>
          <w:sz w:val="24"/>
          <w:szCs w:val="24"/>
        </w:rPr>
      </w:pPr>
    </w:p>
    <w:p w:rsidR="00C51341" w:rsidRDefault="00C51341" w:rsidP="00DA10E2">
      <w:pPr>
        <w:spacing w:after="0" w:line="480" w:lineRule="auto"/>
        <w:jc w:val="both"/>
        <w:rPr>
          <w:rFonts w:ascii="Arial" w:hAnsi="Arial" w:cs="Arial"/>
          <w:sz w:val="24"/>
          <w:szCs w:val="24"/>
        </w:rPr>
      </w:pPr>
    </w:p>
    <w:p w:rsidR="00C51341" w:rsidRDefault="00C51341" w:rsidP="00DA10E2">
      <w:pPr>
        <w:spacing w:after="0" w:line="480" w:lineRule="auto"/>
        <w:jc w:val="both"/>
        <w:rPr>
          <w:rFonts w:ascii="Arial" w:hAnsi="Arial" w:cs="Arial"/>
          <w:sz w:val="24"/>
          <w:szCs w:val="24"/>
        </w:rPr>
      </w:pPr>
    </w:p>
    <w:p w:rsidR="00C51341" w:rsidRPr="00617515" w:rsidRDefault="00C51341" w:rsidP="00DA10E2">
      <w:pPr>
        <w:spacing w:after="0" w:line="480" w:lineRule="auto"/>
        <w:jc w:val="both"/>
        <w:rPr>
          <w:rFonts w:ascii="Arial" w:hAnsi="Arial" w:cs="Arial"/>
          <w:sz w:val="24"/>
          <w:szCs w:val="24"/>
        </w:rPr>
      </w:pPr>
    </w:p>
    <w:p w:rsidR="00D5642D" w:rsidRDefault="00B17218" w:rsidP="00DA10E2">
      <w:pPr>
        <w:spacing w:after="0" w:line="480" w:lineRule="auto"/>
        <w:jc w:val="both"/>
        <w:rPr>
          <w:rFonts w:ascii="Arial" w:hAnsi="Arial" w:cs="Arial"/>
          <w:b/>
          <w:sz w:val="24"/>
          <w:szCs w:val="24"/>
          <w:lang w:val="en-US"/>
        </w:rPr>
      </w:pPr>
      <w:r w:rsidRPr="00617515">
        <w:rPr>
          <w:rFonts w:ascii="Arial" w:hAnsi="Arial" w:cs="Arial"/>
          <w:b/>
          <w:sz w:val="24"/>
          <w:szCs w:val="24"/>
          <w:lang w:val="en-US"/>
        </w:rPr>
        <w:t xml:space="preserve">Abstract </w:t>
      </w:r>
    </w:p>
    <w:p w:rsidR="00C51341" w:rsidRPr="00617515" w:rsidRDefault="00C51341" w:rsidP="00DA10E2">
      <w:pPr>
        <w:spacing w:after="0" w:line="480" w:lineRule="auto"/>
        <w:jc w:val="both"/>
        <w:rPr>
          <w:rFonts w:ascii="Arial" w:hAnsi="Arial" w:cs="Arial"/>
          <w:b/>
          <w:sz w:val="24"/>
          <w:szCs w:val="24"/>
          <w:lang w:val="en-US"/>
        </w:rPr>
      </w:pPr>
    </w:p>
    <w:p w:rsidR="008F4529" w:rsidRPr="00617515" w:rsidRDefault="00DA10E2" w:rsidP="00DA10E2">
      <w:pPr>
        <w:shd w:val="clear" w:color="auto" w:fill="FFFFFF"/>
        <w:spacing w:after="0" w:line="480" w:lineRule="auto"/>
        <w:jc w:val="both"/>
        <w:rPr>
          <w:rFonts w:ascii="Arial" w:eastAsia="Times New Roman" w:hAnsi="Arial" w:cs="Arial"/>
          <w:sz w:val="24"/>
          <w:szCs w:val="24"/>
          <w:lang w:val="en-US" w:eastAsia="es-CO"/>
        </w:rPr>
      </w:pPr>
      <w:r>
        <w:rPr>
          <w:rFonts w:ascii="Arial" w:eastAsia="Times New Roman" w:hAnsi="Arial" w:cs="Arial"/>
          <w:sz w:val="24"/>
          <w:szCs w:val="24"/>
          <w:lang w:val="en-US" w:eastAsia="es-CO"/>
        </w:rPr>
        <w:t xml:space="preserve">Cryptosporidiosis </w:t>
      </w:r>
      <w:r w:rsidR="008F4529" w:rsidRPr="00617515">
        <w:rPr>
          <w:rFonts w:ascii="Arial" w:eastAsia="Times New Roman" w:hAnsi="Arial" w:cs="Arial"/>
          <w:sz w:val="24"/>
          <w:szCs w:val="24"/>
          <w:lang w:val="en-US" w:eastAsia="es-CO"/>
        </w:rPr>
        <w:t>is now days considered as an emergent zoonosis and a mayor public health problem.</w:t>
      </w:r>
      <w:r>
        <w:rPr>
          <w:rFonts w:ascii="Arial" w:eastAsia="Times New Roman" w:hAnsi="Arial" w:cs="Arial"/>
          <w:sz w:val="24"/>
          <w:szCs w:val="24"/>
          <w:lang w:val="en-US" w:eastAsia="es-CO"/>
        </w:rPr>
        <w:t xml:space="preserve"> </w:t>
      </w:r>
      <w:r w:rsidR="008F4529" w:rsidRPr="00617515">
        <w:rPr>
          <w:rFonts w:ascii="Arial" w:eastAsia="Times New Roman" w:hAnsi="Arial" w:cs="Arial"/>
          <w:sz w:val="24"/>
          <w:szCs w:val="24"/>
          <w:lang w:val="en-US" w:eastAsia="es-CO"/>
        </w:rPr>
        <w:t xml:space="preserve">In the last years, </w:t>
      </w:r>
      <w:r>
        <w:rPr>
          <w:rFonts w:ascii="Arial" w:eastAsia="Times New Roman" w:hAnsi="Arial" w:cs="Arial"/>
          <w:sz w:val="24"/>
          <w:szCs w:val="24"/>
          <w:lang w:val="en-US" w:eastAsia="es-CO"/>
        </w:rPr>
        <w:t>the i</w:t>
      </w:r>
      <w:r w:rsidR="008F4529" w:rsidRPr="00617515">
        <w:rPr>
          <w:rFonts w:ascii="Arial" w:eastAsia="Times New Roman" w:hAnsi="Arial" w:cs="Arial"/>
          <w:sz w:val="24"/>
          <w:szCs w:val="24"/>
          <w:lang w:val="en-US" w:eastAsia="es-CO"/>
        </w:rPr>
        <w:t xml:space="preserve">nfection by </w:t>
      </w:r>
      <w:r w:rsidR="008F4529" w:rsidRPr="00617515">
        <w:rPr>
          <w:rFonts w:ascii="Arial" w:eastAsia="Times New Roman" w:hAnsi="Arial" w:cs="Arial"/>
          <w:i/>
          <w:sz w:val="24"/>
          <w:szCs w:val="24"/>
          <w:lang w:val="en-US" w:eastAsia="es-CO"/>
        </w:rPr>
        <w:t xml:space="preserve">Cryptosporidium </w:t>
      </w:r>
      <w:r w:rsidR="008F4529" w:rsidRPr="00617515">
        <w:rPr>
          <w:rFonts w:ascii="Arial" w:eastAsia="Times New Roman" w:hAnsi="Arial" w:cs="Arial"/>
          <w:sz w:val="24"/>
          <w:szCs w:val="24"/>
          <w:lang w:val="en-US" w:eastAsia="es-CO"/>
        </w:rPr>
        <w:t xml:space="preserve">has </w:t>
      </w:r>
      <w:r>
        <w:rPr>
          <w:rFonts w:ascii="Arial" w:eastAsia="Times New Roman" w:hAnsi="Arial" w:cs="Arial"/>
          <w:sz w:val="24"/>
          <w:szCs w:val="24"/>
          <w:lang w:val="en-US" w:eastAsia="es-CO"/>
        </w:rPr>
        <w:t xml:space="preserve">been </w:t>
      </w:r>
      <w:r w:rsidR="008F4529" w:rsidRPr="00617515">
        <w:rPr>
          <w:rFonts w:ascii="Arial" w:eastAsia="Times New Roman" w:hAnsi="Arial" w:cs="Arial"/>
          <w:sz w:val="24"/>
          <w:szCs w:val="24"/>
          <w:lang w:val="en-US" w:eastAsia="es-CO"/>
        </w:rPr>
        <w:t xml:space="preserve">increased in patients with different causes of immunosuppression, therefore the study of virulence factors represents one of the main pillars in understanding the pathogenesis of cryptosporidiosis. Initial investigations allowed obtaining valuable information regarding the mechanisms that accept the </w:t>
      </w:r>
      <w:r>
        <w:rPr>
          <w:rFonts w:ascii="Arial" w:eastAsia="Times New Roman" w:hAnsi="Arial" w:cs="Arial"/>
          <w:sz w:val="24"/>
          <w:szCs w:val="24"/>
          <w:lang w:val="en-US" w:eastAsia="es-CO"/>
        </w:rPr>
        <w:t>infection</w:t>
      </w:r>
      <w:r w:rsidR="008F4529" w:rsidRPr="00617515">
        <w:rPr>
          <w:rFonts w:ascii="Arial" w:eastAsia="Times New Roman" w:hAnsi="Arial" w:cs="Arial"/>
          <w:sz w:val="24"/>
          <w:szCs w:val="24"/>
          <w:lang w:val="en-US" w:eastAsia="es-CO"/>
        </w:rPr>
        <w:t xml:space="preserve"> in the host cells.</w:t>
      </w:r>
      <w:r>
        <w:rPr>
          <w:rFonts w:ascii="Arial" w:eastAsia="Times New Roman" w:hAnsi="Arial" w:cs="Arial"/>
          <w:sz w:val="24"/>
          <w:szCs w:val="24"/>
          <w:lang w:val="en-US" w:eastAsia="es-CO"/>
        </w:rPr>
        <w:t xml:space="preserve"> </w:t>
      </w:r>
      <w:r w:rsidR="00C51341" w:rsidRPr="00617515">
        <w:rPr>
          <w:rFonts w:ascii="Arial" w:eastAsia="Times New Roman" w:hAnsi="Arial" w:cs="Arial"/>
          <w:sz w:val="24"/>
          <w:szCs w:val="24"/>
          <w:lang w:val="en-US" w:eastAsia="es-CO"/>
        </w:rPr>
        <w:t xml:space="preserve">All mediated by various </w:t>
      </w:r>
      <w:r w:rsidR="00C51341">
        <w:rPr>
          <w:rFonts w:ascii="Arial" w:eastAsia="Times New Roman" w:hAnsi="Arial" w:cs="Arial"/>
          <w:sz w:val="24"/>
          <w:szCs w:val="24"/>
          <w:lang w:val="en-US" w:eastAsia="es-CO"/>
        </w:rPr>
        <w:t xml:space="preserve">parasitic </w:t>
      </w:r>
      <w:r w:rsidR="00C51341" w:rsidRPr="00617515">
        <w:rPr>
          <w:rFonts w:ascii="Arial" w:eastAsia="Times New Roman" w:hAnsi="Arial" w:cs="Arial"/>
          <w:sz w:val="24"/>
          <w:szCs w:val="24"/>
          <w:lang w:val="en-US" w:eastAsia="es-CO"/>
        </w:rPr>
        <w:t>proteins</w:t>
      </w:r>
      <w:r w:rsidR="00C51341" w:rsidRPr="00C51341">
        <w:rPr>
          <w:rFonts w:ascii="Arial" w:eastAsia="Times New Roman" w:hAnsi="Arial" w:cs="Arial"/>
          <w:sz w:val="24"/>
          <w:szCs w:val="24"/>
          <w:lang w:val="en-US" w:eastAsia="es-CO"/>
        </w:rPr>
        <w:t xml:space="preserve"> and other immune response developed by the host</w:t>
      </w:r>
      <w:r w:rsidR="008F4529" w:rsidRPr="00617515">
        <w:rPr>
          <w:rFonts w:ascii="Arial" w:eastAsia="Times New Roman" w:hAnsi="Arial" w:cs="Arial"/>
          <w:sz w:val="24"/>
          <w:szCs w:val="24"/>
          <w:lang w:val="en-US" w:eastAsia="es-CO"/>
        </w:rPr>
        <w:t>. Currently  research of these key aspects of Cryptosporidiosis have focused on studies in animal models, leaving in the background the study at the cellular and molecular level in humans due to bioethical and technological difficulties, being the latter tests made on cells </w:t>
      </w:r>
      <w:r w:rsidR="006F3B59">
        <w:rPr>
          <w:rFonts w:ascii="Arial" w:eastAsia="Times New Roman" w:hAnsi="Arial" w:cs="Arial"/>
          <w:i/>
          <w:iCs/>
          <w:sz w:val="24"/>
          <w:szCs w:val="24"/>
          <w:lang w:val="en-US" w:eastAsia="es-CO"/>
        </w:rPr>
        <w:t xml:space="preserve">in vitro, </w:t>
      </w:r>
      <w:r w:rsidR="008F4529" w:rsidRPr="00617515">
        <w:rPr>
          <w:rFonts w:ascii="Arial" w:eastAsia="Times New Roman" w:hAnsi="Arial" w:cs="Arial"/>
          <w:sz w:val="24"/>
          <w:szCs w:val="24"/>
          <w:lang w:val="en-US" w:eastAsia="es-CO"/>
        </w:rPr>
        <w:t>hindering the real approach of the different phenomena observed </w:t>
      </w:r>
      <w:r w:rsidR="008F4529" w:rsidRPr="00617515">
        <w:rPr>
          <w:rFonts w:ascii="Arial" w:eastAsia="Times New Roman" w:hAnsi="Arial" w:cs="Arial"/>
          <w:i/>
          <w:iCs/>
          <w:sz w:val="24"/>
          <w:szCs w:val="24"/>
          <w:lang w:val="en-US" w:eastAsia="es-CO"/>
        </w:rPr>
        <w:t>in vivo</w:t>
      </w:r>
      <w:r w:rsidR="008F4529" w:rsidRPr="00617515">
        <w:rPr>
          <w:rFonts w:ascii="Arial" w:eastAsia="Times New Roman" w:hAnsi="Arial" w:cs="Arial"/>
          <w:sz w:val="24"/>
          <w:szCs w:val="24"/>
          <w:lang w:val="en-US" w:eastAsia="es-CO"/>
        </w:rPr>
        <w:t>.</w:t>
      </w:r>
    </w:p>
    <w:p w:rsidR="00B17218" w:rsidRPr="00617515" w:rsidRDefault="00B17218" w:rsidP="00DA10E2">
      <w:pPr>
        <w:spacing w:after="0" w:line="480" w:lineRule="auto"/>
        <w:jc w:val="both"/>
        <w:rPr>
          <w:rFonts w:ascii="Arial" w:hAnsi="Arial" w:cs="Arial"/>
          <w:b/>
          <w:sz w:val="24"/>
          <w:szCs w:val="24"/>
          <w:lang w:val="en-US"/>
        </w:rPr>
      </w:pPr>
    </w:p>
    <w:p w:rsidR="00B17218" w:rsidRDefault="00C51341" w:rsidP="00DA10E2">
      <w:pPr>
        <w:spacing w:after="0" w:line="480" w:lineRule="auto"/>
        <w:jc w:val="both"/>
        <w:rPr>
          <w:rFonts w:ascii="Arial" w:hAnsi="Arial" w:cs="Arial"/>
          <w:b/>
          <w:sz w:val="24"/>
          <w:szCs w:val="24"/>
          <w:lang w:val="en-US"/>
        </w:rPr>
      </w:pPr>
      <w:r>
        <w:rPr>
          <w:rFonts w:ascii="Arial" w:hAnsi="Arial" w:cs="Arial"/>
          <w:b/>
          <w:sz w:val="24"/>
          <w:szCs w:val="24"/>
          <w:lang w:val="en-US"/>
        </w:rPr>
        <w:t>Keywords</w:t>
      </w:r>
    </w:p>
    <w:p w:rsidR="00C51341" w:rsidRPr="00617515" w:rsidRDefault="00C51341" w:rsidP="00DA10E2">
      <w:pPr>
        <w:spacing w:after="0" w:line="480" w:lineRule="auto"/>
        <w:jc w:val="both"/>
        <w:rPr>
          <w:rFonts w:ascii="Arial" w:hAnsi="Arial" w:cs="Arial"/>
          <w:b/>
          <w:sz w:val="24"/>
          <w:szCs w:val="24"/>
          <w:lang w:val="en-US"/>
        </w:rPr>
      </w:pPr>
    </w:p>
    <w:p w:rsidR="00B17218" w:rsidRPr="00617515" w:rsidRDefault="00B17218" w:rsidP="00DA10E2">
      <w:pPr>
        <w:spacing w:after="0" w:line="480" w:lineRule="auto"/>
        <w:jc w:val="both"/>
        <w:rPr>
          <w:rFonts w:ascii="Arial" w:hAnsi="Arial" w:cs="Arial"/>
          <w:b/>
          <w:sz w:val="24"/>
          <w:szCs w:val="24"/>
          <w:lang w:val="en-US"/>
        </w:rPr>
      </w:pPr>
      <w:r w:rsidRPr="00617515">
        <w:rPr>
          <w:rFonts w:ascii="Arial" w:hAnsi="Arial" w:cs="Arial"/>
          <w:i/>
          <w:sz w:val="24"/>
          <w:szCs w:val="24"/>
          <w:shd w:val="clear" w:color="auto" w:fill="FFFFFF"/>
          <w:lang w:val="en-US"/>
        </w:rPr>
        <w:t xml:space="preserve">Cryptosporidium, </w:t>
      </w:r>
      <w:r w:rsidRPr="00617515">
        <w:rPr>
          <w:rFonts w:ascii="Arial" w:hAnsi="Arial" w:cs="Arial"/>
          <w:sz w:val="24"/>
          <w:szCs w:val="24"/>
          <w:shd w:val="clear" w:color="auto" w:fill="FFFFFF"/>
          <w:lang w:val="en-US"/>
        </w:rPr>
        <w:t xml:space="preserve">virulence factors, life cycle, </w:t>
      </w:r>
      <w:r w:rsidR="002F197E" w:rsidRPr="00617515">
        <w:rPr>
          <w:rFonts w:ascii="Arial" w:hAnsi="Arial" w:cs="Arial"/>
          <w:sz w:val="24"/>
          <w:szCs w:val="24"/>
          <w:shd w:val="clear" w:color="auto" w:fill="FFFFFF"/>
          <w:lang w:val="en-US"/>
        </w:rPr>
        <w:t>biology</w:t>
      </w:r>
    </w:p>
    <w:p w:rsidR="00B17218" w:rsidRDefault="00B17218" w:rsidP="00DA10E2">
      <w:pPr>
        <w:spacing w:after="0" w:line="480" w:lineRule="auto"/>
        <w:jc w:val="both"/>
        <w:rPr>
          <w:rFonts w:ascii="Arial" w:hAnsi="Arial" w:cs="Arial"/>
          <w:b/>
          <w:sz w:val="24"/>
          <w:szCs w:val="24"/>
          <w:lang w:val="en-US"/>
        </w:rPr>
      </w:pPr>
    </w:p>
    <w:p w:rsidR="006A2266" w:rsidRDefault="006A2266" w:rsidP="00DA10E2">
      <w:pPr>
        <w:spacing w:after="0" w:line="480" w:lineRule="auto"/>
        <w:jc w:val="both"/>
        <w:rPr>
          <w:rFonts w:ascii="Arial" w:hAnsi="Arial" w:cs="Arial"/>
          <w:b/>
          <w:sz w:val="24"/>
          <w:szCs w:val="24"/>
          <w:lang w:val="en-US"/>
        </w:rPr>
      </w:pPr>
    </w:p>
    <w:p w:rsidR="004B60F1" w:rsidRDefault="004B60F1" w:rsidP="00DA10E2">
      <w:pPr>
        <w:spacing w:after="0" w:line="480" w:lineRule="auto"/>
        <w:jc w:val="both"/>
        <w:rPr>
          <w:rFonts w:ascii="Arial" w:hAnsi="Arial" w:cs="Arial"/>
          <w:b/>
          <w:sz w:val="24"/>
          <w:szCs w:val="24"/>
          <w:lang w:val="en-US"/>
        </w:rPr>
      </w:pPr>
    </w:p>
    <w:p w:rsidR="00C51341" w:rsidRDefault="00C51341" w:rsidP="00DA10E2">
      <w:pPr>
        <w:spacing w:after="0" w:line="480" w:lineRule="auto"/>
        <w:jc w:val="both"/>
        <w:rPr>
          <w:rFonts w:ascii="Arial" w:hAnsi="Arial" w:cs="Arial"/>
          <w:b/>
          <w:sz w:val="24"/>
          <w:szCs w:val="24"/>
          <w:lang w:val="en-US"/>
        </w:rPr>
      </w:pPr>
    </w:p>
    <w:p w:rsidR="00C51341" w:rsidRDefault="00C51341" w:rsidP="00DA10E2">
      <w:pPr>
        <w:spacing w:after="0" w:line="480" w:lineRule="auto"/>
        <w:jc w:val="both"/>
        <w:rPr>
          <w:rFonts w:ascii="Arial" w:hAnsi="Arial" w:cs="Arial"/>
          <w:b/>
          <w:sz w:val="24"/>
          <w:szCs w:val="24"/>
          <w:lang w:val="en-US"/>
        </w:rPr>
      </w:pPr>
    </w:p>
    <w:p w:rsidR="00D5642D" w:rsidRDefault="00776ACA" w:rsidP="00DA10E2">
      <w:pPr>
        <w:spacing w:after="0" w:line="480" w:lineRule="auto"/>
        <w:jc w:val="both"/>
        <w:rPr>
          <w:rFonts w:ascii="Arial" w:hAnsi="Arial" w:cs="Arial"/>
          <w:b/>
          <w:sz w:val="24"/>
          <w:szCs w:val="24"/>
        </w:rPr>
      </w:pPr>
      <w:r w:rsidRPr="00617515">
        <w:rPr>
          <w:rFonts w:ascii="Arial" w:hAnsi="Arial" w:cs="Arial"/>
          <w:b/>
          <w:sz w:val="24"/>
          <w:szCs w:val="24"/>
        </w:rPr>
        <w:lastRenderedPageBreak/>
        <w:t>INTRODUCCIÓN</w:t>
      </w:r>
    </w:p>
    <w:p w:rsidR="006F3B59" w:rsidRPr="00617515" w:rsidRDefault="006F3B59" w:rsidP="00DA10E2">
      <w:pPr>
        <w:spacing w:after="0" w:line="480" w:lineRule="auto"/>
        <w:jc w:val="both"/>
        <w:rPr>
          <w:rFonts w:ascii="Arial" w:hAnsi="Arial" w:cs="Arial"/>
          <w:b/>
          <w:sz w:val="24"/>
          <w:szCs w:val="24"/>
        </w:rPr>
      </w:pPr>
    </w:p>
    <w:p w:rsidR="004D2776" w:rsidRPr="00617515" w:rsidRDefault="004D2776" w:rsidP="00DA10E2">
      <w:pPr>
        <w:pStyle w:val="ecxmsonormal"/>
        <w:shd w:val="clear" w:color="auto" w:fill="FFFFFF"/>
        <w:spacing w:before="0" w:beforeAutospacing="0" w:after="0" w:afterAutospacing="0" w:line="480" w:lineRule="auto"/>
        <w:jc w:val="both"/>
        <w:rPr>
          <w:rFonts w:ascii="Arial" w:hAnsi="Arial" w:cs="Arial"/>
          <w:b/>
        </w:rPr>
      </w:pPr>
      <w:r w:rsidRPr="00617515">
        <w:rPr>
          <w:rFonts w:ascii="Arial" w:hAnsi="Arial" w:cs="Arial"/>
        </w:rPr>
        <w:t>El parásito del género</w:t>
      </w:r>
      <w:r w:rsidRPr="00617515">
        <w:rPr>
          <w:rStyle w:val="apple-converted-space"/>
          <w:rFonts w:ascii="Arial" w:hAnsi="Arial" w:cs="Arial"/>
        </w:rPr>
        <w:t> </w:t>
      </w:r>
      <w:r w:rsidRPr="00617515">
        <w:rPr>
          <w:rFonts w:ascii="Arial" w:hAnsi="Arial" w:cs="Arial"/>
          <w:i/>
          <w:iCs/>
        </w:rPr>
        <w:t>Cryptosporidium</w:t>
      </w:r>
      <w:r w:rsidRPr="00617515">
        <w:rPr>
          <w:rStyle w:val="apple-converted-space"/>
          <w:rFonts w:ascii="Arial" w:hAnsi="Arial" w:cs="Arial"/>
          <w:i/>
          <w:iCs/>
        </w:rPr>
        <w:t> </w:t>
      </w:r>
      <w:r w:rsidRPr="00617515">
        <w:rPr>
          <w:rFonts w:ascii="Arial" w:hAnsi="Arial" w:cs="Arial"/>
        </w:rPr>
        <w:t xml:space="preserve">es una coccidia intestinal que afecta a gran cantidad de  mamíferos, incluyendo </w:t>
      </w:r>
      <w:r w:rsidR="002279CF" w:rsidRPr="00617515">
        <w:rPr>
          <w:rFonts w:ascii="Arial" w:hAnsi="Arial" w:cs="Arial"/>
        </w:rPr>
        <w:t>el</w:t>
      </w:r>
      <w:r w:rsidRPr="00617515">
        <w:rPr>
          <w:rFonts w:ascii="Arial" w:hAnsi="Arial" w:cs="Arial"/>
        </w:rPr>
        <w:t xml:space="preserve"> hombre. </w:t>
      </w:r>
      <w:r w:rsidR="00A82928">
        <w:rPr>
          <w:rFonts w:ascii="Arial" w:hAnsi="Arial" w:cs="Arial"/>
        </w:rPr>
        <w:t>En el mundo, s</w:t>
      </w:r>
      <w:r w:rsidR="00CF4754" w:rsidRPr="00617515">
        <w:rPr>
          <w:rFonts w:ascii="Arial" w:hAnsi="Arial" w:cs="Arial"/>
        </w:rPr>
        <w:t xml:space="preserve">u prevalencia en la </w:t>
      </w:r>
      <w:r w:rsidR="00131B73" w:rsidRPr="00617515">
        <w:rPr>
          <w:rFonts w:ascii="Arial" w:hAnsi="Arial" w:cs="Arial"/>
        </w:rPr>
        <w:t xml:space="preserve">población con síntomas gastrointestinales </w:t>
      </w:r>
      <w:r w:rsidR="00CF4754" w:rsidRPr="00617515">
        <w:rPr>
          <w:rFonts w:ascii="Arial" w:hAnsi="Arial" w:cs="Arial"/>
        </w:rPr>
        <w:t xml:space="preserve">oscila entre </w:t>
      </w:r>
      <w:r w:rsidR="00D5665E">
        <w:rPr>
          <w:rFonts w:ascii="Arial" w:hAnsi="Arial" w:cs="Arial"/>
        </w:rPr>
        <w:t xml:space="preserve">el </w:t>
      </w:r>
      <w:r w:rsidR="00140ED9">
        <w:rPr>
          <w:rFonts w:ascii="Arial" w:hAnsi="Arial" w:cs="Arial"/>
        </w:rPr>
        <w:t>3,6</w:t>
      </w:r>
      <w:r w:rsidR="00131B73" w:rsidRPr="00617515">
        <w:rPr>
          <w:rFonts w:ascii="Arial" w:hAnsi="Arial" w:cs="Arial"/>
        </w:rPr>
        <w:t xml:space="preserve">% </w:t>
      </w:r>
      <w:r w:rsidR="00D5665E">
        <w:rPr>
          <w:rFonts w:ascii="Arial" w:hAnsi="Arial" w:cs="Arial"/>
        </w:rPr>
        <w:t>y</w:t>
      </w:r>
      <w:r w:rsidR="00131B73" w:rsidRPr="00617515">
        <w:rPr>
          <w:rFonts w:ascii="Arial" w:hAnsi="Arial" w:cs="Arial"/>
        </w:rPr>
        <w:t xml:space="preserve"> </w:t>
      </w:r>
      <w:r w:rsidR="00D5665E">
        <w:rPr>
          <w:rFonts w:ascii="Arial" w:hAnsi="Arial" w:cs="Arial"/>
        </w:rPr>
        <w:t xml:space="preserve">el </w:t>
      </w:r>
      <w:r w:rsidR="00140ED9">
        <w:rPr>
          <w:rFonts w:ascii="Arial" w:hAnsi="Arial" w:cs="Arial"/>
        </w:rPr>
        <w:t>58</w:t>
      </w:r>
      <w:r w:rsidR="00131B73" w:rsidRPr="00617515">
        <w:rPr>
          <w:rFonts w:ascii="Arial" w:hAnsi="Arial" w:cs="Arial"/>
        </w:rPr>
        <w:t>%</w:t>
      </w:r>
      <w:r w:rsidR="00140ED9" w:rsidRPr="00140ED9">
        <w:rPr>
          <w:rFonts w:ascii="Arial" w:hAnsi="Arial" w:cs="Arial"/>
          <w:vertAlign w:val="superscript"/>
        </w:rPr>
        <w:t>1-7</w:t>
      </w:r>
      <w:r w:rsidR="00131B73" w:rsidRPr="00617515">
        <w:rPr>
          <w:rFonts w:ascii="Arial" w:hAnsi="Arial" w:cs="Arial"/>
        </w:rPr>
        <w:t xml:space="preserve">. </w:t>
      </w:r>
      <w:r w:rsidRPr="00617515">
        <w:rPr>
          <w:rFonts w:ascii="Arial" w:hAnsi="Arial" w:cs="Arial"/>
        </w:rPr>
        <w:t>Pertenece al</w:t>
      </w:r>
      <w:r w:rsidRPr="00617515">
        <w:rPr>
          <w:rStyle w:val="apple-converted-space"/>
          <w:rFonts w:ascii="Arial" w:hAnsi="Arial" w:cs="Arial"/>
        </w:rPr>
        <w:t> </w:t>
      </w:r>
      <w:r w:rsidR="00D5665E">
        <w:rPr>
          <w:rFonts w:ascii="Arial" w:hAnsi="Arial" w:cs="Arial"/>
          <w:i/>
          <w:iCs/>
        </w:rPr>
        <w:t>P</w:t>
      </w:r>
      <w:r w:rsidRPr="00617515">
        <w:rPr>
          <w:rFonts w:ascii="Arial" w:hAnsi="Arial" w:cs="Arial"/>
          <w:i/>
          <w:iCs/>
        </w:rPr>
        <w:t>hylum Apicomplexa,</w:t>
      </w:r>
      <w:r w:rsidRPr="00617515">
        <w:rPr>
          <w:rStyle w:val="apple-converted-space"/>
          <w:rFonts w:ascii="Arial" w:hAnsi="Arial" w:cs="Arial"/>
          <w:i/>
          <w:iCs/>
        </w:rPr>
        <w:t> </w:t>
      </w:r>
      <w:r w:rsidR="00F76991" w:rsidRPr="00617515">
        <w:rPr>
          <w:rFonts w:ascii="Arial" w:hAnsi="Arial" w:cs="Arial"/>
        </w:rPr>
        <w:t xml:space="preserve">que </w:t>
      </w:r>
      <w:r w:rsidRPr="00617515">
        <w:rPr>
          <w:rFonts w:ascii="Arial" w:hAnsi="Arial" w:cs="Arial"/>
        </w:rPr>
        <w:t>se caracteriza por poseer or</w:t>
      </w:r>
      <w:r w:rsidR="00D5665E">
        <w:rPr>
          <w:rFonts w:ascii="Arial" w:hAnsi="Arial" w:cs="Arial"/>
        </w:rPr>
        <w:t xml:space="preserve">ganelas como </w:t>
      </w:r>
      <w:r w:rsidR="00FD40C3">
        <w:rPr>
          <w:rFonts w:ascii="Arial" w:hAnsi="Arial" w:cs="Arial"/>
        </w:rPr>
        <w:t>roptrias y mic</w:t>
      </w:r>
      <w:r w:rsidR="00FD40C3" w:rsidRPr="00617515">
        <w:rPr>
          <w:rFonts w:ascii="Arial" w:hAnsi="Arial" w:cs="Arial"/>
        </w:rPr>
        <w:t xml:space="preserve">ronemas en la zona apical y gránulos densos, los cuales son responsables de la adhesión e invasión a los enterocitos del hospedero. A este género pertenecen </w:t>
      </w:r>
      <w:r w:rsidR="00FD40C3">
        <w:rPr>
          <w:rFonts w:ascii="Arial" w:hAnsi="Arial" w:cs="Arial"/>
        </w:rPr>
        <w:t>22</w:t>
      </w:r>
      <w:r w:rsidR="00FD40C3" w:rsidRPr="00617515">
        <w:rPr>
          <w:rFonts w:ascii="Arial" w:hAnsi="Arial" w:cs="Arial"/>
        </w:rPr>
        <w:t xml:space="preserve"> especies, </w:t>
      </w:r>
      <w:r w:rsidR="00FD40C3">
        <w:rPr>
          <w:rFonts w:ascii="Arial" w:hAnsi="Arial" w:cs="Arial"/>
        </w:rPr>
        <w:t>sin embargo nuevos genotipos están pendientes de clasificación. L</w:t>
      </w:r>
      <w:r w:rsidR="00FD40C3" w:rsidRPr="00617515">
        <w:rPr>
          <w:rFonts w:ascii="Arial" w:hAnsi="Arial" w:cs="Arial"/>
        </w:rPr>
        <w:t xml:space="preserve">as </w:t>
      </w:r>
      <w:r w:rsidR="00FD40C3">
        <w:rPr>
          <w:rFonts w:ascii="Arial" w:hAnsi="Arial" w:cs="Arial"/>
        </w:rPr>
        <w:t xml:space="preserve">especies </w:t>
      </w:r>
      <w:r w:rsidR="00FD40C3" w:rsidRPr="00617515">
        <w:rPr>
          <w:rFonts w:ascii="Arial" w:hAnsi="Arial" w:cs="Arial"/>
        </w:rPr>
        <w:t>más comunes que afectan al ser humano son</w:t>
      </w:r>
      <w:r w:rsidR="00FD40C3" w:rsidRPr="00617515">
        <w:rPr>
          <w:rStyle w:val="apple-converted-space"/>
          <w:rFonts w:ascii="Arial" w:hAnsi="Arial" w:cs="Arial"/>
        </w:rPr>
        <w:t> </w:t>
      </w:r>
      <w:r w:rsidR="00FD40C3" w:rsidRPr="00617515">
        <w:rPr>
          <w:rFonts w:ascii="Arial" w:hAnsi="Arial" w:cs="Arial"/>
          <w:i/>
          <w:iCs/>
        </w:rPr>
        <w:t xml:space="preserve">C. </w:t>
      </w:r>
      <w:r w:rsidR="00FD40C3">
        <w:rPr>
          <w:rFonts w:ascii="Arial" w:hAnsi="Arial" w:cs="Arial"/>
          <w:i/>
          <w:iCs/>
        </w:rPr>
        <w:t>parvum</w:t>
      </w:r>
      <w:r w:rsidR="00FD40C3" w:rsidRPr="00617515">
        <w:rPr>
          <w:rStyle w:val="apple-converted-space"/>
          <w:rFonts w:ascii="Arial" w:hAnsi="Arial" w:cs="Arial"/>
          <w:i/>
          <w:iCs/>
        </w:rPr>
        <w:t> </w:t>
      </w:r>
      <w:r w:rsidR="00FD40C3" w:rsidRPr="00617515">
        <w:rPr>
          <w:rFonts w:ascii="Arial" w:hAnsi="Arial" w:cs="Arial"/>
        </w:rPr>
        <w:t>y</w:t>
      </w:r>
      <w:r w:rsidR="00FD40C3" w:rsidRPr="00617515">
        <w:rPr>
          <w:rStyle w:val="apple-converted-space"/>
          <w:rFonts w:ascii="Arial" w:hAnsi="Arial" w:cs="Arial"/>
          <w:i/>
          <w:iCs/>
        </w:rPr>
        <w:t> </w:t>
      </w:r>
      <w:r w:rsidR="00FD40C3" w:rsidRPr="00617515">
        <w:rPr>
          <w:rFonts w:ascii="Arial" w:hAnsi="Arial" w:cs="Arial"/>
          <w:i/>
          <w:iCs/>
        </w:rPr>
        <w:t xml:space="preserve">C. </w:t>
      </w:r>
      <w:r w:rsidR="00FD40C3">
        <w:rPr>
          <w:rFonts w:ascii="Arial" w:hAnsi="Arial" w:cs="Arial"/>
          <w:i/>
          <w:iCs/>
        </w:rPr>
        <w:t>hominis</w:t>
      </w:r>
      <w:r w:rsidR="00FD40C3" w:rsidRPr="001D73A6">
        <w:rPr>
          <w:rFonts w:ascii="Arial" w:hAnsi="Arial" w:cs="Arial"/>
          <w:iCs/>
          <w:vertAlign w:val="superscript"/>
        </w:rPr>
        <w:t>8-9</w:t>
      </w:r>
      <w:r w:rsidR="00FD40C3">
        <w:rPr>
          <w:rFonts w:ascii="Arial" w:hAnsi="Arial" w:cs="Arial"/>
          <w:iCs/>
        </w:rPr>
        <w:t>.</w:t>
      </w:r>
    </w:p>
    <w:p w:rsidR="00EC0542" w:rsidRPr="00617515" w:rsidRDefault="00EC0542" w:rsidP="00DA10E2">
      <w:pPr>
        <w:pStyle w:val="ecxmsonormal"/>
        <w:shd w:val="clear" w:color="auto" w:fill="FFFFFF"/>
        <w:spacing w:before="0" w:beforeAutospacing="0" w:after="0" w:afterAutospacing="0" w:line="480" w:lineRule="auto"/>
        <w:jc w:val="both"/>
        <w:rPr>
          <w:rFonts w:ascii="Arial" w:hAnsi="Arial" w:cs="Arial"/>
          <w:b/>
        </w:rPr>
      </w:pPr>
    </w:p>
    <w:p w:rsidR="004D2776" w:rsidRPr="00617515" w:rsidRDefault="004D2776" w:rsidP="00DA10E2">
      <w:pPr>
        <w:spacing w:after="0" w:line="480" w:lineRule="auto"/>
        <w:jc w:val="both"/>
        <w:rPr>
          <w:rFonts w:ascii="Arial" w:hAnsi="Arial" w:cs="Arial"/>
          <w:sz w:val="24"/>
          <w:szCs w:val="24"/>
        </w:rPr>
      </w:pPr>
      <w:r w:rsidRPr="00617515">
        <w:rPr>
          <w:rFonts w:ascii="Arial" w:hAnsi="Arial" w:cs="Arial"/>
          <w:sz w:val="24"/>
          <w:szCs w:val="24"/>
        </w:rPr>
        <w:t>Este par</w:t>
      </w:r>
      <w:r w:rsidR="00A10A76" w:rsidRPr="00617515">
        <w:rPr>
          <w:rFonts w:ascii="Arial" w:hAnsi="Arial" w:cs="Arial"/>
          <w:sz w:val="24"/>
          <w:szCs w:val="24"/>
        </w:rPr>
        <w:t>á</w:t>
      </w:r>
      <w:r w:rsidRPr="00617515">
        <w:rPr>
          <w:rFonts w:ascii="Arial" w:hAnsi="Arial" w:cs="Arial"/>
          <w:sz w:val="24"/>
          <w:szCs w:val="24"/>
        </w:rPr>
        <w:t>sito es reconocido e</w:t>
      </w:r>
      <w:r w:rsidR="00A10A76" w:rsidRPr="00617515">
        <w:rPr>
          <w:rFonts w:ascii="Arial" w:hAnsi="Arial" w:cs="Arial"/>
          <w:sz w:val="24"/>
          <w:szCs w:val="24"/>
        </w:rPr>
        <w:t xml:space="preserve">n el campo de la salud pública como un patógeno </w:t>
      </w:r>
      <w:r w:rsidRPr="00617515">
        <w:rPr>
          <w:rFonts w:ascii="Arial" w:hAnsi="Arial" w:cs="Arial"/>
          <w:sz w:val="24"/>
          <w:szCs w:val="24"/>
        </w:rPr>
        <w:t xml:space="preserve">oportunista en pacientes con </w:t>
      </w:r>
      <w:r w:rsidR="009D4FCE" w:rsidRPr="00617515">
        <w:rPr>
          <w:rFonts w:ascii="Arial" w:hAnsi="Arial" w:cs="Arial"/>
          <w:sz w:val="24"/>
          <w:szCs w:val="24"/>
        </w:rPr>
        <w:t>Virus de la Inmunodeficiencia Humana (VIH), en niños desnutridos menores de cinco años y en el adulto mayor</w:t>
      </w:r>
      <w:r w:rsidR="00FD40C3">
        <w:rPr>
          <w:rFonts w:ascii="Arial" w:hAnsi="Arial" w:cs="Arial"/>
          <w:sz w:val="24"/>
          <w:szCs w:val="24"/>
          <w:vertAlign w:val="superscript"/>
        </w:rPr>
        <w:t>4</w:t>
      </w:r>
      <w:proofErr w:type="gramStart"/>
      <w:r w:rsidR="00FD40C3">
        <w:rPr>
          <w:rFonts w:ascii="Arial" w:hAnsi="Arial" w:cs="Arial"/>
          <w:sz w:val="24"/>
          <w:szCs w:val="24"/>
          <w:vertAlign w:val="superscript"/>
        </w:rPr>
        <w:t>,10</w:t>
      </w:r>
      <w:proofErr w:type="gramEnd"/>
      <w:r w:rsidR="000A2CCD">
        <w:rPr>
          <w:rFonts w:ascii="Arial" w:hAnsi="Arial" w:cs="Arial"/>
          <w:sz w:val="24"/>
          <w:szCs w:val="24"/>
          <w:vertAlign w:val="superscript"/>
        </w:rPr>
        <w:t>-13</w:t>
      </w:r>
      <w:r w:rsidR="00D90C73" w:rsidRPr="00617515">
        <w:rPr>
          <w:rFonts w:ascii="Arial" w:hAnsi="Arial" w:cs="Arial"/>
          <w:sz w:val="24"/>
          <w:szCs w:val="24"/>
        </w:rPr>
        <w:t>.</w:t>
      </w:r>
      <w:r w:rsidR="009D4FCE" w:rsidRPr="00617515">
        <w:rPr>
          <w:rFonts w:ascii="Arial" w:hAnsi="Arial" w:cs="Arial"/>
          <w:sz w:val="24"/>
          <w:szCs w:val="24"/>
        </w:rPr>
        <w:t xml:space="preserve"> En estos grupos poblacionales </w:t>
      </w:r>
      <w:r w:rsidRPr="00617515">
        <w:rPr>
          <w:rFonts w:ascii="Arial" w:hAnsi="Arial" w:cs="Arial"/>
          <w:sz w:val="24"/>
          <w:szCs w:val="24"/>
        </w:rPr>
        <w:t>ocasiona episodios crónicos de diarrea en la que se ve alterada la funci</w:t>
      </w:r>
      <w:r w:rsidR="009D4FCE" w:rsidRPr="00617515">
        <w:rPr>
          <w:rFonts w:ascii="Arial" w:hAnsi="Arial" w:cs="Arial"/>
          <w:sz w:val="24"/>
          <w:szCs w:val="24"/>
        </w:rPr>
        <w:t>ón</w:t>
      </w:r>
      <w:r w:rsidRPr="00617515">
        <w:rPr>
          <w:rFonts w:ascii="Arial" w:hAnsi="Arial" w:cs="Arial"/>
          <w:sz w:val="24"/>
          <w:szCs w:val="24"/>
        </w:rPr>
        <w:t xml:space="preserve"> de</w:t>
      </w:r>
      <w:r w:rsidR="009D4FCE" w:rsidRPr="00617515">
        <w:rPr>
          <w:rFonts w:ascii="Arial" w:hAnsi="Arial" w:cs="Arial"/>
          <w:sz w:val="24"/>
          <w:szCs w:val="24"/>
        </w:rPr>
        <w:t xml:space="preserve"> absorción de</w:t>
      </w:r>
      <w:r w:rsidRPr="00617515">
        <w:rPr>
          <w:rFonts w:ascii="Arial" w:hAnsi="Arial" w:cs="Arial"/>
          <w:sz w:val="24"/>
          <w:szCs w:val="24"/>
        </w:rPr>
        <w:t xml:space="preserve">l epitelio intestinal y </w:t>
      </w:r>
      <w:r w:rsidR="009D4FCE" w:rsidRPr="00617515">
        <w:rPr>
          <w:rFonts w:ascii="Arial" w:hAnsi="Arial" w:cs="Arial"/>
          <w:sz w:val="24"/>
          <w:szCs w:val="24"/>
        </w:rPr>
        <w:t xml:space="preserve">la </w:t>
      </w:r>
      <w:r w:rsidRPr="00617515">
        <w:rPr>
          <w:rFonts w:ascii="Arial" w:hAnsi="Arial" w:cs="Arial"/>
          <w:sz w:val="24"/>
          <w:szCs w:val="24"/>
        </w:rPr>
        <w:t xml:space="preserve">secreción de diferentes solutos y electrolitos debido a una lesión directa de los enterocitos o indirecta </w:t>
      </w:r>
      <w:r w:rsidR="0057668D">
        <w:rPr>
          <w:rFonts w:ascii="Arial" w:hAnsi="Arial" w:cs="Arial"/>
          <w:sz w:val="24"/>
          <w:szCs w:val="24"/>
        </w:rPr>
        <w:t>mediada por</w:t>
      </w:r>
      <w:r w:rsidRPr="00617515">
        <w:rPr>
          <w:rFonts w:ascii="Arial" w:hAnsi="Arial" w:cs="Arial"/>
          <w:sz w:val="24"/>
          <w:szCs w:val="24"/>
        </w:rPr>
        <w:t xml:space="preserve"> células inflamatorias y citoquinas reclutadas</w:t>
      </w:r>
      <w:r w:rsidR="009D4FCE" w:rsidRPr="00617515">
        <w:rPr>
          <w:rFonts w:ascii="Arial" w:hAnsi="Arial" w:cs="Arial"/>
          <w:sz w:val="24"/>
          <w:szCs w:val="24"/>
        </w:rPr>
        <w:t>. Según</w:t>
      </w:r>
      <w:r w:rsidRPr="00617515">
        <w:rPr>
          <w:rFonts w:ascii="Arial" w:hAnsi="Arial" w:cs="Arial"/>
          <w:sz w:val="24"/>
          <w:szCs w:val="24"/>
        </w:rPr>
        <w:t xml:space="preserve"> el estado inmunológico del paciente también es posible la diseminación del parásito a otros tejidos o en casos muy severos producir la </w:t>
      </w:r>
      <w:r w:rsidRPr="00FD40C3">
        <w:rPr>
          <w:rFonts w:ascii="Arial" w:hAnsi="Arial" w:cs="Arial"/>
          <w:sz w:val="24"/>
          <w:szCs w:val="24"/>
        </w:rPr>
        <w:t>muerte</w:t>
      </w:r>
      <w:r w:rsidR="00D90C73" w:rsidRPr="00FD40C3">
        <w:rPr>
          <w:rFonts w:ascii="Arial" w:hAnsi="Arial" w:cs="Arial"/>
          <w:sz w:val="24"/>
          <w:szCs w:val="24"/>
          <w:vertAlign w:val="superscript"/>
        </w:rPr>
        <w:t>8</w:t>
      </w:r>
      <w:proofErr w:type="gramStart"/>
      <w:r w:rsidR="00D90C73" w:rsidRPr="00FD40C3">
        <w:rPr>
          <w:rFonts w:ascii="Arial" w:hAnsi="Arial" w:cs="Arial"/>
          <w:sz w:val="24"/>
          <w:szCs w:val="24"/>
          <w:vertAlign w:val="superscript"/>
        </w:rPr>
        <w:t>,</w:t>
      </w:r>
      <w:r w:rsidR="00FD40C3" w:rsidRPr="00FD40C3">
        <w:rPr>
          <w:rFonts w:ascii="Arial" w:hAnsi="Arial" w:cs="Arial"/>
          <w:sz w:val="24"/>
          <w:szCs w:val="24"/>
          <w:vertAlign w:val="superscript"/>
        </w:rPr>
        <w:t>1</w:t>
      </w:r>
      <w:r w:rsidR="000A2CCD">
        <w:rPr>
          <w:rFonts w:ascii="Arial" w:hAnsi="Arial" w:cs="Arial"/>
          <w:sz w:val="24"/>
          <w:szCs w:val="24"/>
          <w:vertAlign w:val="superscript"/>
        </w:rPr>
        <w:t>3</w:t>
      </w:r>
      <w:proofErr w:type="gramEnd"/>
      <w:r w:rsidRPr="00FD40C3">
        <w:rPr>
          <w:rFonts w:ascii="Arial" w:hAnsi="Arial" w:cs="Arial"/>
          <w:sz w:val="24"/>
          <w:szCs w:val="24"/>
        </w:rPr>
        <w:t>.</w:t>
      </w:r>
      <w:r w:rsidRPr="00617515">
        <w:rPr>
          <w:rFonts w:ascii="Arial" w:hAnsi="Arial" w:cs="Arial"/>
          <w:sz w:val="24"/>
          <w:szCs w:val="24"/>
        </w:rPr>
        <w:t xml:space="preserve"> </w:t>
      </w:r>
    </w:p>
    <w:p w:rsidR="00D90C73" w:rsidRPr="00617515" w:rsidRDefault="00D90C73" w:rsidP="00DA10E2">
      <w:pPr>
        <w:spacing w:after="0" w:line="480" w:lineRule="auto"/>
        <w:jc w:val="both"/>
        <w:rPr>
          <w:rFonts w:ascii="Arial" w:hAnsi="Arial" w:cs="Arial"/>
          <w:sz w:val="24"/>
          <w:szCs w:val="24"/>
        </w:rPr>
      </w:pPr>
    </w:p>
    <w:p w:rsidR="004D2776" w:rsidRPr="00617515" w:rsidRDefault="004D2776" w:rsidP="00DA10E2">
      <w:pPr>
        <w:spacing w:after="0" w:line="480" w:lineRule="auto"/>
        <w:jc w:val="both"/>
        <w:rPr>
          <w:rFonts w:ascii="Arial" w:hAnsi="Arial" w:cs="Arial"/>
          <w:sz w:val="24"/>
          <w:szCs w:val="24"/>
        </w:rPr>
      </w:pPr>
      <w:r w:rsidRPr="00617515">
        <w:rPr>
          <w:rFonts w:ascii="Arial" w:hAnsi="Arial" w:cs="Arial"/>
          <w:sz w:val="24"/>
          <w:szCs w:val="24"/>
        </w:rPr>
        <w:t xml:space="preserve">Numerosos factores de virulencia intervienen en el inicio, establecimiento y </w:t>
      </w:r>
      <w:r w:rsidR="00914BC3" w:rsidRPr="00617515">
        <w:rPr>
          <w:rFonts w:ascii="Arial" w:hAnsi="Arial" w:cs="Arial"/>
          <w:sz w:val="24"/>
          <w:szCs w:val="24"/>
        </w:rPr>
        <w:t>duración</w:t>
      </w:r>
      <w:r w:rsidR="00D90C73" w:rsidRPr="00617515">
        <w:rPr>
          <w:rFonts w:ascii="Arial" w:hAnsi="Arial" w:cs="Arial"/>
          <w:sz w:val="24"/>
          <w:szCs w:val="24"/>
        </w:rPr>
        <w:t xml:space="preserve"> </w:t>
      </w:r>
      <w:r w:rsidRPr="00617515">
        <w:rPr>
          <w:rFonts w:ascii="Arial" w:hAnsi="Arial" w:cs="Arial"/>
          <w:sz w:val="24"/>
          <w:szCs w:val="24"/>
        </w:rPr>
        <w:t xml:space="preserve">de la infección por </w:t>
      </w:r>
      <w:r w:rsidR="005A0F8A" w:rsidRPr="00617515">
        <w:rPr>
          <w:rFonts w:ascii="Arial" w:hAnsi="Arial" w:cs="Arial"/>
          <w:i/>
          <w:sz w:val="24"/>
          <w:szCs w:val="24"/>
        </w:rPr>
        <w:t>Crypto</w:t>
      </w:r>
      <w:r w:rsidRPr="00617515">
        <w:rPr>
          <w:rFonts w:ascii="Arial" w:hAnsi="Arial" w:cs="Arial"/>
          <w:i/>
          <w:sz w:val="24"/>
          <w:szCs w:val="24"/>
        </w:rPr>
        <w:t>sporidium</w:t>
      </w:r>
      <w:r w:rsidR="00972DBF">
        <w:rPr>
          <w:rFonts w:ascii="Arial" w:hAnsi="Arial" w:cs="Arial"/>
          <w:sz w:val="24"/>
          <w:szCs w:val="24"/>
        </w:rPr>
        <w:t xml:space="preserve">. </w:t>
      </w:r>
      <w:r w:rsidR="004B60F1">
        <w:rPr>
          <w:rFonts w:ascii="Arial" w:hAnsi="Arial" w:cs="Arial"/>
          <w:sz w:val="24"/>
          <w:szCs w:val="24"/>
        </w:rPr>
        <w:t>Para su estudio se requiere el cultivo del parásito en el laboratorio</w:t>
      </w:r>
      <w:r w:rsidR="006A35A7" w:rsidRPr="00617515">
        <w:rPr>
          <w:rFonts w:ascii="Arial" w:hAnsi="Arial" w:cs="Arial"/>
          <w:sz w:val="24"/>
          <w:szCs w:val="24"/>
        </w:rPr>
        <w:t xml:space="preserve">. </w:t>
      </w:r>
      <w:r w:rsidR="004B60F1">
        <w:rPr>
          <w:rFonts w:ascii="Arial" w:hAnsi="Arial" w:cs="Arial"/>
          <w:sz w:val="24"/>
          <w:szCs w:val="24"/>
        </w:rPr>
        <w:t xml:space="preserve">Se han desarrollado </w:t>
      </w:r>
      <w:r w:rsidR="006A35A7" w:rsidRPr="00617515">
        <w:rPr>
          <w:rFonts w:ascii="Arial" w:hAnsi="Arial" w:cs="Arial"/>
          <w:sz w:val="24"/>
          <w:szCs w:val="24"/>
        </w:rPr>
        <w:t>vari</w:t>
      </w:r>
      <w:r w:rsidR="00C62F56" w:rsidRPr="00617515">
        <w:rPr>
          <w:rFonts w:ascii="Arial" w:hAnsi="Arial" w:cs="Arial"/>
          <w:sz w:val="24"/>
          <w:szCs w:val="24"/>
        </w:rPr>
        <w:t>os</w:t>
      </w:r>
      <w:r w:rsidR="006A35A7" w:rsidRPr="00617515">
        <w:rPr>
          <w:rFonts w:ascii="Arial" w:hAnsi="Arial" w:cs="Arial"/>
          <w:sz w:val="24"/>
          <w:szCs w:val="24"/>
        </w:rPr>
        <w:t xml:space="preserve"> modelos de cultivo para este parásito</w:t>
      </w:r>
      <w:r w:rsidR="00C62F56" w:rsidRPr="00617515">
        <w:rPr>
          <w:rFonts w:ascii="Arial" w:hAnsi="Arial" w:cs="Arial"/>
          <w:sz w:val="24"/>
          <w:szCs w:val="24"/>
        </w:rPr>
        <w:t xml:space="preserve">, </w:t>
      </w:r>
      <w:r w:rsidR="006A35A7" w:rsidRPr="00617515">
        <w:rPr>
          <w:rFonts w:ascii="Arial" w:hAnsi="Arial" w:cs="Arial"/>
          <w:sz w:val="24"/>
          <w:szCs w:val="24"/>
        </w:rPr>
        <w:t xml:space="preserve">cada </w:t>
      </w:r>
      <w:r w:rsidR="00C62F56" w:rsidRPr="00617515">
        <w:rPr>
          <w:rFonts w:ascii="Arial" w:hAnsi="Arial" w:cs="Arial"/>
          <w:sz w:val="24"/>
          <w:szCs w:val="24"/>
        </w:rPr>
        <w:t>uno de los cuales permite</w:t>
      </w:r>
      <w:r w:rsidR="006A35A7" w:rsidRPr="00617515">
        <w:rPr>
          <w:rFonts w:ascii="Arial" w:hAnsi="Arial" w:cs="Arial"/>
          <w:sz w:val="24"/>
          <w:szCs w:val="24"/>
        </w:rPr>
        <w:t xml:space="preserve"> analizar una determinada fase de desarrollo</w:t>
      </w:r>
      <w:r w:rsidR="00C62F56" w:rsidRPr="00617515">
        <w:rPr>
          <w:rFonts w:ascii="Arial" w:hAnsi="Arial" w:cs="Arial"/>
          <w:sz w:val="24"/>
          <w:szCs w:val="24"/>
        </w:rPr>
        <w:t>. Estas</w:t>
      </w:r>
      <w:r w:rsidR="00D1578D">
        <w:rPr>
          <w:rFonts w:ascii="Arial" w:hAnsi="Arial" w:cs="Arial"/>
          <w:sz w:val="24"/>
          <w:szCs w:val="24"/>
        </w:rPr>
        <w:t xml:space="preserve"> </w:t>
      </w:r>
      <w:r w:rsidR="00C62F56" w:rsidRPr="00617515">
        <w:rPr>
          <w:rFonts w:ascii="Arial" w:hAnsi="Arial" w:cs="Arial"/>
          <w:sz w:val="24"/>
          <w:szCs w:val="24"/>
        </w:rPr>
        <w:lastRenderedPageBreak/>
        <w:t xml:space="preserve">técnicas </w:t>
      </w:r>
      <w:r w:rsidR="00841673" w:rsidRPr="00617515">
        <w:rPr>
          <w:rFonts w:ascii="Arial" w:hAnsi="Arial" w:cs="Arial"/>
          <w:sz w:val="24"/>
          <w:szCs w:val="24"/>
        </w:rPr>
        <w:t xml:space="preserve">presentan el </w:t>
      </w:r>
      <w:r w:rsidR="00C62F56" w:rsidRPr="00617515">
        <w:rPr>
          <w:rFonts w:ascii="Arial" w:hAnsi="Arial" w:cs="Arial"/>
          <w:sz w:val="24"/>
          <w:szCs w:val="24"/>
        </w:rPr>
        <w:t xml:space="preserve">inconveniente </w:t>
      </w:r>
      <w:r w:rsidR="00841673" w:rsidRPr="00617515">
        <w:rPr>
          <w:rFonts w:ascii="Arial" w:hAnsi="Arial" w:cs="Arial"/>
          <w:sz w:val="24"/>
          <w:szCs w:val="24"/>
        </w:rPr>
        <w:t xml:space="preserve">de ser </w:t>
      </w:r>
      <w:r w:rsidR="00F65947" w:rsidRPr="00617515">
        <w:rPr>
          <w:rFonts w:ascii="Arial" w:hAnsi="Arial" w:cs="Arial"/>
          <w:sz w:val="24"/>
          <w:szCs w:val="24"/>
        </w:rPr>
        <w:t xml:space="preserve">complejas y </w:t>
      </w:r>
      <w:r w:rsidR="006A35A7" w:rsidRPr="00617515">
        <w:rPr>
          <w:rFonts w:ascii="Arial" w:hAnsi="Arial" w:cs="Arial"/>
          <w:sz w:val="24"/>
          <w:szCs w:val="24"/>
        </w:rPr>
        <w:t>de alto costo</w:t>
      </w:r>
      <w:r w:rsidR="00C62F56" w:rsidRPr="00617515">
        <w:rPr>
          <w:rFonts w:ascii="Arial" w:hAnsi="Arial" w:cs="Arial"/>
          <w:sz w:val="24"/>
          <w:szCs w:val="24"/>
        </w:rPr>
        <w:t>, además</w:t>
      </w:r>
      <w:r w:rsidR="00F65947" w:rsidRPr="00617515">
        <w:rPr>
          <w:rFonts w:ascii="Arial" w:hAnsi="Arial" w:cs="Arial"/>
          <w:sz w:val="24"/>
          <w:szCs w:val="24"/>
        </w:rPr>
        <w:t xml:space="preserve"> en algunos casos los resultados obtenidos no corresponden a los procesos que realmente se llevan a cabo </w:t>
      </w:r>
      <w:r w:rsidR="00F65947" w:rsidRPr="00617515">
        <w:rPr>
          <w:rFonts w:ascii="Arial" w:hAnsi="Arial" w:cs="Arial"/>
          <w:i/>
          <w:sz w:val="24"/>
          <w:szCs w:val="24"/>
        </w:rPr>
        <w:t>in vivo</w:t>
      </w:r>
      <w:r w:rsidR="00D1578D">
        <w:rPr>
          <w:rFonts w:ascii="Arial" w:hAnsi="Arial" w:cs="Arial"/>
          <w:sz w:val="24"/>
          <w:szCs w:val="24"/>
          <w:vertAlign w:val="superscript"/>
        </w:rPr>
        <w:t>14</w:t>
      </w:r>
      <w:r w:rsidR="004B60F1">
        <w:rPr>
          <w:rFonts w:ascii="Arial" w:hAnsi="Arial" w:cs="Arial"/>
          <w:sz w:val="24"/>
          <w:szCs w:val="24"/>
        </w:rPr>
        <w:t>. Razón por la cual en la actualidad este parásito no ha sido completamente estudiado y aún no se conocen todos los factores de virulencia y sus mecanismos de patogenicidad</w:t>
      </w:r>
      <w:r w:rsidR="006D6C93">
        <w:rPr>
          <w:rFonts w:ascii="Arial" w:hAnsi="Arial" w:cs="Arial"/>
          <w:sz w:val="24"/>
          <w:szCs w:val="24"/>
        </w:rPr>
        <w:t xml:space="preserve">, a </w:t>
      </w:r>
      <w:r w:rsidR="00972DBF" w:rsidRPr="00617515">
        <w:rPr>
          <w:rFonts w:ascii="Arial" w:hAnsi="Arial" w:cs="Arial"/>
          <w:sz w:val="24"/>
          <w:szCs w:val="24"/>
        </w:rPr>
        <w:t>pesar de su alto impacto en la salud</w:t>
      </w:r>
      <w:r w:rsidR="006D6C93">
        <w:rPr>
          <w:rFonts w:ascii="Arial" w:hAnsi="Arial" w:cs="Arial"/>
          <w:sz w:val="24"/>
          <w:szCs w:val="24"/>
        </w:rPr>
        <w:t xml:space="preserve"> pública</w:t>
      </w:r>
      <w:r w:rsidR="00D1578D">
        <w:rPr>
          <w:rFonts w:ascii="Arial" w:hAnsi="Arial" w:cs="Arial"/>
          <w:sz w:val="24"/>
          <w:szCs w:val="24"/>
          <w:vertAlign w:val="superscript"/>
        </w:rPr>
        <w:t>15</w:t>
      </w:r>
      <w:r w:rsidR="00972DBF">
        <w:rPr>
          <w:rFonts w:ascii="Arial" w:hAnsi="Arial" w:cs="Arial"/>
          <w:sz w:val="24"/>
          <w:szCs w:val="24"/>
        </w:rPr>
        <w:t>.</w:t>
      </w:r>
      <w:r w:rsidRPr="00617515">
        <w:rPr>
          <w:rFonts w:ascii="Arial" w:hAnsi="Arial" w:cs="Arial"/>
          <w:sz w:val="24"/>
          <w:szCs w:val="24"/>
        </w:rPr>
        <w:t xml:space="preserve"> Por lo </w:t>
      </w:r>
      <w:r w:rsidR="005D453E" w:rsidRPr="00617515">
        <w:rPr>
          <w:rFonts w:ascii="Arial" w:hAnsi="Arial" w:cs="Arial"/>
          <w:sz w:val="24"/>
          <w:szCs w:val="24"/>
        </w:rPr>
        <w:t xml:space="preserve">anterior se realizó </w:t>
      </w:r>
      <w:r w:rsidRPr="00617515">
        <w:rPr>
          <w:rFonts w:ascii="Arial" w:hAnsi="Arial" w:cs="Arial"/>
          <w:sz w:val="24"/>
          <w:szCs w:val="24"/>
        </w:rPr>
        <w:t xml:space="preserve">una </w:t>
      </w:r>
      <w:r w:rsidR="006D6C93">
        <w:rPr>
          <w:rFonts w:ascii="Arial" w:hAnsi="Arial" w:cs="Arial"/>
          <w:sz w:val="24"/>
          <w:szCs w:val="24"/>
        </w:rPr>
        <w:t>revisión</w:t>
      </w:r>
      <w:r w:rsidRPr="00617515">
        <w:rPr>
          <w:rFonts w:ascii="Arial" w:hAnsi="Arial" w:cs="Arial"/>
          <w:sz w:val="24"/>
          <w:szCs w:val="24"/>
        </w:rPr>
        <w:t xml:space="preserve"> </w:t>
      </w:r>
      <w:r w:rsidR="006D6C93">
        <w:rPr>
          <w:rFonts w:ascii="Arial" w:hAnsi="Arial" w:cs="Arial"/>
          <w:sz w:val="24"/>
          <w:szCs w:val="24"/>
        </w:rPr>
        <w:t>que</w:t>
      </w:r>
      <w:r w:rsidR="00847BB0" w:rsidRPr="00617515">
        <w:rPr>
          <w:rFonts w:ascii="Arial" w:hAnsi="Arial" w:cs="Arial"/>
          <w:sz w:val="24"/>
          <w:szCs w:val="24"/>
        </w:rPr>
        <w:t xml:space="preserve"> incluyó información sobre los aspectos biológicos del parásito y su ciclo de vida</w:t>
      </w:r>
      <w:r w:rsidR="00847BB0">
        <w:rPr>
          <w:rFonts w:ascii="Arial" w:hAnsi="Arial" w:cs="Arial"/>
          <w:sz w:val="24"/>
          <w:szCs w:val="24"/>
        </w:rPr>
        <w:t xml:space="preserve">. </w:t>
      </w:r>
      <w:r w:rsidR="005D453E" w:rsidRPr="00617515">
        <w:rPr>
          <w:rFonts w:ascii="Arial" w:hAnsi="Arial" w:cs="Arial"/>
          <w:sz w:val="24"/>
          <w:szCs w:val="24"/>
        </w:rPr>
        <w:t xml:space="preserve">Se examinaron las características más destacadas de algunos de los factores de virulencia documentados hasta la fecha, incluyendo moléculas que están implicadas en la adhesión, </w:t>
      </w:r>
      <w:r w:rsidR="00F30E1C">
        <w:rPr>
          <w:rFonts w:ascii="Arial" w:hAnsi="Arial" w:cs="Arial"/>
          <w:sz w:val="24"/>
          <w:szCs w:val="24"/>
        </w:rPr>
        <w:t>invasión, la multiplicación</w:t>
      </w:r>
      <w:r w:rsidR="005D453E" w:rsidRPr="00617515">
        <w:rPr>
          <w:rFonts w:ascii="Arial" w:hAnsi="Arial" w:cs="Arial"/>
          <w:sz w:val="24"/>
          <w:szCs w:val="24"/>
        </w:rPr>
        <w:t xml:space="preserve"> y </w:t>
      </w:r>
      <w:r w:rsidR="00F30E1C">
        <w:rPr>
          <w:rFonts w:ascii="Arial" w:hAnsi="Arial" w:cs="Arial"/>
          <w:sz w:val="24"/>
          <w:szCs w:val="24"/>
        </w:rPr>
        <w:t xml:space="preserve">en </w:t>
      </w:r>
      <w:r w:rsidR="005D453E" w:rsidRPr="00617515">
        <w:rPr>
          <w:rFonts w:ascii="Arial" w:hAnsi="Arial" w:cs="Arial"/>
          <w:sz w:val="24"/>
          <w:szCs w:val="24"/>
        </w:rPr>
        <w:t xml:space="preserve">la modulación de la </w:t>
      </w:r>
      <w:r w:rsidR="00190C51" w:rsidRPr="00617515">
        <w:rPr>
          <w:rFonts w:ascii="Arial" w:hAnsi="Arial" w:cs="Arial"/>
          <w:sz w:val="24"/>
          <w:szCs w:val="24"/>
        </w:rPr>
        <w:t>respuesta</w:t>
      </w:r>
      <w:r w:rsidR="005D453E" w:rsidRPr="00617515">
        <w:rPr>
          <w:rFonts w:ascii="Arial" w:hAnsi="Arial" w:cs="Arial"/>
          <w:sz w:val="24"/>
          <w:szCs w:val="24"/>
        </w:rPr>
        <w:t xml:space="preserve"> inmune del huésped</w:t>
      </w:r>
      <w:r w:rsidR="00847BB0">
        <w:rPr>
          <w:rFonts w:ascii="Arial" w:hAnsi="Arial" w:cs="Arial"/>
          <w:sz w:val="24"/>
          <w:szCs w:val="24"/>
        </w:rPr>
        <w:t xml:space="preserve">. </w:t>
      </w:r>
      <w:r w:rsidR="005D453E" w:rsidRPr="00617515">
        <w:rPr>
          <w:rFonts w:ascii="Arial" w:hAnsi="Arial" w:cs="Arial"/>
          <w:sz w:val="24"/>
          <w:szCs w:val="24"/>
        </w:rPr>
        <w:t xml:space="preserve">Para </w:t>
      </w:r>
      <w:r w:rsidR="00426D2A">
        <w:rPr>
          <w:rFonts w:ascii="Arial" w:hAnsi="Arial" w:cs="Arial"/>
          <w:sz w:val="24"/>
          <w:szCs w:val="24"/>
        </w:rPr>
        <w:t>é</w:t>
      </w:r>
      <w:r w:rsidR="005D453E" w:rsidRPr="00617515">
        <w:rPr>
          <w:rFonts w:ascii="Arial" w:hAnsi="Arial" w:cs="Arial"/>
          <w:sz w:val="24"/>
          <w:szCs w:val="24"/>
        </w:rPr>
        <w:t xml:space="preserve">sto se hizo </w:t>
      </w:r>
      <w:r w:rsidRPr="00617515">
        <w:rPr>
          <w:rFonts w:ascii="Arial" w:hAnsi="Arial" w:cs="Arial"/>
          <w:sz w:val="24"/>
          <w:szCs w:val="24"/>
        </w:rPr>
        <w:t xml:space="preserve">la búsqueda de artículos originales en diversas bases de datos </w:t>
      </w:r>
      <w:r w:rsidR="00190C51" w:rsidRPr="00617515">
        <w:rPr>
          <w:rFonts w:ascii="Arial" w:hAnsi="Arial" w:cs="Arial"/>
          <w:sz w:val="24"/>
          <w:szCs w:val="24"/>
        </w:rPr>
        <w:t xml:space="preserve">de importancia </w:t>
      </w:r>
      <w:r w:rsidRPr="00617515">
        <w:rPr>
          <w:rFonts w:ascii="Arial" w:hAnsi="Arial" w:cs="Arial"/>
          <w:sz w:val="24"/>
          <w:szCs w:val="24"/>
        </w:rPr>
        <w:t xml:space="preserve">médica, en inglés </w:t>
      </w:r>
      <w:r w:rsidR="004D44B2" w:rsidRPr="00617515">
        <w:rPr>
          <w:rFonts w:ascii="Arial" w:hAnsi="Arial" w:cs="Arial"/>
          <w:sz w:val="24"/>
          <w:szCs w:val="24"/>
        </w:rPr>
        <w:t>y</w:t>
      </w:r>
      <w:r w:rsidRPr="00617515">
        <w:rPr>
          <w:rFonts w:ascii="Arial" w:hAnsi="Arial" w:cs="Arial"/>
          <w:sz w:val="24"/>
          <w:szCs w:val="24"/>
        </w:rPr>
        <w:t xml:space="preserve"> en español, con e</w:t>
      </w:r>
      <w:r w:rsidR="004D44B2" w:rsidRPr="00617515">
        <w:rPr>
          <w:rFonts w:ascii="Arial" w:hAnsi="Arial" w:cs="Arial"/>
          <w:sz w:val="24"/>
          <w:szCs w:val="24"/>
        </w:rPr>
        <w:t xml:space="preserve">l fin de conocer y </w:t>
      </w:r>
      <w:r w:rsidR="00190C51" w:rsidRPr="00617515">
        <w:rPr>
          <w:rFonts w:ascii="Arial" w:hAnsi="Arial" w:cs="Arial"/>
          <w:sz w:val="24"/>
          <w:szCs w:val="24"/>
        </w:rPr>
        <w:t xml:space="preserve">documentar </w:t>
      </w:r>
      <w:r w:rsidR="004D44B2" w:rsidRPr="00617515">
        <w:rPr>
          <w:rFonts w:ascii="Arial" w:hAnsi="Arial" w:cs="Arial"/>
          <w:sz w:val="24"/>
          <w:szCs w:val="24"/>
        </w:rPr>
        <w:t xml:space="preserve">la información que se ha publicado </w:t>
      </w:r>
      <w:r w:rsidR="00847BB0">
        <w:rPr>
          <w:rFonts w:ascii="Arial" w:hAnsi="Arial" w:cs="Arial"/>
          <w:sz w:val="24"/>
          <w:szCs w:val="24"/>
        </w:rPr>
        <w:t>y está disponible</w:t>
      </w:r>
      <w:r w:rsidR="00190C51" w:rsidRPr="00617515">
        <w:rPr>
          <w:rFonts w:ascii="Arial" w:hAnsi="Arial" w:cs="Arial"/>
          <w:sz w:val="24"/>
          <w:szCs w:val="24"/>
        </w:rPr>
        <w:t xml:space="preserve">. </w:t>
      </w:r>
    </w:p>
    <w:p w:rsidR="007B66A1" w:rsidRPr="00617515" w:rsidRDefault="007B66A1" w:rsidP="00DA10E2">
      <w:pPr>
        <w:spacing w:after="0" w:line="480" w:lineRule="auto"/>
        <w:jc w:val="both"/>
        <w:rPr>
          <w:rFonts w:ascii="Arial" w:hAnsi="Arial" w:cs="Arial"/>
          <w:b/>
          <w:i/>
          <w:sz w:val="24"/>
          <w:szCs w:val="24"/>
        </w:rPr>
      </w:pPr>
    </w:p>
    <w:p w:rsidR="00E07EFE" w:rsidRDefault="005F7759" w:rsidP="00DA10E2">
      <w:pPr>
        <w:spacing w:after="0" w:line="480" w:lineRule="auto"/>
        <w:jc w:val="both"/>
        <w:rPr>
          <w:rFonts w:ascii="Arial" w:hAnsi="Arial" w:cs="Arial"/>
          <w:b/>
          <w:sz w:val="24"/>
          <w:szCs w:val="24"/>
        </w:rPr>
      </w:pPr>
      <w:r w:rsidRPr="00617515">
        <w:rPr>
          <w:rFonts w:ascii="Arial" w:hAnsi="Arial" w:cs="Arial"/>
          <w:b/>
          <w:sz w:val="24"/>
          <w:szCs w:val="24"/>
        </w:rPr>
        <w:t>METODOLOGÍA</w:t>
      </w:r>
    </w:p>
    <w:p w:rsidR="00F30E1C" w:rsidRPr="00617515" w:rsidRDefault="00F30E1C" w:rsidP="00DA10E2">
      <w:pPr>
        <w:spacing w:after="0" w:line="480" w:lineRule="auto"/>
        <w:jc w:val="both"/>
        <w:rPr>
          <w:rFonts w:ascii="Arial" w:hAnsi="Arial" w:cs="Arial"/>
          <w:b/>
          <w:sz w:val="24"/>
          <w:szCs w:val="24"/>
        </w:rPr>
      </w:pPr>
    </w:p>
    <w:p w:rsidR="00E07EFE" w:rsidRPr="00617515" w:rsidRDefault="00E07EFE" w:rsidP="00DA10E2">
      <w:pPr>
        <w:spacing w:after="0" w:line="480" w:lineRule="auto"/>
        <w:jc w:val="both"/>
        <w:rPr>
          <w:rFonts w:ascii="Arial" w:hAnsi="Arial" w:cs="Arial"/>
          <w:sz w:val="24"/>
          <w:szCs w:val="24"/>
        </w:rPr>
      </w:pPr>
      <w:r w:rsidRPr="00617515">
        <w:rPr>
          <w:rFonts w:ascii="Arial" w:hAnsi="Arial" w:cs="Arial"/>
          <w:sz w:val="24"/>
          <w:szCs w:val="24"/>
        </w:rPr>
        <w:t>Se llev</w:t>
      </w:r>
      <w:r w:rsidR="00426D2A">
        <w:rPr>
          <w:rFonts w:ascii="Arial" w:hAnsi="Arial" w:cs="Arial"/>
          <w:sz w:val="24"/>
          <w:szCs w:val="24"/>
        </w:rPr>
        <w:t>ó</w:t>
      </w:r>
      <w:r w:rsidRPr="00617515">
        <w:rPr>
          <w:rFonts w:ascii="Arial" w:hAnsi="Arial" w:cs="Arial"/>
          <w:sz w:val="24"/>
          <w:szCs w:val="24"/>
        </w:rPr>
        <w:t xml:space="preserve"> a cabo una búsqueda bibliográfica de artículos que mencionaran las </w:t>
      </w:r>
      <w:r w:rsidR="003A32EE" w:rsidRPr="00617515">
        <w:rPr>
          <w:rFonts w:ascii="Arial" w:hAnsi="Arial" w:cs="Arial"/>
          <w:sz w:val="24"/>
          <w:szCs w:val="24"/>
        </w:rPr>
        <w:t>investigaciones</w:t>
      </w:r>
      <w:r w:rsidRPr="00617515">
        <w:rPr>
          <w:rFonts w:ascii="Arial" w:hAnsi="Arial" w:cs="Arial"/>
          <w:sz w:val="24"/>
          <w:szCs w:val="24"/>
        </w:rPr>
        <w:t xml:space="preserve"> m</w:t>
      </w:r>
      <w:r w:rsidR="00426D2A">
        <w:rPr>
          <w:rFonts w:ascii="Arial" w:hAnsi="Arial" w:cs="Arial"/>
          <w:sz w:val="24"/>
          <w:szCs w:val="24"/>
        </w:rPr>
        <w:t>á</w:t>
      </w:r>
      <w:r w:rsidRPr="00617515">
        <w:rPr>
          <w:rFonts w:ascii="Arial" w:hAnsi="Arial" w:cs="Arial"/>
          <w:sz w:val="24"/>
          <w:szCs w:val="24"/>
        </w:rPr>
        <w:t xml:space="preserve">s actualizadas sobre los diferentes factores de virulencia y </w:t>
      </w:r>
      <w:r w:rsidR="00847BB0">
        <w:rPr>
          <w:rFonts w:ascii="Arial" w:hAnsi="Arial" w:cs="Arial"/>
          <w:sz w:val="24"/>
          <w:szCs w:val="24"/>
        </w:rPr>
        <w:t xml:space="preserve">los </w:t>
      </w:r>
      <w:r w:rsidRPr="00617515">
        <w:rPr>
          <w:rFonts w:ascii="Arial" w:hAnsi="Arial" w:cs="Arial"/>
          <w:sz w:val="24"/>
          <w:szCs w:val="24"/>
        </w:rPr>
        <w:t xml:space="preserve">mecanismos de evasión de la respuesta inmune de </w:t>
      </w:r>
      <w:r w:rsidRPr="00617515">
        <w:rPr>
          <w:rFonts w:ascii="Arial" w:hAnsi="Arial" w:cs="Arial"/>
          <w:i/>
          <w:sz w:val="24"/>
          <w:szCs w:val="24"/>
        </w:rPr>
        <w:t xml:space="preserve">Cryptosporidium spp, </w:t>
      </w:r>
      <w:r w:rsidRPr="00617515">
        <w:rPr>
          <w:rFonts w:ascii="Arial" w:hAnsi="Arial" w:cs="Arial"/>
          <w:sz w:val="24"/>
          <w:szCs w:val="24"/>
        </w:rPr>
        <w:t xml:space="preserve">así mismo se buscaron artículos en donde se mencionaran otros datos de interés para esta revisión. </w:t>
      </w:r>
    </w:p>
    <w:p w:rsidR="00E07EFE" w:rsidRDefault="00E07EFE" w:rsidP="00DA10E2">
      <w:pPr>
        <w:spacing w:after="0" w:line="480" w:lineRule="auto"/>
        <w:jc w:val="both"/>
        <w:rPr>
          <w:rFonts w:ascii="Arial" w:hAnsi="Arial" w:cs="Arial"/>
          <w:i/>
          <w:sz w:val="24"/>
          <w:szCs w:val="24"/>
        </w:rPr>
      </w:pPr>
    </w:p>
    <w:p w:rsidR="00D566A4" w:rsidRDefault="00D566A4" w:rsidP="00DA10E2">
      <w:pPr>
        <w:spacing w:after="0" w:line="480" w:lineRule="auto"/>
        <w:jc w:val="both"/>
        <w:rPr>
          <w:rFonts w:ascii="Arial" w:hAnsi="Arial" w:cs="Arial"/>
          <w:b/>
          <w:i/>
          <w:sz w:val="24"/>
          <w:szCs w:val="24"/>
        </w:rPr>
      </w:pPr>
      <w:r w:rsidRPr="00617515">
        <w:rPr>
          <w:rFonts w:ascii="Arial" w:hAnsi="Arial" w:cs="Arial"/>
          <w:b/>
          <w:i/>
          <w:sz w:val="24"/>
          <w:szCs w:val="24"/>
        </w:rPr>
        <w:t>Búsqueda de la información</w:t>
      </w:r>
    </w:p>
    <w:p w:rsidR="000E63E2" w:rsidRDefault="000E63E2" w:rsidP="00DA10E2">
      <w:pPr>
        <w:spacing w:after="0" w:line="480" w:lineRule="auto"/>
        <w:jc w:val="both"/>
        <w:rPr>
          <w:rFonts w:ascii="Arial" w:hAnsi="Arial" w:cs="Arial"/>
          <w:b/>
          <w:i/>
          <w:sz w:val="24"/>
          <w:szCs w:val="24"/>
        </w:rPr>
      </w:pPr>
    </w:p>
    <w:p w:rsidR="0051236C" w:rsidRPr="00617515" w:rsidRDefault="00D566A4" w:rsidP="00DA10E2">
      <w:pPr>
        <w:spacing w:after="0" w:line="480" w:lineRule="auto"/>
        <w:jc w:val="both"/>
        <w:rPr>
          <w:rFonts w:ascii="Arial" w:hAnsi="Arial" w:cs="Arial"/>
          <w:sz w:val="24"/>
          <w:szCs w:val="24"/>
        </w:rPr>
      </w:pPr>
      <w:r w:rsidRPr="00617515">
        <w:rPr>
          <w:rFonts w:ascii="Arial" w:hAnsi="Arial" w:cs="Arial"/>
          <w:sz w:val="24"/>
          <w:szCs w:val="24"/>
        </w:rPr>
        <w:lastRenderedPageBreak/>
        <w:t xml:space="preserve">La búsqueda de los artículos se realizó </w:t>
      </w:r>
      <w:r w:rsidR="00644B36" w:rsidRPr="00617515">
        <w:rPr>
          <w:rFonts w:ascii="Arial" w:hAnsi="Arial" w:cs="Arial"/>
          <w:sz w:val="24"/>
          <w:szCs w:val="24"/>
        </w:rPr>
        <w:t xml:space="preserve">mediante las bases de datos </w:t>
      </w:r>
      <w:proofErr w:type="spellStart"/>
      <w:r w:rsidR="00644B36" w:rsidRPr="00617515">
        <w:rPr>
          <w:rFonts w:ascii="Arial" w:hAnsi="Arial" w:cs="Arial"/>
          <w:sz w:val="24"/>
          <w:szCs w:val="24"/>
        </w:rPr>
        <w:t>Medline</w:t>
      </w:r>
      <w:proofErr w:type="spellEnd"/>
      <w:r w:rsidR="00644B36" w:rsidRPr="00617515">
        <w:rPr>
          <w:rFonts w:ascii="Arial" w:hAnsi="Arial" w:cs="Arial"/>
          <w:sz w:val="24"/>
          <w:szCs w:val="24"/>
        </w:rPr>
        <w:t xml:space="preserve">, </w:t>
      </w:r>
      <w:r w:rsidR="008A2C85" w:rsidRPr="00617515">
        <w:rPr>
          <w:rFonts w:ascii="Arial" w:hAnsi="Arial" w:cs="Arial"/>
          <w:sz w:val="24"/>
          <w:szCs w:val="24"/>
        </w:rPr>
        <w:t xml:space="preserve">con buscadores </w:t>
      </w:r>
      <w:r w:rsidR="00644B36" w:rsidRPr="00617515">
        <w:rPr>
          <w:rFonts w:ascii="Arial" w:hAnsi="Arial" w:cs="Arial"/>
          <w:sz w:val="24"/>
          <w:szCs w:val="24"/>
        </w:rPr>
        <w:t xml:space="preserve">Pubmed, Ovid, </w:t>
      </w:r>
      <w:proofErr w:type="spellStart"/>
      <w:r w:rsidR="00644B36" w:rsidRPr="00617515">
        <w:rPr>
          <w:rFonts w:ascii="Arial" w:hAnsi="Arial" w:cs="Arial"/>
          <w:sz w:val="24"/>
          <w:szCs w:val="24"/>
        </w:rPr>
        <w:t>Science</w:t>
      </w:r>
      <w:proofErr w:type="spellEnd"/>
      <w:r w:rsidR="00D1578D">
        <w:rPr>
          <w:rFonts w:ascii="Arial" w:hAnsi="Arial" w:cs="Arial"/>
          <w:sz w:val="24"/>
          <w:szCs w:val="24"/>
        </w:rPr>
        <w:t xml:space="preserve"> </w:t>
      </w:r>
      <w:proofErr w:type="spellStart"/>
      <w:r w:rsidR="00644B36" w:rsidRPr="00617515">
        <w:rPr>
          <w:rFonts w:ascii="Arial" w:hAnsi="Arial" w:cs="Arial"/>
          <w:sz w:val="24"/>
          <w:szCs w:val="24"/>
        </w:rPr>
        <w:t>Direct</w:t>
      </w:r>
      <w:proofErr w:type="spellEnd"/>
      <w:r w:rsidR="00644B36" w:rsidRPr="00617515">
        <w:rPr>
          <w:rFonts w:ascii="Arial" w:hAnsi="Arial" w:cs="Arial"/>
          <w:sz w:val="24"/>
          <w:szCs w:val="24"/>
        </w:rPr>
        <w:t xml:space="preserve">, </w:t>
      </w:r>
      <w:proofErr w:type="spellStart"/>
      <w:r w:rsidR="00644B36" w:rsidRPr="00617515">
        <w:rPr>
          <w:rFonts w:ascii="Arial" w:hAnsi="Arial" w:cs="Arial"/>
          <w:sz w:val="24"/>
          <w:szCs w:val="24"/>
        </w:rPr>
        <w:t>Scielo</w:t>
      </w:r>
      <w:proofErr w:type="spellEnd"/>
      <w:r w:rsidR="00644B36" w:rsidRPr="00617515">
        <w:rPr>
          <w:rFonts w:ascii="Arial" w:hAnsi="Arial" w:cs="Arial"/>
          <w:sz w:val="24"/>
          <w:szCs w:val="24"/>
        </w:rPr>
        <w:t xml:space="preserve">, EBSCO y </w:t>
      </w:r>
      <w:proofErr w:type="spellStart"/>
      <w:r w:rsidR="00644B36" w:rsidRPr="00617515">
        <w:rPr>
          <w:rFonts w:ascii="Arial" w:hAnsi="Arial" w:cs="Arial"/>
          <w:sz w:val="24"/>
          <w:szCs w:val="24"/>
        </w:rPr>
        <w:t>Elsevier</w:t>
      </w:r>
      <w:proofErr w:type="spellEnd"/>
      <w:r w:rsidR="00644B36" w:rsidRPr="00617515">
        <w:rPr>
          <w:rFonts w:ascii="Arial" w:hAnsi="Arial" w:cs="Arial"/>
          <w:sz w:val="24"/>
          <w:szCs w:val="24"/>
        </w:rPr>
        <w:t>. Se utilizaron como palabras claves principales “</w:t>
      </w:r>
      <w:r w:rsidR="00644B36" w:rsidRPr="00617515">
        <w:rPr>
          <w:rFonts w:ascii="Arial" w:hAnsi="Arial" w:cs="Arial"/>
          <w:i/>
          <w:sz w:val="24"/>
          <w:szCs w:val="24"/>
        </w:rPr>
        <w:t xml:space="preserve">Cryptosporidium </w:t>
      </w:r>
      <w:proofErr w:type="spellStart"/>
      <w:r w:rsidR="00644B36" w:rsidRPr="00617515">
        <w:rPr>
          <w:rFonts w:ascii="Arial" w:hAnsi="Arial" w:cs="Arial"/>
          <w:sz w:val="24"/>
          <w:szCs w:val="24"/>
        </w:rPr>
        <w:t>vir</w:t>
      </w:r>
      <w:r w:rsidR="00426D2A">
        <w:rPr>
          <w:rFonts w:ascii="Arial" w:hAnsi="Arial" w:cs="Arial"/>
          <w:sz w:val="24"/>
          <w:szCs w:val="24"/>
        </w:rPr>
        <w:t>u</w:t>
      </w:r>
      <w:r w:rsidR="00644B36" w:rsidRPr="00617515">
        <w:rPr>
          <w:rFonts w:ascii="Arial" w:hAnsi="Arial" w:cs="Arial"/>
          <w:sz w:val="24"/>
          <w:szCs w:val="24"/>
        </w:rPr>
        <w:t>lence</w:t>
      </w:r>
      <w:proofErr w:type="spellEnd"/>
      <w:r w:rsidR="00644B36" w:rsidRPr="00617515">
        <w:rPr>
          <w:rFonts w:ascii="Arial" w:hAnsi="Arial" w:cs="Arial"/>
          <w:sz w:val="24"/>
          <w:szCs w:val="24"/>
        </w:rPr>
        <w:t xml:space="preserve"> </w:t>
      </w:r>
      <w:proofErr w:type="spellStart"/>
      <w:r w:rsidR="00644B36" w:rsidRPr="00617515">
        <w:rPr>
          <w:rFonts w:ascii="Arial" w:hAnsi="Arial" w:cs="Arial"/>
          <w:sz w:val="24"/>
          <w:szCs w:val="24"/>
        </w:rPr>
        <w:t>factors</w:t>
      </w:r>
      <w:proofErr w:type="spellEnd"/>
      <w:r w:rsidR="00644B36" w:rsidRPr="00617515">
        <w:rPr>
          <w:rFonts w:ascii="Arial" w:hAnsi="Arial" w:cs="Arial"/>
          <w:sz w:val="24"/>
          <w:szCs w:val="24"/>
        </w:rPr>
        <w:t>” y “</w:t>
      </w:r>
      <w:r w:rsidR="00644B36" w:rsidRPr="00617515">
        <w:rPr>
          <w:rFonts w:ascii="Arial" w:hAnsi="Arial" w:cs="Arial"/>
          <w:i/>
          <w:sz w:val="24"/>
          <w:szCs w:val="24"/>
        </w:rPr>
        <w:t xml:space="preserve">Cryptosporidium </w:t>
      </w:r>
      <w:proofErr w:type="spellStart"/>
      <w:r w:rsidR="00644B36" w:rsidRPr="00617515">
        <w:rPr>
          <w:rFonts w:ascii="Arial" w:hAnsi="Arial" w:cs="Arial"/>
          <w:sz w:val="24"/>
          <w:szCs w:val="24"/>
        </w:rPr>
        <w:t>virulence</w:t>
      </w:r>
      <w:proofErr w:type="spellEnd"/>
      <w:r w:rsidR="008A2C85" w:rsidRPr="00617515">
        <w:rPr>
          <w:rFonts w:ascii="Arial" w:hAnsi="Arial" w:cs="Arial"/>
          <w:sz w:val="24"/>
          <w:szCs w:val="24"/>
        </w:rPr>
        <w:t>”</w:t>
      </w:r>
      <w:r w:rsidR="00644B36" w:rsidRPr="00617515">
        <w:rPr>
          <w:rFonts w:ascii="Arial" w:hAnsi="Arial" w:cs="Arial"/>
          <w:sz w:val="24"/>
          <w:szCs w:val="24"/>
        </w:rPr>
        <w:t>,</w:t>
      </w:r>
      <w:r w:rsidR="00D1578D">
        <w:rPr>
          <w:rFonts w:ascii="Arial" w:hAnsi="Arial" w:cs="Arial"/>
          <w:sz w:val="24"/>
          <w:szCs w:val="24"/>
        </w:rPr>
        <w:t xml:space="preserve"> </w:t>
      </w:r>
      <w:r w:rsidR="00644B36" w:rsidRPr="00617515">
        <w:rPr>
          <w:rFonts w:ascii="Arial" w:hAnsi="Arial" w:cs="Arial"/>
          <w:sz w:val="24"/>
          <w:szCs w:val="24"/>
        </w:rPr>
        <w:t>además se emplearon diferentes términos para ampliar la búsqueda de información sobre el parásito (</w:t>
      </w:r>
      <w:proofErr w:type="spellStart"/>
      <w:r w:rsidR="00644B36" w:rsidRPr="00617515">
        <w:rPr>
          <w:rFonts w:ascii="Arial" w:hAnsi="Arial" w:cs="Arial"/>
          <w:sz w:val="24"/>
          <w:szCs w:val="24"/>
        </w:rPr>
        <w:t>taxonomy</w:t>
      </w:r>
      <w:proofErr w:type="spellEnd"/>
      <w:r w:rsidR="006F3B59">
        <w:rPr>
          <w:rFonts w:ascii="Arial" w:hAnsi="Arial" w:cs="Arial"/>
          <w:sz w:val="24"/>
          <w:szCs w:val="24"/>
        </w:rPr>
        <w:t xml:space="preserve">, </w:t>
      </w:r>
      <w:proofErr w:type="spellStart"/>
      <w:r w:rsidR="006F3B59">
        <w:rPr>
          <w:rFonts w:ascii="Arial" w:hAnsi="Arial" w:cs="Arial"/>
          <w:sz w:val="24"/>
          <w:szCs w:val="24"/>
        </w:rPr>
        <w:t>epidemiology</w:t>
      </w:r>
      <w:proofErr w:type="spellEnd"/>
      <w:r w:rsidR="006F3B59">
        <w:rPr>
          <w:rFonts w:ascii="Arial" w:hAnsi="Arial" w:cs="Arial"/>
          <w:sz w:val="24"/>
          <w:szCs w:val="24"/>
        </w:rPr>
        <w:t xml:space="preserve">, </w:t>
      </w:r>
      <w:proofErr w:type="spellStart"/>
      <w:r w:rsidR="006F3B59">
        <w:rPr>
          <w:rFonts w:ascii="Arial" w:hAnsi="Arial" w:cs="Arial"/>
          <w:sz w:val="24"/>
          <w:szCs w:val="24"/>
        </w:rPr>
        <w:t>risk</w:t>
      </w:r>
      <w:proofErr w:type="spellEnd"/>
      <w:r w:rsidR="006F3B59">
        <w:rPr>
          <w:rFonts w:ascii="Arial" w:hAnsi="Arial" w:cs="Arial"/>
          <w:sz w:val="24"/>
          <w:szCs w:val="24"/>
        </w:rPr>
        <w:t xml:space="preserve"> </w:t>
      </w:r>
      <w:proofErr w:type="spellStart"/>
      <w:r w:rsidR="006F3B59">
        <w:rPr>
          <w:rFonts w:ascii="Arial" w:hAnsi="Arial" w:cs="Arial"/>
          <w:sz w:val="24"/>
          <w:szCs w:val="24"/>
        </w:rPr>
        <w:t>factors</w:t>
      </w:r>
      <w:proofErr w:type="spellEnd"/>
      <w:r w:rsidR="006F3B59">
        <w:rPr>
          <w:rFonts w:ascii="Arial" w:hAnsi="Arial" w:cs="Arial"/>
          <w:sz w:val="24"/>
          <w:szCs w:val="24"/>
        </w:rPr>
        <w:t xml:space="preserve">, </w:t>
      </w:r>
      <w:proofErr w:type="spellStart"/>
      <w:r w:rsidR="006F3B59">
        <w:rPr>
          <w:rFonts w:ascii="Arial" w:hAnsi="Arial" w:cs="Arial"/>
          <w:sz w:val="24"/>
          <w:szCs w:val="24"/>
        </w:rPr>
        <w:t>im</w:t>
      </w:r>
      <w:r w:rsidR="00644B36" w:rsidRPr="00617515">
        <w:rPr>
          <w:rFonts w:ascii="Arial" w:hAnsi="Arial" w:cs="Arial"/>
          <w:sz w:val="24"/>
          <w:szCs w:val="24"/>
        </w:rPr>
        <w:t>mune</w:t>
      </w:r>
      <w:proofErr w:type="spellEnd"/>
      <w:r w:rsidR="00644B36" w:rsidRPr="00617515">
        <w:rPr>
          <w:rFonts w:ascii="Arial" w:hAnsi="Arial" w:cs="Arial"/>
          <w:sz w:val="24"/>
          <w:szCs w:val="24"/>
        </w:rPr>
        <w:t xml:space="preserve"> response)</w:t>
      </w:r>
      <w:r w:rsidR="0051236C" w:rsidRPr="00617515">
        <w:rPr>
          <w:rFonts w:ascii="Arial" w:hAnsi="Arial" w:cs="Arial"/>
          <w:sz w:val="24"/>
          <w:szCs w:val="24"/>
        </w:rPr>
        <w:t xml:space="preserve">, adicionalmente se </w:t>
      </w:r>
      <w:r w:rsidR="006D6C93">
        <w:rPr>
          <w:rFonts w:ascii="Arial" w:hAnsi="Arial" w:cs="Arial"/>
          <w:sz w:val="24"/>
          <w:szCs w:val="24"/>
        </w:rPr>
        <w:t>buscaron</w:t>
      </w:r>
      <w:r w:rsidR="00972DBF">
        <w:rPr>
          <w:rFonts w:ascii="Arial" w:hAnsi="Arial" w:cs="Arial"/>
          <w:sz w:val="24"/>
          <w:szCs w:val="24"/>
        </w:rPr>
        <w:t xml:space="preserve"> </w:t>
      </w:r>
      <w:r w:rsidR="006D6C93">
        <w:rPr>
          <w:rFonts w:ascii="Arial" w:hAnsi="Arial" w:cs="Arial"/>
          <w:sz w:val="24"/>
          <w:szCs w:val="24"/>
        </w:rPr>
        <w:t xml:space="preserve">cada uno de los factores de forma individual y </w:t>
      </w:r>
      <w:r w:rsidR="00972DBF">
        <w:rPr>
          <w:rFonts w:ascii="Arial" w:hAnsi="Arial" w:cs="Arial"/>
          <w:sz w:val="24"/>
          <w:szCs w:val="24"/>
        </w:rPr>
        <w:t>l</w:t>
      </w:r>
      <w:r w:rsidR="0051236C" w:rsidRPr="00617515">
        <w:rPr>
          <w:rFonts w:ascii="Arial" w:hAnsi="Arial" w:cs="Arial"/>
          <w:sz w:val="24"/>
          <w:szCs w:val="24"/>
        </w:rPr>
        <w:t>as referencias de los artículos seleccionados para identificar otros que no se encontrar</w:t>
      </w:r>
      <w:r w:rsidR="00D1578D">
        <w:rPr>
          <w:rFonts w:ascii="Arial" w:hAnsi="Arial" w:cs="Arial"/>
          <w:sz w:val="24"/>
          <w:szCs w:val="24"/>
        </w:rPr>
        <w:t>á</w:t>
      </w:r>
      <w:r w:rsidR="0051236C" w:rsidRPr="00617515">
        <w:rPr>
          <w:rFonts w:ascii="Arial" w:hAnsi="Arial" w:cs="Arial"/>
          <w:sz w:val="24"/>
          <w:szCs w:val="24"/>
        </w:rPr>
        <w:t>n en las bases de datos.</w:t>
      </w:r>
    </w:p>
    <w:p w:rsidR="00D566A4" w:rsidRPr="00617515" w:rsidRDefault="00D566A4" w:rsidP="00DA10E2">
      <w:pPr>
        <w:spacing w:after="0" w:line="480" w:lineRule="auto"/>
        <w:jc w:val="both"/>
        <w:rPr>
          <w:rFonts w:ascii="Arial" w:hAnsi="Arial" w:cs="Arial"/>
          <w:sz w:val="24"/>
          <w:szCs w:val="24"/>
        </w:rPr>
      </w:pPr>
    </w:p>
    <w:p w:rsidR="007B66A1" w:rsidRDefault="007B66A1" w:rsidP="00DA10E2">
      <w:pPr>
        <w:spacing w:after="0" w:line="480" w:lineRule="auto"/>
        <w:jc w:val="both"/>
        <w:rPr>
          <w:rFonts w:ascii="Arial" w:hAnsi="Arial" w:cs="Arial"/>
          <w:b/>
          <w:i/>
          <w:sz w:val="24"/>
          <w:szCs w:val="24"/>
        </w:rPr>
      </w:pPr>
      <w:r w:rsidRPr="00617515">
        <w:rPr>
          <w:rFonts w:ascii="Arial" w:hAnsi="Arial" w:cs="Arial"/>
          <w:b/>
          <w:i/>
          <w:sz w:val="24"/>
          <w:szCs w:val="24"/>
        </w:rPr>
        <w:t>Criterios de selección para los artículos</w:t>
      </w:r>
    </w:p>
    <w:p w:rsidR="00F30E1C" w:rsidRPr="00617515" w:rsidRDefault="00F30E1C" w:rsidP="00DA10E2">
      <w:pPr>
        <w:spacing w:after="0" w:line="480" w:lineRule="auto"/>
        <w:jc w:val="both"/>
        <w:rPr>
          <w:rFonts w:ascii="Arial" w:hAnsi="Arial" w:cs="Arial"/>
          <w:b/>
          <w:i/>
          <w:sz w:val="24"/>
          <w:szCs w:val="24"/>
        </w:rPr>
      </w:pPr>
    </w:p>
    <w:p w:rsidR="007B66A1" w:rsidRPr="00617515" w:rsidRDefault="00426D2A" w:rsidP="00DA10E2">
      <w:pPr>
        <w:spacing w:after="0" w:line="480" w:lineRule="auto"/>
        <w:jc w:val="both"/>
        <w:rPr>
          <w:rFonts w:ascii="Arial" w:hAnsi="Arial" w:cs="Arial"/>
          <w:sz w:val="24"/>
          <w:szCs w:val="24"/>
        </w:rPr>
      </w:pPr>
      <w:r>
        <w:rPr>
          <w:rFonts w:ascii="Arial" w:hAnsi="Arial" w:cs="Arial"/>
          <w:sz w:val="24"/>
          <w:szCs w:val="24"/>
        </w:rPr>
        <w:t xml:space="preserve">Se incluyeron </w:t>
      </w:r>
      <w:r w:rsidR="0051236C" w:rsidRPr="00617515">
        <w:rPr>
          <w:rFonts w:ascii="Arial" w:hAnsi="Arial" w:cs="Arial"/>
          <w:sz w:val="24"/>
          <w:szCs w:val="24"/>
        </w:rPr>
        <w:t>artículos originales</w:t>
      </w:r>
      <w:r w:rsidR="00FA457C" w:rsidRPr="00617515">
        <w:rPr>
          <w:rFonts w:ascii="Arial" w:hAnsi="Arial" w:cs="Arial"/>
          <w:sz w:val="24"/>
          <w:szCs w:val="24"/>
        </w:rPr>
        <w:t xml:space="preserve"> </w:t>
      </w:r>
      <w:r w:rsidR="006F3B59">
        <w:rPr>
          <w:rFonts w:ascii="Arial" w:hAnsi="Arial" w:cs="Arial"/>
          <w:sz w:val="24"/>
          <w:szCs w:val="24"/>
        </w:rPr>
        <w:t>y</w:t>
      </w:r>
      <w:r w:rsidR="0051236C" w:rsidRPr="00617515">
        <w:rPr>
          <w:rFonts w:ascii="Arial" w:hAnsi="Arial" w:cs="Arial"/>
          <w:sz w:val="24"/>
          <w:szCs w:val="24"/>
        </w:rPr>
        <w:t xml:space="preserve"> </w:t>
      </w:r>
      <w:r w:rsidR="008A2C85" w:rsidRPr="00617515">
        <w:rPr>
          <w:rFonts w:ascii="Arial" w:hAnsi="Arial" w:cs="Arial"/>
          <w:sz w:val="24"/>
          <w:szCs w:val="24"/>
        </w:rPr>
        <w:t>art</w:t>
      </w:r>
      <w:r w:rsidR="00887EB3" w:rsidRPr="00617515">
        <w:rPr>
          <w:rFonts w:ascii="Arial" w:hAnsi="Arial" w:cs="Arial"/>
          <w:sz w:val="24"/>
          <w:szCs w:val="24"/>
        </w:rPr>
        <w:t>í</w:t>
      </w:r>
      <w:r w:rsidR="008A2C85" w:rsidRPr="00617515">
        <w:rPr>
          <w:rFonts w:ascii="Arial" w:hAnsi="Arial" w:cs="Arial"/>
          <w:sz w:val="24"/>
          <w:szCs w:val="24"/>
        </w:rPr>
        <w:t xml:space="preserve">culos </w:t>
      </w:r>
      <w:r w:rsidR="0051236C" w:rsidRPr="00617515">
        <w:rPr>
          <w:rFonts w:ascii="Arial" w:hAnsi="Arial" w:cs="Arial"/>
          <w:sz w:val="24"/>
          <w:szCs w:val="24"/>
        </w:rPr>
        <w:t>de revisión</w:t>
      </w:r>
      <w:r w:rsidR="00C51979" w:rsidRPr="00617515">
        <w:rPr>
          <w:rFonts w:ascii="Arial" w:hAnsi="Arial" w:cs="Arial"/>
          <w:sz w:val="24"/>
          <w:szCs w:val="24"/>
        </w:rPr>
        <w:t xml:space="preserve"> </w:t>
      </w:r>
      <w:r w:rsidR="00BA1904">
        <w:rPr>
          <w:rFonts w:ascii="Arial" w:hAnsi="Arial" w:cs="Arial"/>
          <w:sz w:val="24"/>
          <w:szCs w:val="24"/>
        </w:rPr>
        <w:t xml:space="preserve">sin </w:t>
      </w:r>
      <w:r w:rsidR="00C51979" w:rsidRPr="00617515">
        <w:rPr>
          <w:rFonts w:ascii="Arial" w:hAnsi="Arial" w:cs="Arial"/>
          <w:sz w:val="24"/>
          <w:szCs w:val="24"/>
        </w:rPr>
        <w:t>límite de tiempo</w:t>
      </w:r>
      <w:r w:rsidR="0051236C" w:rsidRPr="00617515">
        <w:rPr>
          <w:rFonts w:ascii="Arial" w:hAnsi="Arial" w:cs="Arial"/>
          <w:sz w:val="24"/>
          <w:szCs w:val="24"/>
        </w:rPr>
        <w:t xml:space="preserve">, </w:t>
      </w:r>
      <w:r w:rsidR="008A2C85" w:rsidRPr="00617515">
        <w:rPr>
          <w:rFonts w:ascii="Arial" w:hAnsi="Arial" w:cs="Arial"/>
          <w:sz w:val="24"/>
          <w:szCs w:val="24"/>
        </w:rPr>
        <w:t xml:space="preserve">escritos en el </w:t>
      </w:r>
      <w:r w:rsidR="0051236C" w:rsidRPr="00617515">
        <w:rPr>
          <w:rFonts w:ascii="Arial" w:hAnsi="Arial" w:cs="Arial"/>
          <w:sz w:val="24"/>
          <w:szCs w:val="24"/>
        </w:rPr>
        <w:t xml:space="preserve">idioma inglés o </w:t>
      </w:r>
      <w:r w:rsidR="00FA457C" w:rsidRPr="00617515">
        <w:rPr>
          <w:rFonts w:ascii="Arial" w:hAnsi="Arial" w:cs="Arial"/>
          <w:sz w:val="24"/>
          <w:szCs w:val="24"/>
        </w:rPr>
        <w:t>español</w:t>
      </w:r>
      <w:r w:rsidR="006D6C93">
        <w:rPr>
          <w:rFonts w:ascii="Arial" w:hAnsi="Arial" w:cs="Arial"/>
          <w:sz w:val="24"/>
          <w:szCs w:val="24"/>
        </w:rPr>
        <w:t xml:space="preserve"> y que estuvieran disponibles</w:t>
      </w:r>
      <w:r w:rsidR="00FA457C" w:rsidRPr="00617515">
        <w:rPr>
          <w:rFonts w:ascii="Arial" w:hAnsi="Arial" w:cs="Arial"/>
          <w:sz w:val="24"/>
          <w:szCs w:val="24"/>
        </w:rPr>
        <w:t xml:space="preserve">. </w:t>
      </w:r>
      <w:r w:rsidR="002F7AD7" w:rsidRPr="00617515">
        <w:rPr>
          <w:rFonts w:ascii="Arial" w:hAnsi="Arial" w:cs="Arial"/>
          <w:sz w:val="24"/>
          <w:szCs w:val="24"/>
        </w:rPr>
        <w:t>Todos los autores participaron en la selección de los artículos y estuvieron de acuerdo con los mismos.</w:t>
      </w:r>
    </w:p>
    <w:p w:rsidR="008D35E3" w:rsidRPr="00617515" w:rsidRDefault="008D35E3" w:rsidP="00DA10E2">
      <w:pPr>
        <w:spacing w:after="0" w:line="480" w:lineRule="auto"/>
        <w:rPr>
          <w:rFonts w:ascii="Arial" w:hAnsi="Arial" w:cs="Arial"/>
          <w:b/>
          <w:sz w:val="24"/>
          <w:szCs w:val="24"/>
        </w:rPr>
      </w:pPr>
    </w:p>
    <w:p w:rsidR="00EB5153" w:rsidRDefault="00776ACA" w:rsidP="00DA10E2">
      <w:pPr>
        <w:spacing w:after="0" w:line="480" w:lineRule="auto"/>
        <w:rPr>
          <w:rFonts w:ascii="Arial" w:hAnsi="Arial" w:cs="Arial"/>
          <w:b/>
          <w:sz w:val="24"/>
          <w:szCs w:val="24"/>
        </w:rPr>
      </w:pPr>
      <w:r w:rsidRPr="00617515">
        <w:rPr>
          <w:rFonts w:ascii="Arial" w:hAnsi="Arial" w:cs="Arial"/>
          <w:b/>
          <w:sz w:val="24"/>
          <w:szCs w:val="24"/>
        </w:rPr>
        <w:t>ASPECTOS BIOLÓGICOS</w:t>
      </w:r>
    </w:p>
    <w:p w:rsidR="00F30E1C" w:rsidRDefault="00F30E1C" w:rsidP="00DA10E2">
      <w:pPr>
        <w:spacing w:after="0" w:line="480" w:lineRule="auto"/>
        <w:rPr>
          <w:rFonts w:ascii="Arial" w:hAnsi="Arial" w:cs="Arial"/>
          <w:b/>
          <w:sz w:val="24"/>
          <w:szCs w:val="24"/>
        </w:rPr>
      </w:pPr>
    </w:p>
    <w:p w:rsidR="006F3B59" w:rsidRDefault="0090331A" w:rsidP="00DA10E2">
      <w:pPr>
        <w:spacing w:after="0" w:line="480" w:lineRule="auto"/>
        <w:rPr>
          <w:rFonts w:ascii="Arial" w:hAnsi="Arial" w:cs="Arial"/>
          <w:b/>
          <w:i/>
          <w:sz w:val="24"/>
          <w:szCs w:val="24"/>
        </w:rPr>
      </w:pPr>
      <w:r w:rsidRPr="0090331A">
        <w:rPr>
          <w:rFonts w:ascii="Arial" w:hAnsi="Arial" w:cs="Arial"/>
          <w:b/>
          <w:i/>
          <w:sz w:val="24"/>
          <w:szCs w:val="24"/>
        </w:rPr>
        <w:t>Morfología</w:t>
      </w:r>
    </w:p>
    <w:p w:rsidR="00F30E1C" w:rsidRPr="0090331A" w:rsidRDefault="00F30E1C" w:rsidP="00DA10E2">
      <w:pPr>
        <w:spacing w:after="0" w:line="480" w:lineRule="auto"/>
        <w:rPr>
          <w:rFonts w:ascii="Arial" w:hAnsi="Arial" w:cs="Arial"/>
          <w:b/>
          <w:i/>
          <w:sz w:val="24"/>
          <w:szCs w:val="24"/>
        </w:rPr>
      </w:pPr>
    </w:p>
    <w:p w:rsidR="006B222F" w:rsidRDefault="00EB5153" w:rsidP="00DA10E2">
      <w:pPr>
        <w:spacing w:after="0" w:line="480" w:lineRule="auto"/>
        <w:jc w:val="both"/>
        <w:rPr>
          <w:rFonts w:ascii="Arial" w:hAnsi="Arial" w:cs="Arial"/>
          <w:sz w:val="24"/>
          <w:szCs w:val="24"/>
        </w:rPr>
      </w:pPr>
      <w:r w:rsidRPr="00617515">
        <w:rPr>
          <w:rFonts w:ascii="Arial" w:hAnsi="Arial" w:cs="Arial"/>
          <w:sz w:val="24"/>
          <w:szCs w:val="24"/>
        </w:rPr>
        <w:t xml:space="preserve">El género </w:t>
      </w:r>
      <w:r w:rsidRPr="00617515">
        <w:rPr>
          <w:rFonts w:ascii="Arial" w:hAnsi="Arial" w:cs="Arial"/>
          <w:i/>
          <w:sz w:val="24"/>
          <w:szCs w:val="24"/>
        </w:rPr>
        <w:t>Cryptosporidium</w:t>
      </w:r>
      <w:r w:rsidRPr="00617515">
        <w:rPr>
          <w:rFonts w:ascii="Arial" w:hAnsi="Arial" w:cs="Arial"/>
          <w:sz w:val="24"/>
          <w:szCs w:val="24"/>
        </w:rPr>
        <w:t xml:space="preserve"> es miembro del </w:t>
      </w:r>
      <w:proofErr w:type="spellStart"/>
      <w:r w:rsidRPr="00617515">
        <w:rPr>
          <w:rFonts w:ascii="Arial" w:hAnsi="Arial" w:cs="Arial"/>
          <w:sz w:val="24"/>
          <w:szCs w:val="24"/>
        </w:rPr>
        <w:t>phyllum</w:t>
      </w:r>
      <w:proofErr w:type="spellEnd"/>
      <w:r w:rsidRPr="00617515">
        <w:rPr>
          <w:rFonts w:ascii="Arial" w:hAnsi="Arial" w:cs="Arial"/>
          <w:sz w:val="24"/>
          <w:szCs w:val="24"/>
        </w:rPr>
        <w:t xml:space="preserve"> </w:t>
      </w:r>
      <w:proofErr w:type="spellStart"/>
      <w:r w:rsidRPr="00617515">
        <w:rPr>
          <w:rFonts w:ascii="Arial" w:hAnsi="Arial" w:cs="Arial"/>
          <w:i/>
          <w:sz w:val="24"/>
          <w:szCs w:val="24"/>
        </w:rPr>
        <w:t>Apicomplexa</w:t>
      </w:r>
      <w:proofErr w:type="spellEnd"/>
      <w:r w:rsidRPr="00617515">
        <w:rPr>
          <w:rFonts w:ascii="Arial" w:hAnsi="Arial" w:cs="Arial"/>
          <w:sz w:val="24"/>
          <w:szCs w:val="24"/>
        </w:rPr>
        <w:t xml:space="preserve">,  clase </w:t>
      </w:r>
      <w:r w:rsidRPr="00617515">
        <w:rPr>
          <w:rFonts w:ascii="Arial" w:hAnsi="Arial" w:cs="Arial"/>
          <w:i/>
          <w:sz w:val="24"/>
          <w:szCs w:val="24"/>
        </w:rPr>
        <w:t>Coccidia</w:t>
      </w:r>
      <w:r w:rsidRPr="00617515">
        <w:rPr>
          <w:rFonts w:ascii="Arial" w:hAnsi="Arial" w:cs="Arial"/>
          <w:sz w:val="24"/>
          <w:szCs w:val="24"/>
        </w:rPr>
        <w:t xml:space="preserve">, orden </w:t>
      </w:r>
      <w:proofErr w:type="spellStart"/>
      <w:r w:rsidRPr="00617515">
        <w:rPr>
          <w:rFonts w:ascii="Arial" w:hAnsi="Arial" w:cs="Arial"/>
          <w:i/>
          <w:sz w:val="24"/>
          <w:szCs w:val="24"/>
        </w:rPr>
        <w:t>Eucoccidiorida</w:t>
      </w:r>
      <w:proofErr w:type="spellEnd"/>
      <w:r w:rsidRPr="00617515">
        <w:rPr>
          <w:rFonts w:ascii="Arial" w:hAnsi="Arial" w:cs="Arial"/>
          <w:sz w:val="24"/>
          <w:szCs w:val="24"/>
        </w:rPr>
        <w:t xml:space="preserve">, familia </w:t>
      </w:r>
      <w:proofErr w:type="spellStart"/>
      <w:r w:rsidRPr="00617515">
        <w:rPr>
          <w:rFonts w:ascii="Arial" w:hAnsi="Arial" w:cs="Arial"/>
          <w:i/>
          <w:sz w:val="24"/>
          <w:szCs w:val="24"/>
        </w:rPr>
        <w:t>Cryptosporidiidae</w:t>
      </w:r>
      <w:proofErr w:type="spellEnd"/>
      <w:r w:rsidRPr="00617515">
        <w:rPr>
          <w:rFonts w:ascii="Arial" w:hAnsi="Arial" w:cs="Arial"/>
          <w:sz w:val="24"/>
          <w:szCs w:val="24"/>
        </w:rPr>
        <w:t>. La forma infectante es el ooquiste. Este estadio del</w:t>
      </w:r>
      <w:r w:rsidR="00E712EC">
        <w:rPr>
          <w:rFonts w:ascii="Arial" w:hAnsi="Arial" w:cs="Arial"/>
          <w:sz w:val="24"/>
          <w:szCs w:val="24"/>
        </w:rPr>
        <w:t xml:space="preserve"> parásito es esférico u ovoide, </w:t>
      </w:r>
      <w:r w:rsidRPr="00617515">
        <w:rPr>
          <w:rFonts w:ascii="Arial" w:hAnsi="Arial" w:cs="Arial"/>
          <w:sz w:val="24"/>
          <w:szCs w:val="24"/>
        </w:rPr>
        <w:t xml:space="preserve">presenta un tamaño entre 4,5 y 5,9 </w:t>
      </w:r>
      <w:proofErr w:type="spellStart"/>
      <w:r w:rsidRPr="00617515">
        <w:rPr>
          <w:rFonts w:ascii="Arial" w:hAnsi="Arial" w:cs="Arial"/>
          <w:sz w:val="24"/>
          <w:szCs w:val="24"/>
        </w:rPr>
        <w:t>μm</w:t>
      </w:r>
      <w:proofErr w:type="spellEnd"/>
      <w:r w:rsidRPr="00617515">
        <w:rPr>
          <w:rFonts w:ascii="Arial" w:hAnsi="Arial" w:cs="Arial"/>
          <w:sz w:val="24"/>
          <w:szCs w:val="24"/>
        </w:rPr>
        <w:t xml:space="preserve"> de diámetro</w:t>
      </w:r>
      <w:r w:rsidR="00E42483">
        <w:rPr>
          <w:rFonts w:ascii="Arial" w:hAnsi="Arial" w:cs="Arial"/>
          <w:sz w:val="24"/>
          <w:szCs w:val="24"/>
        </w:rPr>
        <w:t>, el cual es v</w:t>
      </w:r>
      <w:r w:rsidR="00847BB0">
        <w:rPr>
          <w:rFonts w:ascii="Arial" w:hAnsi="Arial" w:cs="Arial"/>
          <w:sz w:val="24"/>
          <w:szCs w:val="24"/>
        </w:rPr>
        <w:t>ariable entre las especies</w:t>
      </w:r>
      <w:r w:rsidR="00E42483">
        <w:rPr>
          <w:rFonts w:ascii="Arial" w:hAnsi="Arial" w:cs="Arial"/>
          <w:sz w:val="24"/>
          <w:szCs w:val="24"/>
        </w:rPr>
        <w:t>. C</w:t>
      </w:r>
      <w:r w:rsidRPr="00617515">
        <w:rPr>
          <w:rFonts w:ascii="Arial" w:hAnsi="Arial" w:cs="Arial"/>
          <w:sz w:val="24"/>
          <w:szCs w:val="24"/>
        </w:rPr>
        <w:t>ontiene en su interior 4 esporozoítos y un cuerpo residual</w:t>
      </w:r>
      <w:r w:rsidR="00847BB0" w:rsidRPr="00617515">
        <w:rPr>
          <w:rFonts w:ascii="Arial" w:hAnsi="Arial" w:cs="Arial"/>
          <w:sz w:val="24"/>
          <w:szCs w:val="24"/>
          <w:vertAlign w:val="superscript"/>
        </w:rPr>
        <w:t>1</w:t>
      </w:r>
      <w:r w:rsidR="00847BB0">
        <w:rPr>
          <w:rFonts w:ascii="Arial" w:hAnsi="Arial" w:cs="Arial"/>
          <w:sz w:val="24"/>
          <w:szCs w:val="24"/>
          <w:vertAlign w:val="superscript"/>
        </w:rPr>
        <w:t>6</w:t>
      </w:r>
      <w:proofErr w:type="gramStart"/>
      <w:r w:rsidR="00E344B7" w:rsidRPr="00617515">
        <w:rPr>
          <w:rFonts w:ascii="Arial" w:hAnsi="Arial" w:cs="Arial"/>
          <w:sz w:val="24"/>
          <w:szCs w:val="24"/>
          <w:vertAlign w:val="superscript"/>
        </w:rPr>
        <w:t>,1</w:t>
      </w:r>
      <w:r w:rsidR="00D1578D">
        <w:rPr>
          <w:rFonts w:ascii="Arial" w:hAnsi="Arial" w:cs="Arial"/>
          <w:sz w:val="24"/>
          <w:szCs w:val="24"/>
          <w:vertAlign w:val="superscript"/>
        </w:rPr>
        <w:t>7</w:t>
      </w:r>
      <w:proofErr w:type="gramEnd"/>
      <w:r w:rsidR="00E344B7" w:rsidRPr="00617515">
        <w:rPr>
          <w:rFonts w:ascii="Arial" w:hAnsi="Arial" w:cs="Arial"/>
          <w:sz w:val="24"/>
          <w:szCs w:val="24"/>
        </w:rPr>
        <w:t>.</w:t>
      </w:r>
      <w:r w:rsidR="00F30E1C">
        <w:rPr>
          <w:rFonts w:ascii="Arial" w:hAnsi="Arial" w:cs="Arial"/>
          <w:sz w:val="24"/>
          <w:szCs w:val="24"/>
        </w:rPr>
        <w:t xml:space="preserve"> </w:t>
      </w:r>
      <w:r w:rsidR="00AE6327" w:rsidRPr="00617515">
        <w:rPr>
          <w:rFonts w:ascii="Arial" w:hAnsi="Arial" w:cs="Arial"/>
          <w:sz w:val="24"/>
          <w:szCs w:val="24"/>
        </w:rPr>
        <w:t xml:space="preserve">El </w:t>
      </w:r>
      <w:proofErr w:type="spellStart"/>
      <w:r w:rsidR="00AE6327" w:rsidRPr="00617515">
        <w:rPr>
          <w:rFonts w:ascii="Arial" w:hAnsi="Arial" w:cs="Arial"/>
          <w:sz w:val="24"/>
          <w:szCs w:val="24"/>
        </w:rPr>
        <w:t>ooquiste</w:t>
      </w:r>
      <w:proofErr w:type="spellEnd"/>
      <w:r w:rsidR="00AE6327" w:rsidRPr="00617515">
        <w:rPr>
          <w:rFonts w:ascii="Arial" w:hAnsi="Arial" w:cs="Arial"/>
          <w:sz w:val="24"/>
          <w:szCs w:val="24"/>
        </w:rPr>
        <w:t xml:space="preserve"> presenta una pared compuesta por tres capas y una línea de sutura por donde emergen los esporozoítos durante la </w:t>
      </w:r>
      <w:r w:rsidR="00AE6327">
        <w:rPr>
          <w:rFonts w:ascii="Arial" w:hAnsi="Arial" w:cs="Arial"/>
          <w:sz w:val="24"/>
          <w:szCs w:val="24"/>
        </w:rPr>
        <w:lastRenderedPageBreak/>
        <w:t xml:space="preserve">exquistación. </w:t>
      </w:r>
      <w:r w:rsidR="006B222F">
        <w:rPr>
          <w:rFonts w:ascii="Arial" w:hAnsi="Arial" w:cs="Arial"/>
          <w:sz w:val="24"/>
          <w:szCs w:val="24"/>
        </w:rPr>
        <w:t xml:space="preserve">La pared del ooquiste tiene sobre su superficie un glicocálix, una bicapa rígida y una capa </w:t>
      </w:r>
      <w:r w:rsidR="00503C76">
        <w:rPr>
          <w:rFonts w:ascii="Arial" w:hAnsi="Arial" w:cs="Arial"/>
          <w:sz w:val="24"/>
          <w:szCs w:val="24"/>
        </w:rPr>
        <w:t>interna</w:t>
      </w:r>
      <w:r w:rsidR="00AE6327">
        <w:rPr>
          <w:rFonts w:ascii="Arial" w:hAnsi="Arial" w:cs="Arial"/>
          <w:sz w:val="24"/>
          <w:szCs w:val="24"/>
        </w:rPr>
        <w:t>.</w:t>
      </w:r>
      <w:r w:rsidR="00503C76">
        <w:rPr>
          <w:rFonts w:ascii="Arial" w:hAnsi="Arial" w:cs="Arial"/>
          <w:sz w:val="24"/>
          <w:szCs w:val="24"/>
        </w:rPr>
        <w:t xml:space="preserve"> </w:t>
      </w:r>
      <w:r w:rsidR="00AE6327">
        <w:rPr>
          <w:rFonts w:ascii="Arial" w:hAnsi="Arial" w:cs="Arial"/>
          <w:sz w:val="24"/>
          <w:szCs w:val="24"/>
        </w:rPr>
        <w:t xml:space="preserve">La estructura de la bicapa rígida está constituida por lípidos que le confieren la propiedad de ácido-alcohol resistencia. La capa interna </w:t>
      </w:r>
      <w:r w:rsidR="00B47D55">
        <w:rPr>
          <w:rFonts w:ascii="Arial" w:hAnsi="Arial" w:cs="Arial"/>
          <w:sz w:val="24"/>
          <w:szCs w:val="24"/>
        </w:rPr>
        <w:t xml:space="preserve">contiene </w:t>
      </w:r>
      <w:r w:rsidR="00503C76">
        <w:rPr>
          <w:rFonts w:ascii="Arial" w:hAnsi="Arial" w:cs="Arial"/>
          <w:sz w:val="24"/>
          <w:szCs w:val="24"/>
        </w:rPr>
        <w:t xml:space="preserve">proteínas de la pared del </w:t>
      </w:r>
      <w:proofErr w:type="spellStart"/>
      <w:r w:rsidR="00503C76">
        <w:rPr>
          <w:rFonts w:ascii="Arial" w:hAnsi="Arial" w:cs="Arial"/>
          <w:sz w:val="24"/>
          <w:szCs w:val="24"/>
        </w:rPr>
        <w:t>ooquiste</w:t>
      </w:r>
      <w:proofErr w:type="spellEnd"/>
      <w:r w:rsidR="00503C76">
        <w:rPr>
          <w:rFonts w:ascii="Arial" w:hAnsi="Arial" w:cs="Arial"/>
          <w:sz w:val="24"/>
          <w:szCs w:val="24"/>
        </w:rPr>
        <w:t xml:space="preserve"> (</w:t>
      </w:r>
      <w:proofErr w:type="spellStart"/>
      <w:r w:rsidR="00503C76">
        <w:rPr>
          <w:rFonts w:ascii="Arial" w:hAnsi="Arial" w:cs="Arial"/>
          <w:sz w:val="24"/>
          <w:szCs w:val="24"/>
        </w:rPr>
        <w:t>OWPs</w:t>
      </w:r>
      <w:proofErr w:type="spellEnd"/>
      <w:r w:rsidR="001D7EF4">
        <w:rPr>
          <w:rFonts w:ascii="Arial" w:hAnsi="Arial" w:cs="Arial"/>
          <w:sz w:val="24"/>
          <w:szCs w:val="24"/>
        </w:rPr>
        <w:t xml:space="preserve">: </w:t>
      </w:r>
      <w:proofErr w:type="spellStart"/>
      <w:r w:rsidR="001D7EF4">
        <w:rPr>
          <w:rFonts w:ascii="Arial" w:hAnsi="Arial" w:cs="Arial"/>
          <w:sz w:val="24"/>
          <w:szCs w:val="24"/>
        </w:rPr>
        <w:t>Oocyst</w:t>
      </w:r>
      <w:proofErr w:type="spellEnd"/>
      <w:r w:rsidR="001D7EF4">
        <w:rPr>
          <w:rFonts w:ascii="Arial" w:hAnsi="Arial" w:cs="Arial"/>
          <w:sz w:val="24"/>
          <w:szCs w:val="24"/>
        </w:rPr>
        <w:t xml:space="preserve"> Wall </w:t>
      </w:r>
      <w:proofErr w:type="spellStart"/>
      <w:r w:rsidR="001D7EF4">
        <w:rPr>
          <w:rFonts w:ascii="Arial" w:hAnsi="Arial" w:cs="Arial"/>
          <w:sz w:val="24"/>
          <w:szCs w:val="24"/>
        </w:rPr>
        <w:t>Proteins</w:t>
      </w:r>
      <w:proofErr w:type="spellEnd"/>
      <w:r w:rsidR="00503C76">
        <w:rPr>
          <w:rFonts w:ascii="Arial" w:hAnsi="Arial" w:cs="Arial"/>
          <w:sz w:val="24"/>
          <w:szCs w:val="24"/>
        </w:rPr>
        <w:t xml:space="preserve">) rica en residuos de histidina y cistina, sin función conocida. </w:t>
      </w:r>
      <w:r w:rsidR="00AE6327">
        <w:rPr>
          <w:rFonts w:ascii="Arial" w:hAnsi="Arial" w:cs="Arial"/>
          <w:sz w:val="24"/>
          <w:szCs w:val="24"/>
        </w:rPr>
        <w:t>Finalmente y e</w:t>
      </w:r>
      <w:r w:rsidR="00503C76">
        <w:rPr>
          <w:rFonts w:ascii="Arial" w:hAnsi="Arial" w:cs="Arial"/>
          <w:sz w:val="24"/>
          <w:szCs w:val="24"/>
        </w:rPr>
        <w:t xml:space="preserve">nseguida de </w:t>
      </w:r>
      <w:r w:rsidR="00B47D55">
        <w:rPr>
          <w:rFonts w:ascii="Arial" w:hAnsi="Arial" w:cs="Arial"/>
          <w:sz w:val="24"/>
          <w:szCs w:val="24"/>
        </w:rPr>
        <w:t>la</w:t>
      </w:r>
      <w:r w:rsidR="00503C76">
        <w:rPr>
          <w:rFonts w:ascii="Arial" w:hAnsi="Arial" w:cs="Arial"/>
          <w:sz w:val="24"/>
          <w:szCs w:val="24"/>
        </w:rPr>
        <w:t xml:space="preserve"> capa interna están los glóbulos electro-densos, residuos de glicoproteínas ric</w:t>
      </w:r>
      <w:r w:rsidR="00B47D55">
        <w:rPr>
          <w:rFonts w:ascii="Arial" w:hAnsi="Arial" w:cs="Arial"/>
          <w:sz w:val="24"/>
          <w:szCs w:val="24"/>
        </w:rPr>
        <w:t>o</w:t>
      </w:r>
      <w:r w:rsidR="00503C76">
        <w:rPr>
          <w:rFonts w:ascii="Arial" w:hAnsi="Arial" w:cs="Arial"/>
          <w:sz w:val="24"/>
          <w:szCs w:val="24"/>
        </w:rPr>
        <w:t>s en serina y treonina,</w:t>
      </w:r>
      <w:r w:rsidR="00A40CBE">
        <w:rPr>
          <w:rFonts w:ascii="Arial" w:hAnsi="Arial" w:cs="Arial"/>
          <w:sz w:val="24"/>
          <w:szCs w:val="24"/>
        </w:rPr>
        <w:t xml:space="preserve"> </w:t>
      </w:r>
      <w:r w:rsidR="00503C76">
        <w:rPr>
          <w:rFonts w:ascii="Arial" w:hAnsi="Arial" w:cs="Arial"/>
          <w:sz w:val="24"/>
          <w:szCs w:val="24"/>
        </w:rPr>
        <w:t>que funcionan</w:t>
      </w:r>
      <w:r w:rsidR="00B47D55">
        <w:rPr>
          <w:rFonts w:ascii="Arial" w:hAnsi="Arial" w:cs="Arial"/>
          <w:sz w:val="24"/>
          <w:szCs w:val="24"/>
        </w:rPr>
        <w:t xml:space="preserve"> como </w:t>
      </w:r>
      <w:r w:rsidR="00503C76">
        <w:rPr>
          <w:rFonts w:ascii="Arial" w:hAnsi="Arial" w:cs="Arial"/>
          <w:sz w:val="24"/>
          <w:szCs w:val="24"/>
        </w:rPr>
        <w:t>amarras de los esporozoítos a la pared del ooquiste</w:t>
      </w:r>
      <w:r w:rsidR="00AE6327" w:rsidRPr="00617515">
        <w:rPr>
          <w:rFonts w:ascii="Arial" w:hAnsi="Arial" w:cs="Arial"/>
          <w:sz w:val="24"/>
          <w:szCs w:val="24"/>
          <w:vertAlign w:val="superscript"/>
        </w:rPr>
        <w:t>1</w:t>
      </w:r>
      <w:r w:rsidR="00AE6327">
        <w:rPr>
          <w:rFonts w:ascii="Arial" w:hAnsi="Arial" w:cs="Arial"/>
          <w:sz w:val="24"/>
          <w:szCs w:val="24"/>
          <w:vertAlign w:val="superscript"/>
        </w:rPr>
        <w:t>6</w:t>
      </w:r>
      <w:r w:rsidR="00503C76">
        <w:rPr>
          <w:rFonts w:ascii="Arial" w:hAnsi="Arial" w:cs="Arial"/>
          <w:sz w:val="24"/>
          <w:szCs w:val="24"/>
        </w:rPr>
        <w:t xml:space="preserve">. </w:t>
      </w:r>
    </w:p>
    <w:p w:rsidR="006B222F" w:rsidRDefault="006B222F" w:rsidP="00DA10E2">
      <w:pPr>
        <w:spacing w:after="0" w:line="480" w:lineRule="auto"/>
        <w:jc w:val="both"/>
        <w:rPr>
          <w:rFonts w:ascii="Arial" w:hAnsi="Arial" w:cs="Arial"/>
          <w:sz w:val="24"/>
          <w:szCs w:val="24"/>
        </w:rPr>
      </w:pPr>
    </w:p>
    <w:p w:rsidR="00EB5153" w:rsidRPr="00617515" w:rsidRDefault="006D6D34" w:rsidP="00DA10E2">
      <w:pPr>
        <w:spacing w:after="0" w:line="480" w:lineRule="auto"/>
        <w:jc w:val="both"/>
        <w:rPr>
          <w:rFonts w:ascii="Arial" w:hAnsi="Arial" w:cs="Arial"/>
          <w:sz w:val="24"/>
          <w:szCs w:val="24"/>
        </w:rPr>
      </w:pPr>
      <w:r>
        <w:rPr>
          <w:rFonts w:ascii="Arial" w:hAnsi="Arial" w:cs="Arial"/>
          <w:sz w:val="24"/>
          <w:szCs w:val="24"/>
        </w:rPr>
        <w:t xml:space="preserve">Los </w:t>
      </w:r>
      <w:r w:rsidR="00EB5153" w:rsidRPr="00617515">
        <w:rPr>
          <w:rFonts w:ascii="Arial" w:hAnsi="Arial" w:cs="Arial"/>
          <w:sz w:val="24"/>
          <w:szCs w:val="24"/>
        </w:rPr>
        <w:t xml:space="preserve">esporozoítos son alargados, poseen el extremo apical </w:t>
      </w:r>
      <w:r w:rsidR="00706286" w:rsidRPr="00617515">
        <w:rPr>
          <w:rFonts w:ascii="Arial" w:hAnsi="Arial" w:cs="Arial"/>
          <w:sz w:val="24"/>
          <w:szCs w:val="24"/>
        </w:rPr>
        <w:t>fino</w:t>
      </w:r>
      <w:r w:rsidR="00EB5153" w:rsidRPr="00617515">
        <w:rPr>
          <w:rFonts w:ascii="Arial" w:hAnsi="Arial" w:cs="Arial"/>
          <w:sz w:val="24"/>
          <w:szCs w:val="24"/>
        </w:rPr>
        <w:t xml:space="preserve"> y el posterior redondeado. Los microtúbulos de este estadio se ubican lateralmente por debajo de la membrana plasmática, recorren </w:t>
      </w:r>
      <w:r w:rsidR="00706286" w:rsidRPr="00617515">
        <w:rPr>
          <w:rFonts w:ascii="Arial" w:hAnsi="Arial" w:cs="Arial"/>
          <w:sz w:val="24"/>
          <w:szCs w:val="24"/>
        </w:rPr>
        <w:t>el</w:t>
      </w:r>
      <w:r w:rsidR="00EB5153" w:rsidRPr="00617515">
        <w:rPr>
          <w:rFonts w:ascii="Arial" w:hAnsi="Arial" w:cs="Arial"/>
          <w:sz w:val="24"/>
          <w:szCs w:val="24"/>
        </w:rPr>
        <w:t xml:space="preserve"> cuerpo desde el ápice hacia la parte me</w:t>
      </w:r>
      <w:r w:rsidR="00706286" w:rsidRPr="00617515">
        <w:rPr>
          <w:rFonts w:ascii="Arial" w:hAnsi="Arial" w:cs="Arial"/>
          <w:sz w:val="24"/>
          <w:szCs w:val="24"/>
        </w:rPr>
        <w:t xml:space="preserve">dia. Estas estructuras son las responsables del </w:t>
      </w:r>
      <w:r w:rsidR="00EB5153" w:rsidRPr="00617515">
        <w:rPr>
          <w:rFonts w:ascii="Arial" w:hAnsi="Arial" w:cs="Arial"/>
          <w:sz w:val="24"/>
          <w:szCs w:val="24"/>
        </w:rPr>
        <w:t>desplazamiento y actúan durante el proceso de invasión</w:t>
      </w:r>
      <w:r w:rsidR="00107EDF" w:rsidRPr="00617515">
        <w:rPr>
          <w:rFonts w:ascii="Arial" w:hAnsi="Arial" w:cs="Arial"/>
          <w:sz w:val="24"/>
          <w:szCs w:val="24"/>
          <w:vertAlign w:val="superscript"/>
        </w:rPr>
        <w:t>1</w:t>
      </w:r>
      <w:r w:rsidR="00D56E57">
        <w:rPr>
          <w:rFonts w:ascii="Arial" w:hAnsi="Arial" w:cs="Arial"/>
          <w:sz w:val="24"/>
          <w:szCs w:val="24"/>
          <w:vertAlign w:val="superscript"/>
        </w:rPr>
        <w:t>9</w:t>
      </w:r>
      <w:r w:rsidR="00107EDF" w:rsidRPr="00617515">
        <w:rPr>
          <w:rFonts w:ascii="Arial" w:hAnsi="Arial" w:cs="Arial"/>
          <w:sz w:val="24"/>
          <w:szCs w:val="24"/>
        </w:rPr>
        <w:t>.</w:t>
      </w:r>
      <w:r w:rsidR="00F043C4">
        <w:rPr>
          <w:rFonts w:ascii="Arial" w:hAnsi="Arial" w:cs="Arial"/>
          <w:sz w:val="24"/>
          <w:szCs w:val="24"/>
        </w:rPr>
        <w:t xml:space="preserve"> </w:t>
      </w:r>
      <w:r w:rsidR="00706286" w:rsidRPr="00617515">
        <w:rPr>
          <w:rFonts w:ascii="Arial" w:hAnsi="Arial" w:cs="Arial"/>
          <w:sz w:val="24"/>
          <w:szCs w:val="24"/>
        </w:rPr>
        <w:t xml:space="preserve">El </w:t>
      </w:r>
      <w:r w:rsidR="00EB5153" w:rsidRPr="00617515">
        <w:rPr>
          <w:rFonts w:ascii="Arial" w:hAnsi="Arial" w:cs="Arial"/>
          <w:sz w:val="24"/>
          <w:szCs w:val="24"/>
        </w:rPr>
        <w:t xml:space="preserve">complejo apical </w:t>
      </w:r>
      <w:r w:rsidR="00706286" w:rsidRPr="00617515">
        <w:rPr>
          <w:rFonts w:ascii="Arial" w:hAnsi="Arial" w:cs="Arial"/>
          <w:sz w:val="24"/>
          <w:szCs w:val="24"/>
        </w:rPr>
        <w:t xml:space="preserve">está </w:t>
      </w:r>
      <w:r w:rsidR="00EB5153" w:rsidRPr="00617515">
        <w:rPr>
          <w:rFonts w:ascii="Arial" w:hAnsi="Arial" w:cs="Arial"/>
          <w:sz w:val="24"/>
          <w:szCs w:val="24"/>
        </w:rPr>
        <w:t xml:space="preserve">compuesto por roptrias, gránulos densos y micronemas. </w:t>
      </w:r>
      <w:r w:rsidR="00FC1F80">
        <w:rPr>
          <w:rFonts w:ascii="Arial" w:hAnsi="Arial" w:cs="Arial"/>
          <w:sz w:val="24"/>
          <w:szCs w:val="24"/>
        </w:rPr>
        <w:t xml:space="preserve">Estas </w:t>
      </w:r>
      <w:r w:rsidR="00EB5153" w:rsidRPr="00617515">
        <w:rPr>
          <w:rFonts w:ascii="Arial" w:hAnsi="Arial" w:cs="Arial"/>
          <w:sz w:val="24"/>
          <w:szCs w:val="24"/>
        </w:rPr>
        <w:t>organelas son responsables de la adhesión e invasión</w:t>
      </w:r>
      <w:r w:rsidR="00FC1F80">
        <w:rPr>
          <w:rFonts w:ascii="Arial" w:hAnsi="Arial" w:cs="Arial"/>
          <w:sz w:val="24"/>
          <w:szCs w:val="24"/>
        </w:rPr>
        <w:t xml:space="preserve"> </w:t>
      </w:r>
      <w:r w:rsidR="00EB5153" w:rsidRPr="00617515">
        <w:rPr>
          <w:rFonts w:ascii="Arial" w:hAnsi="Arial" w:cs="Arial"/>
          <w:sz w:val="24"/>
          <w:szCs w:val="24"/>
        </w:rPr>
        <w:t xml:space="preserve">y  su posterior multiplicación. En </w:t>
      </w:r>
      <w:r w:rsidR="00EB5153" w:rsidRPr="00617515">
        <w:rPr>
          <w:rFonts w:ascii="Arial" w:hAnsi="Arial" w:cs="Arial"/>
          <w:i/>
          <w:sz w:val="24"/>
          <w:szCs w:val="24"/>
        </w:rPr>
        <w:t>C. parvum</w:t>
      </w:r>
      <w:r w:rsidR="00EB5153" w:rsidRPr="00617515">
        <w:rPr>
          <w:rFonts w:ascii="Arial" w:hAnsi="Arial" w:cs="Arial"/>
          <w:sz w:val="24"/>
          <w:szCs w:val="24"/>
        </w:rPr>
        <w:t xml:space="preserve">, una de </w:t>
      </w:r>
      <w:r w:rsidR="00706286" w:rsidRPr="00617515">
        <w:rPr>
          <w:rFonts w:ascii="Arial" w:hAnsi="Arial" w:cs="Arial"/>
          <w:sz w:val="24"/>
          <w:szCs w:val="24"/>
        </w:rPr>
        <w:t>las</w:t>
      </w:r>
      <w:r w:rsidR="00EB5153" w:rsidRPr="00617515">
        <w:rPr>
          <w:rFonts w:ascii="Arial" w:hAnsi="Arial" w:cs="Arial"/>
          <w:sz w:val="24"/>
          <w:szCs w:val="24"/>
        </w:rPr>
        <w:t xml:space="preserve"> roptrias se extiende hacia el sitio de adhesión y participa en la transformación de la membrana plasmática del enterocito en vacuola parasitófora</w:t>
      </w:r>
      <w:r w:rsidR="00D95D9C" w:rsidRPr="00617515">
        <w:rPr>
          <w:rFonts w:ascii="Arial" w:hAnsi="Arial" w:cs="Arial"/>
          <w:sz w:val="24"/>
          <w:szCs w:val="24"/>
        </w:rPr>
        <w:t>.</w:t>
      </w:r>
      <w:r w:rsidR="00E42483">
        <w:rPr>
          <w:rFonts w:ascii="Arial" w:hAnsi="Arial" w:cs="Arial"/>
          <w:sz w:val="24"/>
          <w:szCs w:val="24"/>
        </w:rPr>
        <w:t xml:space="preserve"> Por esta razón se considera que el parásito es intracelular pero extracitoplasmático. </w:t>
      </w:r>
      <w:r w:rsidR="001D7EF4">
        <w:rPr>
          <w:rFonts w:ascii="Arial" w:hAnsi="Arial" w:cs="Arial"/>
          <w:sz w:val="24"/>
          <w:szCs w:val="24"/>
        </w:rPr>
        <w:t>Finalmente, los</w:t>
      </w:r>
      <w:r w:rsidR="00EB5153" w:rsidRPr="00617515">
        <w:rPr>
          <w:rFonts w:ascii="Arial" w:hAnsi="Arial" w:cs="Arial"/>
          <w:sz w:val="24"/>
          <w:szCs w:val="24"/>
        </w:rPr>
        <w:t xml:space="preserve"> micronemas participan en el reconocimiento de la célula del hospedero y los gránulos densos presentan proteínas que se aso</w:t>
      </w:r>
      <w:r w:rsidR="00107EDF" w:rsidRPr="00617515">
        <w:rPr>
          <w:rFonts w:ascii="Arial" w:hAnsi="Arial" w:cs="Arial"/>
          <w:sz w:val="24"/>
          <w:szCs w:val="24"/>
        </w:rPr>
        <w:t>cian con la vacuola parasitófora</w:t>
      </w:r>
      <w:r w:rsidR="00107EDF" w:rsidRPr="00617515">
        <w:rPr>
          <w:rFonts w:ascii="Arial" w:hAnsi="Arial" w:cs="Arial"/>
          <w:sz w:val="24"/>
          <w:szCs w:val="24"/>
          <w:vertAlign w:val="superscript"/>
        </w:rPr>
        <w:t>1</w:t>
      </w:r>
      <w:r w:rsidR="00D56E57">
        <w:rPr>
          <w:rFonts w:ascii="Arial" w:hAnsi="Arial" w:cs="Arial"/>
          <w:sz w:val="24"/>
          <w:szCs w:val="24"/>
          <w:vertAlign w:val="superscript"/>
        </w:rPr>
        <w:t>8</w:t>
      </w:r>
      <w:r w:rsidR="00EB5153" w:rsidRPr="00617515">
        <w:rPr>
          <w:rFonts w:ascii="Arial" w:hAnsi="Arial" w:cs="Arial"/>
          <w:sz w:val="24"/>
          <w:szCs w:val="24"/>
        </w:rPr>
        <w:t>.</w:t>
      </w:r>
    </w:p>
    <w:p w:rsidR="008D35E3" w:rsidRPr="00617515" w:rsidRDefault="008D35E3" w:rsidP="00DA10E2">
      <w:pPr>
        <w:spacing w:after="0" w:line="480" w:lineRule="auto"/>
        <w:jc w:val="both"/>
        <w:rPr>
          <w:rFonts w:ascii="Arial" w:hAnsi="Arial" w:cs="Arial"/>
          <w:b/>
          <w:sz w:val="24"/>
          <w:szCs w:val="24"/>
        </w:rPr>
      </w:pPr>
    </w:p>
    <w:p w:rsidR="00D5642D" w:rsidRPr="0090331A" w:rsidRDefault="0090331A" w:rsidP="00DA10E2">
      <w:pPr>
        <w:spacing w:after="0" w:line="480" w:lineRule="auto"/>
        <w:jc w:val="both"/>
        <w:rPr>
          <w:rFonts w:ascii="Arial" w:hAnsi="Arial" w:cs="Arial"/>
          <w:b/>
          <w:i/>
          <w:sz w:val="24"/>
          <w:szCs w:val="24"/>
        </w:rPr>
      </w:pPr>
      <w:r w:rsidRPr="0090331A">
        <w:rPr>
          <w:rFonts w:ascii="Arial" w:hAnsi="Arial" w:cs="Arial"/>
          <w:b/>
          <w:i/>
          <w:sz w:val="24"/>
          <w:szCs w:val="24"/>
        </w:rPr>
        <w:t>Ciclo de vida</w:t>
      </w:r>
    </w:p>
    <w:p w:rsidR="00986522" w:rsidRPr="00617515" w:rsidRDefault="007C28FD" w:rsidP="00DA10E2">
      <w:pPr>
        <w:pStyle w:val="ecxmsonormal"/>
        <w:shd w:val="clear" w:color="auto" w:fill="FFFFFF"/>
        <w:spacing w:before="0" w:beforeAutospacing="0" w:after="0" w:afterAutospacing="0" w:line="480" w:lineRule="auto"/>
        <w:jc w:val="both"/>
        <w:rPr>
          <w:rFonts w:ascii="Arial" w:hAnsi="Arial" w:cs="Arial"/>
        </w:rPr>
      </w:pPr>
      <w:r w:rsidRPr="00617515">
        <w:rPr>
          <w:rFonts w:ascii="Arial" w:hAnsi="Arial" w:cs="Arial"/>
          <w:i/>
        </w:rPr>
        <w:t>Cryptosporidium</w:t>
      </w:r>
      <w:r w:rsidRPr="00617515">
        <w:rPr>
          <w:rFonts w:ascii="Arial" w:hAnsi="Arial" w:cs="Arial"/>
        </w:rPr>
        <w:t xml:space="preserve"> se caracteri</w:t>
      </w:r>
      <w:r w:rsidR="00FC1F80">
        <w:rPr>
          <w:rFonts w:ascii="Arial" w:hAnsi="Arial" w:cs="Arial"/>
        </w:rPr>
        <w:t>za por presentar un ciclo monoxé</w:t>
      </w:r>
      <w:r w:rsidRPr="00617515">
        <w:rPr>
          <w:rFonts w:ascii="Arial" w:hAnsi="Arial" w:cs="Arial"/>
        </w:rPr>
        <w:t>nico en el</w:t>
      </w:r>
      <w:r w:rsidR="00972DBF">
        <w:rPr>
          <w:rFonts w:ascii="Arial" w:hAnsi="Arial" w:cs="Arial"/>
        </w:rPr>
        <w:t xml:space="preserve"> </w:t>
      </w:r>
      <w:r w:rsidRPr="00617515">
        <w:rPr>
          <w:rFonts w:ascii="Arial" w:hAnsi="Arial" w:cs="Arial"/>
        </w:rPr>
        <w:t xml:space="preserve">tracto gastrointestinal de un único hospedero, realizando en las superficies apicales de las células </w:t>
      </w:r>
      <w:r w:rsidR="006D6C93">
        <w:rPr>
          <w:rFonts w:ascii="Arial" w:hAnsi="Arial" w:cs="Arial"/>
        </w:rPr>
        <w:t xml:space="preserve">intestinales </w:t>
      </w:r>
      <w:r w:rsidRPr="00617515">
        <w:rPr>
          <w:rFonts w:ascii="Arial" w:hAnsi="Arial" w:cs="Arial"/>
        </w:rPr>
        <w:t xml:space="preserve">tanto la fase asexual como la sexual. Este ciclo de vida se </w:t>
      </w:r>
      <w:r w:rsidRPr="00617515">
        <w:rPr>
          <w:rFonts w:ascii="Arial" w:hAnsi="Arial" w:cs="Arial"/>
        </w:rPr>
        <w:lastRenderedPageBreak/>
        <w:t>caracteriza por presentar tres etapas básicas: esquizogonia, gametogonia y esporogonia</w:t>
      </w:r>
      <w:r w:rsidR="00D56E57">
        <w:rPr>
          <w:rFonts w:ascii="Arial" w:hAnsi="Arial" w:cs="Arial"/>
          <w:vertAlign w:val="superscript"/>
        </w:rPr>
        <w:t>20</w:t>
      </w:r>
      <w:proofErr w:type="gramStart"/>
      <w:r w:rsidR="00D56E57">
        <w:rPr>
          <w:rFonts w:ascii="Arial" w:hAnsi="Arial" w:cs="Arial"/>
          <w:vertAlign w:val="superscript"/>
        </w:rPr>
        <w:t>,21</w:t>
      </w:r>
      <w:proofErr w:type="gramEnd"/>
      <w:r w:rsidR="00EE5C01" w:rsidRPr="00617515">
        <w:rPr>
          <w:rFonts w:ascii="Arial" w:hAnsi="Arial" w:cs="Arial"/>
        </w:rPr>
        <w:t>.</w:t>
      </w:r>
    </w:p>
    <w:p w:rsidR="007752FB" w:rsidRPr="00617515" w:rsidRDefault="007752FB" w:rsidP="00DA10E2">
      <w:pPr>
        <w:pStyle w:val="ecxmsonormal"/>
        <w:shd w:val="clear" w:color="auto" w:fill="FFFFFF"/>
        <w:spacing w:before="0" w:beforeAutospacing="0" w:after="0" w:afterAutospacing="0" w:line="480" w:lineRule="auto"/>
        <w:jc w:val="both"/>
        <w:rPr>
          <w:rFonts w:ascii="Arial" w:hAnsi="Arial" w:cs="Arial"/>
        </w:rPr>
      </w:pPr>
    </w:p>
    <w:p w:rsidR="007B2306" w:rsidRPr="00617515" w:rsidRDefault="007C28FD" w:rsidP="00DA10E2">
      <w:pPr>
        <w:pStyle w:val="ecxmsonormal"/>
        <w:shd w:val="clear" w:color="auto" w:fill="FFFFFF"/>
        <w:spacing w:before="0" w:beforeAutospacing="0" w:after="0" w:afterAutospacing="0" w:line="480" w:lineRule="auto"/>
        <w:jc w:val="both"/>
        <w:rPr>
          <w:rFonts w:ascii="Arial" w:hAnsi="Arial" w:cs="Arial"/>
        </w:rPr>
      </w:pPr>
      <w:r w:rsidRPr="00617515">
        <w:rPr>
          <w:rFonts w:ascii="Arial" w:hAnsi="Arial" w:cs="Arial"/>
        </w:rPr>
        <w:t>La fase de esquizogonia comienza cuando el huésped susceptible ingiere ooquiste</w:t>
      </w:r>
      <w:r w:rsidR="00125F31">
        <w:rPr>
          <w:rFonts w:ascii="Arial" w:hAnsi="Arial" w:cs="Arial"/>
        </w:rPr>
        <w:t>s infectivos procedentes de</w:t>
      </w:r>
      <w:r w:rsidR="00972DBF">
        <w:rPr>
          <w:rFonts w:ascii="Arial" w:hAnsi="Arial" w:cs="Arial"/>
        </w:rPr>
        <w:t xml:space="preserve"> las heces de las personas in</w:t>
      </w:r>
      <w:r w:rsidRPr="00617515">
        <w:rPr>
          <w:rFonts w:ascii="Arial" w:hAnsi="Arial" w:cs="Arial"/>
        </w:rPr>
        <w:t>fectadas</w:t>
      </w:r>
      <w:r w:rsidR="006D6C93">
        <w:rPr>
          <w:rFonts w:ascii="Arial" w:hAnsi="Arial" w:cs="Arial"/>
        </w:rPr>
        <w:t xml:space="preserve">, </w:t>
      </w:r>
      <w:r w:rsidRPr="00617515">
        <w:rPr>
          <w:rFonts w:ascii="Arial" w:hAnsi="Arial" w:cs="Arial"/>
        </w:rPr>
        <w:t xml:space="preserve">presentes en alimentos </w:t>
      </w:r>
      <w:r w:rsidR="00972DBF">
        <w:rPr>
          <w:rFonts w:ascii="Arial" w:hAnsi="Arial" w:cs="Arial"/>
        </w:rPr>
        <w:t xml:space="preserve">o </w:t>
      </w:r>
      <w:r w:rsidR="006D6C93">
        <w:rPr>
          <w:rFonts w:ascii="Arial" w:hAnsi="Arial" w:cs="Arial"/>
        </w:rPr>
        <w:t xml:space="preserve">en </w:t>
      </w:r>
      <w:r w:rsidR="00972DBF">
        <w:rPr>
          <w:rFonts w:ascii="Arial" w:hAnsi="Arial" w:cs="Arial"/>
        </w:rPr>
        <w:t xml:space="preserve">aguas </w:t>
      </w:r>
      <w:r w:rsidRPr="00617515">
        <w:rPr>
          <w:rFonts w:ascii="Arial" w:hAnsi="Arial" w:cs="Arial"/>
        </w:rPr>
        <w:t>conta</w:t>
      </w:r>
      <w:r w:rsidR="00125F31">
        <w:rPr>
          <w:rFonts w:ascii="Arial" w:hAnsi="Arial" w:cs="Arial"/>
        </w:rPr>
        <w:t>minad</w:t>
      </w:r>
      <w:r w:rsidR="00972DBF">
        <w:rPr>
          <w:rFonts w:ascii="Arial" w:hAnsi="Arial" w:cs="Arial"/>
        </w:rPr>
        <w:t>a</w:t>
      </w:r>
      <w:r w:rsidR="00125F31">
        <w:rPr>
          <w:rFonts w:ascii="Arial" w:hAnsi="Arial" w:cs="Arial"/>
        </w:rPr>
        <w:t>s. De</w:t>
      </w:r>
      <w:r w:rsidRPr="00617515">
        <w:rPr>
          <w:rFonts w:ascii="Arial" w:hAnsi="Arial" w:cs="Arial"/>
        </w:rPr>
        <w:t xml:space="preserve">ntro de esos ooquistes se encuentran cuatro esporozoitos los cuales son liberados </w:t>
      </w:r>
      <w:r w:rsidR="001E17EA">
        <w:rPr>
          <w:rFonts w:ascii="Arial" w:hAnsi="Arial" w:cs="Arial"/>
        </w:rPr>
        <w:t xml:space="preserve">en el sistema digestivo </w:t>
      </w:r>
      <w:r w:rsidR="00125F31">
        <w:rPr>
          <w:rFonts w:ascii="Arial" w:hAnsi="Arial" w:cs="Arial"/>
        </w:rPr>
        <w:t>debido a la</w:t>
      </w:r>
      <w:r w:rsidR="00972DBF">
        <w:rPr>
          <w:rFonts w:ascii="Arial" w:hAnsi="Arial" w:cs="Arial"/>
        </w:rPr>
        <w:t xml:space="preserve"> acción de </w:t>
      </w:r>
      <w:r w:rsidRPr="00617515">
        <w:rPr>
          <w:rFonts w:ascii="Arial" w:hAnsi="Arial" w:cs="Arial"/>
        </w:rPr>
        <w:t xml:space="preserve">fluctuaciones de pH, las sales biliares, la temperatura y las enzimas pancreáticas. Una vez liberados estos esporozoitos, van a migrar hacia la célula intestinal </w:t>
      </w:r>
      <w:r w:rsidR="00125F31">
        <w:rPr>
          <w:rFonts w:ascii="Arial" w:hAnsi="Arial" w:cs="Arial"/>
        </w:rPr>
        <w:t xml:space="preserve">en donde </w:t>
      </w:r>
      <w:r w:rsidRPr="00617515">
        <w:rPr>
          <w:rFonts w:ascii="Arial" w:hAnsi="Arial" w:cs="Arial"/>
        </w:rPr>
        <w:t>forma</w:t>
      </w:r>
      <w:r w:rsidR="00D264DD">
        <w:rPr>
          <w:rFonts w:ascii="Arial" w:hAnsi="Arial" w:cs="Arial"/>
        </w:rPr>
        <w:t>n</w:t>
      </w:r>
      <w:r w:rsidR="00125F31">
        <w:rPr>
          <w:rFonts w:ascii="Arial" w:hAnsi="Arial" w:cs="Arial"/>
        </w:rPr>
        <w:t xml:space="preserve"> una vacuola parasitófora. Allí inicia la esquizogonia </w:t>
      </w:r>
      <w:r w:rsidR="001D7EF4">
        <w:rPr>
          <w:rFonts w:ascii="Arial" w:hAnsi="Arial" w:cs="Arial"/>
        </w:rPr>
        <w:t>con la formación de m</w:t>
      </w:r>
      <w:r w:rsidR="00125F31">
        <w:rPr>
          <w:rFonts w:ascii="Arial" w:hAnsi="Arial" w:cs="Arial"/>
        </w:rPr>
        <w:t xml:space="preserve">erontes que </w:t>
      </w:r>
      <w:r w:rsidRPr="00617515">
        <w:rPr>
          <w:rFonts w:ascii="Arial" w:hAnsi="Arial" w:cs="Arial"/>
        </w:rPr>
        <w:t>contienen merozoitos encargados de infectar otras células</w:t>
      </w:r>
      <w:r w:rsidR="000B2B56">
        <w:rPr>
          <w:rFonts w:ascii="Arial" w:hAnsi="Arial" w:cs="Arial"/>
          <w:vertAlign w:val="superscript"/>
        </w:rPr>
        <w:t>22</w:t>
      </w:r>
      <w:r w:rsidR="007B2306" w:rsidRPr="00617515">
        <w:rPr>
          <w:rFonts w:ascii="Arial" w:hAnsi="Arial" w:cs="Arial"/>
        </w:rPr>
        <w:t>.</w:t>
      </w:r>
      <w:r w:rsidR="001D7EF4">
        <w:rPr>
          <w:rFonts w:ascii="Arial" w:hAnsi="Arial" w:cs="Arial"/>
        </w:rPr>
        <w:t xml:space="preserve"> </w:t>
      </w:r>
      <w:r w:rsidR="00D264DD">
        <w:rPr>
          <w:rFonts w:ascii="Arial" w:hAnsi="Arial" w:cs="Arial"/>
          <w:smallCaps/>
        </w:rPr>
        <w:t>L</w:t>
      </w:r>
      <w:r w:rsidRPr="00617515">
        <w:rPr>
          <w:rFonts w:ascii="Arial" w:hAnsi="Arial" w:cs="Arial"/>
        </w:rPr>
        <w:t>os mer</w:t>
      </w:r>
      <w:r w:rsidR="00E468C0">
        <w:rPr>
          <w:rFonts w:ascii="Arial" w:hAnsi="Arial" w:cs="Arial"/>
        </w:rPr>
        <w:t>o</w:t>
      </w:r>
      <w:r w:rsidRPr="00617515">
        <w:rPr>
          <w:rFonts w:ascii="Arial" w:hAnsi="Arial" w:cs="Arial"/>
        </w:rPr>
        <w:t>zoitos</w:t>
      </w:r>
      <w:r w:rsidR="00D264DD">
        <w:rPr>
          <w:rFonts w:ascii="Arial" w:hAnsi="Arial" w:cs="Arial"/>
        </w:rPr>
        <w:t xml:space="preserve"> </w:t>
      </w:r>
      <w:r w:rsidRPr="00617515">
        <w:rPr>
          <w:rFonts w:ascii="Arial" w:hAnsi="Arial" w:cs="Arial"/>
        </w:rPr>
        <w:t>va</w:t>
      </w:r>
      <w:r w:rsidR="00D264DD">
        <w:rPr>
          <w:rFonts w:ascii="Arial" w:hAnsi="Arial" w:cs="Arial"/>
        </w:rPr>
        <w:t>n</w:t>
      </w:r>
      <w:r w:rsidRPr="00617515">
        <w:rPr>
          <w:rFonts w:ascii="Arial" w:hAnsi="Arial" w:cs="Arial"/>
        </w:rPr>
        <w:t xml:space="preserve"> a generar otro ciclo de merogonia</w:t>
      </w:r>
      <w:r w:rsidR="00D264DD">
        <w:rPr>
          <w:rFonts w:ascii="Arial" w:hAnsi="Arial" w:cs="Arial"/>
        </w:rPr>
        <w:t xml:space="preserve"> o esquizogonia</w:t>
      </w:r>
      <w:r w:rsidRPr="00617515">
        <w:rPr>
          <w:rFonts w:ascii="Arial" w:hAnsi="Arial" w:cs="Arial"/>
        </w:rPr>
        <w:t>, que va a dar paso a la segunda etapa del ciclo de vida: la gametogonia o la fase sexual</w:t>
      </w:r>
      <w:r w:rsidR="00BE5C0D">
        <w:rPr>
          <w:rFonts w:ascii="Arial" w:hAnsi="Arial" w:cs="Arial"/>
        </w:rPr>
        <w:t>. E</w:t>
      </w:r>
      <w:r w:rsidRPr="00617515">
        <w:rPr>
          <w:rFonts w:ascii="Arial" w:hAnsi="Arial" w:cs="Arial"/>
        </w:rPr>
        <w:t>n este punto se van a producir los micro y macrogametoci</w:t>
      </w:r>
      <w:r w:rsidR="00BE5C0D">
        <w:rPr>
          <w:rFonts w:ascii="Arial" w:hAnsi="Arial" w:cs="Arial"/>
        </w:rPr>
        <w:t xml:space="preserve">tos, que van a </w:t>
      </w:r>
      <w:r w:rsidR="00D264DD">
        <w:rPr>
          <w:rFonts w:ascii="Arial" w:hAnsi="Arial" w:cs="Arial"/>
        </w:rPr>
        <w:t>dar origen al c</w:t>
      </w:r>
      <w:r w:rsidR="00BE5C0D">
        <w:rPr>
          <w:rFonts w:ascii="Arial" w:hAnsi="Arial" w:cs="Arial"/>
        </w:rPr>
        <w:t>igoto. Este mediante un</w:t>
      </w:r>
      <w:r w:rsidRPr="00617515">
        <w:rPr>
          <w:rFonts w:ascii="Arial" w:hAnsi="Arial" w:cs="Arial"/>
        </w:rPr>
        <w:t xml:space="preserve"> proceso de mitosis genera</w:t>
      </w:r>
      <w:r w:rsidR="00BE5C0D">
        <w:rPr>
          <w:rFonts w:ascii="Arial" w:hAnsi="Arial" w:cs="Arial"/>
        </w:rPr>
        <w:t xml:space="preserve"> </w:t>
      </w:r>
      <w:r w:rsidRPr="00617515">
        <w:rPr>
          <w:rFonts w:ascii="Arial" w:hAnsi="Arial" w:cs="Arial"/>
        </w:rPr>
        <w:t>nuevamente ooquistes de pared gruesa y de pared delgada</w:t>
      </w:r>
      <w:r w:rsidR="001D7EF4">
        <w:rPr>
          <w:rFonts w:ascii="Arial" w:hAnsi="Arial" w:cs="Arial"/>
        </w:rPr>
        <w:t xml:space="preserve">. La generación de los </w:t>
      </w:r>
      <w:r w:rsidRPr="00617515">
        <w:rPr>
          <w:rFonts w:ascii="Arial" w:hAnsi="Arial" w:cs="Arial"/>
        </w:rPr>
        <w:t>cuatro esporozo</w:t>
      </w:r>
      <w:r w:rsidR="00E468C0">
        <w:rPr>
          <w:rFonts w:ascii="Arial" w:hAnsi="Arial" w:cs="Arial"/>
        </w:rPr>
        <w:t>í</w:t>
      </w:r>
      <w:r w:rsidRPr="00617515">
        <w:rPr>
          <w:rFonts w:ascii="Arial" w:hAnsi="Arial" w:cs="Arial"/>
        </w:rPr>
        <w:t>tos</w:t>
      </w:r>
      <w:r w:rsidR="001D7EF4">
        <w:rPr>
          <w:rFonts w:ascii="Arial" w:hAnsi="Arial" w:cs="Arial"/>
        </w:rPr>
        <w:t xml:space="preserve"> en su interior marca la última fase denominada esporogonia</w:t>
      </w:r>
      <w:r w:rsidRPr="00617515">
        <w:rPr>
          <w:rFonts w:ascii="Arial" w:hAnsi="Arial" w:cs="Arial"/>
        </w:rPr>
        <w:t xml:space="preserve">. Los ooquistes de pared gruesa son </w:t>
      </w:r>
      <w:r w:rsidR="00A40CBE">
        <w:rPr>
          <w:rFonts w:ascii="Arial" w:hAnsi="Arial" w:cs="Arial"/>
        </w:rPr>
        <w:t>excretados en</w:t>
      </w:r>
      <w:r w:rsidRPr="00617515">
        <w:rPr>
          <w:rFonts w:ascii="Arial" w:hAnsi="Arial" w:cs="Arial"/>
        </w:rPr>
        <w:t xml:space="preserve"> las heces y son los encargados de la propagación de la infección a los demás huésped</w:t>
      </w:r>
      <w:r w:rsidR="00BE5C0D">
        <w:rPr>
          <w:rFonts w:ascii="Arial" w:hAnsi="Arial" w:cs="Arial"/>
        </w:rPr>
        <w:t>es</w:t>
      </w:r>
      <w:r w:rsidRPr="00617515">
        <w:rPr>
          <w:rFonts w:ascii="Arial" w:hAnsi="Arial" w:cs="Arial"/>
        </w:rPr>
        <w:t xml:space="preserve"> susceptibles</w:t>
      </w:r>
      <w:r w:rsidR="00BE5C0D">
        <w:rPr>
          <w:rFonts w:ascii="Arial" w:hAnsi="Arial" w:cs="Arial"/>
        </w:rPr>
        <w:t xml:space="preserve">, mientras que los segundos </w:t>
      </w:r>
      <w:r w:rsidRPr="00617515">
        <w:rPr>
          <w:rFonts w:ascii="Arial" w:hAnsi="Arial" w:cs="Arial"/>
        </w:rPr>
        <w:t xml:space="preserve">van a </w:t>
      </w:r>
      <w:r w:rsidR="001D7EF4">
        <w:rPr>
          <w:rFonts w:ascii="Arial" w:hAnsi="Arial" w:cs="Arial"/>
        </w:rPr>
        <w:t>continuar el</w:t>
      </w:r>
      <w:r w:rsidR="006D6D34">
        <w:rPr>
          <w:rFonts w:ascii="Arial" w:hAnsi="Arial" w:cs="Arial"/>
        </w:rPr>
        <w:t xml:space="preserve"> ciclo </w:t>
      </w:r>
      <w:r w:rsidR="001D7EF4">
        <w:rPr>
          <w:rFonts w:ascii="Arial" w:hAnsi="Arial" w:cs="Arial"/>
        </w:rPr>
        <w:t>de autoinfección en el hospedero</w:t>
      </w:r>
      <w:r w:rsidR="000B2B56">
        <w:rPr>
          <w:rFonts w:ascii="Arial" w:hAnsi="Arial" w:cs="Arial"/>
          <w:vertAlign w:val="superscript"/>
        </w:rPr>
        <w:t>2</w:t>
      </w:r>
      <w:r w:rsidR="00A53580">
        <w:rPr>
          <w:rFonts w:ascii="Arial" w:hAnsi="Arial" w:cs="Arial"/>
          <w:vertAlign w:val="superscript"/>
        </w:rPr>
        <w:t>3</w:t>
      </w:r>
      <w:proofErr w:type="gramStart"/>
      <w:r w:rsidR="00A53580">
        <w:rPr>
          <w:rFonts w:ascii="Arial" w:hAnsi="Arial" w:cs="Arial"/>
          <w:vertAlign w:val="superscript"/>
        </w:rPr>
        <w:t>,24</w:t>
      </w:r>
      <w:proofErr w:type="gramEnd"/>
      <w:r w:rsidR="00FC0459" w:rsidRPr="00617515">
        <w:rPr>
          <w:rFonts w:ascii="Arial" w:hAnsi="Arial" w:cs="Arial"/>
        </w:rPr>
        <w:t>.</w:t>
      </w:r>
    </w:p>
    <w:p w:rsidR="007327B9" w:rsidRPr="00617515" w:rsidRDefault="007327B9" w:rsidP="00DA10E2">
      <w:pPr>
        <w:spacing w:after="0" w:line="480" w:lineRule="auto"/>
        <w:jc w:val="both"/>
        <w:rPr>
          <w:rFonts w:ascii="Arial" w:hAnsi="Arial" w:cs="Arial"/>
          <w:b/>
          <w:sz w:val="24"/>
          <w:szCs w:val="24"/>
        </w:rPr>
      </w:pPr>
    </w:p>
    <w:p w:rsidR="00594878" w:rsidRDefault="00776ACA" w:rsidP="00DA10E2">
      <w:pPr>
        <w:spacing w:after="0" w:line="480" w:lineRule="auto"/>
        <w:jc w:val="both"/>
        <w:rPr>
          <w:rFonts w:ascii="Arial" w:hAnsi="Arial" w:cs="Arial"/>
          <w:b/>
          <w:sz w:val="24"/>
          <w:szCs w:val="24"/>
        </w:rPr>
      </w:pPr>
      <w:r w:rsidRPr="00617515">
        <w:rPr>
          <w:rFonts w:ascii="Arial" w:hAnsi="Arial" w:cs="Arial"/>
          <w:b/>
          <w:sz w:val="24"/>
          <w:szCs w:val="24"/>
        </w:rPr>
        <w:t>FACTORES DE VIRULENCIA</w:t>
      </w:r>
    </w:p>
    <w:p w:rsidR="001D7EF4" w:rsidRPr="00617515" w:rsidRDefault="001D7EF4" w:rsidP="00DA10E2">
      <w:pPr>
        <w:spacing w:after="0" w:line="480" w:lineRule="auto"/>
        <w:jc w:val="both"/>
        <w:rPr>
          <w:rFonts w:ascii="Arial" w:hAnsi="Arial" w:cs="Arial"/>
          <w:b/>
          <w:sz w:val="24"/>
          <w:szCs w:val="24"/>
        </w:rPr>
      </w:pPr>
    </w:p>
    <w:p w:rsidR="00594878" w:rsidRPr="00617515" w:rsidRDefault="00594878" w:rsidP="00DA10E2">
      <w:pPr>
        <w:spacing w:after="0" w:line="480" w:lineRule="auto"/>
        <w:jc w:val="both"/>
        <w:rPr>
          <w:rFonts w:ascii="Arial" w:hAnsi="Arial" w:cs="Arial"/>
          <w:sz w:val="24"/>
          <w:szCs w:val="24"/>
          <w:lang w:val="es-MX"/>
        </w:rPr>
      </w:pPr>
      <w:r w:rsidRPr="00617515">
        <w:rPr>
          <w:rFonts w:ascii="Arial" w:hAnsi="Arial" w:cs="Arial"/>
          <w:sz w:val="24"/>
          <w:szCs w:val="24"/>
        </w:rPr>
        <w:t xml:space="preserve">La </w:t>
      </w:r>
      <w:r w:rsidR="00986522" w:rsidRPr="00617515">
        <w:rPr>
          <w:rFonts w:ascii="Arial" w:hAnsi="Arial" w:cs="Arial"/>
          <w:sz w:val="24"/>
          <w:szCs w:val="24"/>
        </w:rPr>
        <w:t>infección</w:t>
      </w:r>
      <w:r w:rsidRPr="00617515">
        <w:rPr>
          <w:rFonts w:ascii="Arial" w:hAnsi="Arial" w:cs="Arial"/>
          <w:sz w:val="24"/>
          <w:szCs w:val="24"/>
        </w:rPr>
        <w:t xml:space="preserve"> por </w:t>
      </w:r>
      <w:r w:rsidRPr="00617515">
        <w:rPr>
          <w:rFonts w:ascii="Arial" w:hAnsi="Arial" w:cs="Arial"/>
          <w:i/>
          <w:sz w:val="24"/>
          <w:szCs w:val="24"/>
        </w:rPr>
        <w:t xml:space="preserve">Cryptosporidium </w:t>
      </w:r>
      <w:r w:rsidRPr="00617515">
        <w:rPr>
          <w:rFonts w:ascii="Arial" w:hAnsi="Arial" w:cs="Arial"/>
          <w:sz w:val="24"/>
          <w:szCs w:val="24"/>
        </w:rPr>
        <w:t xml:space="preserve">provoca anomalías significativas en la función de absorción y secreción del intestino delgado. El daño al epitelio probablemente resulta </w:t>
      </w:r>
      <w:r w:rsidRPr="00617515">
        <w:rPr>
          <w:rFonts w:ascii="Arial" w:hAnsi="Arial" w:cs="Arial"/>
          <w:sz w:val="24"/>
          <w:szCs w:val="24"/>
        </w:rPr>
        <w:lastRenderedPageBreak/>
        <w:t>de una lesión directa al enterocito del huésped o una lesión indirecta a través de la acción de células inflamatorias y citocinas en respuesta a moléculas de los parásitos en el sitio de la infección</w:t>
      </w:r>
      <w:r w:rsidR="003C718D">
        <w:rPr>
          <w:rFonts w:ascii="Arial" w:hAnsi="Arial" w:cs="Arial"/>
          <w:sz w:val="24"/>
          <w:szCs w:val="24"/>
        </w:rPr>
        <w:t xml:space="preserve">. </w:t>
      </w:r>
      <w:r w:rsidR="00B95C0C">
        <w:rPr>
          <w:rFonts w:ascii="Arial" w:hAnsi="Arial" w:cs="Arial"/>
          <w:sz w:val="24"/>
          <w:szCs w:val="24"/>
        </w:rPr>
        <w:t>Se ha observado que la severidad de la infección está relacionada a la heterogeneidad de los genotipos y las diferencias entre los factores de virulencia de las cepas</w:t>
      </w:r>
      <w:r w:rsidR="003A0AC6" w:rsidRPr="00617515">
        <w:rPr>
          <w:rFonts w:ascii="Arial" w:hAnsi="Arial" w:cs="Arial"/>
          <w:sz w:val="24"/>
          <w:szCs w:val="24"/>
          <w:vertAlign w:val="superscript"/>
          <w:lang w:val="es-MX"/>
        </w:rPr>
        <w:t>2</w:t>
      </w:r>
      <w:r w:rsidR="000B2B56">
        <w:rPr>
          <w:rFonts w:ascii="Arial" w:hAnsi="Arial" w:cs="Arial"/>
          <w:sz w:val="24"/>
          <w:szCs w:val="24"/>
          <w:vertAlign w:val="superscript"/>
          <w:lang w:val="es-MX"/>
        </w:rPr>
        <w:t>5</w:t>
      </w:r>
      <w:r w:rsidRPr="00617515">
        <w:rPr>
          <w:rFonts w:ascii="Arial" w:hAnsi="Arial" w:cs="Arial"/>
          <w:sz w:val="24"/>
          <w:szCs w:val="24"/>
          <w:lang w:val="es-MX"/>
        </w:rPr>
        <w:t>.</w:t>
      </w:r>
    </w:p>
    <w:p w:rsidR="00692525" w:rsidRDefault="00692525" w:rsidP="00DA10E2">
      <w:pPr>
        <w:spacing w:after="0" w:line="480" w:lineRule="auto"/>
        <w:jc w:val="both"/>
        <w:rPr>
          <w:rFonts w:ascii="Arial" w:hAnsi="Arial" w:cs="Arial"/>
          <w:sz w:val="24"/>
          <w:szCs w:val="24"/>
        </w:rPr>
      </w:pPr>
    </w:p>
    <w:p w:rsidR="00594878" w:rsidRPr="00617515" w:rsidRDefault="00594878" w:rsidP="00DA10E2">
      <w:pPr>
        <w:spacing w:after="0" w:line="480" w:lineRule="auto"/>
        <w:jc w:val="both"/>
        <w:rPr>
          <w:rFonts w:ascii="Arial" w:hAnsi="Arial" w:cs="Arial"/>
          <w:sz w:val="24"/>
          <w:szCs w:val="24"/>
        </w:rPr>
      </w:pPr>
      <w:r w:rsidRPr="00617515">
        <w:rPr>
          <w:rFonts w:ascii="Arial" w:hAnsi="Arial" w:cs="Arial"/>
          <w:sz w:val="24"/>
          <w:szCs w:val="24"/>
        </w:rPr>
        <w:t xml:space="preserve">Hasta la fecha, </w:t>
      </w:r>
      <w:r w:rsidR="00692525" w:rsidRPr="00617515">
        <w:rPr>
          <w:rFonts w:ascii="Arial" w:hAnsi="Arial" w:cs="Arial"/>
          <w:sz w:val="24"/>
          <w:szCs w:val="24"/>
        </w:rPr>
        <w:t xml:space="preserve">diferentes moléculas que probablemente causan daño directo o indirecto a los tejidos del huésped </w:t>
      </w:r>
      <w:r w:rsidRPr="00617515">
        <w:rPr>
          <w:rFonts w:ascii="Arial" w:hAnsi="Arial" w:cs="Arial"/>
          <w:sz w:val="24"/>
          <w:szCs w:val="24"/>
        </w:rPr>
        <w:t xml:space="preserve">han sido identificadas </w:t>
      </w:r>
      <w:r w:rsidR="006A7A5D" w:rsidRPr="00617515">
        <w:rPr>
          <w:rFonts w:ascii="Arial" w:hAnsi="Arial" w:cs="Arial"/>
          <w:sz w:val="24"/>
          <w:szCs w:val="24"/>
        </w:rPr>
        <w:t>mediante métodos inmunológicos y moleculares</w:t>
      </w:r>
      <w:r w:rsidRPr="00617515">
        <w:rPr>
          <w:rFonts w:ascii="Arial" w:hAnsi="Arial" w:cs="Arial"/>
          <w:sz w:val="24"/>
          <w:szCs w:val="24"/>
        </w:rPr>
        <w:t xml:space="preserve">. </w:t>
      </w:r>
      <w:r w:rsidR="00692525">
        <w:rPr>
          <w:rFonts w:ascii="Arial" w:hAnsi="Arial" w:cs="Arial"/>
          <w:sz w:val="24"/>
          <w:szCs w:val="24"/>
        </w:rPr>
        <w:t>La caracterización de antígenos es necesaria para mejorar la especificidad de la detección del parásito, evaluar la viabilidad y para implementar nuevos esquemas terapeúticos. Adicionalmente</w:t>
      </w:r>
      <w:r w:rsidRPr="00617515">
        <w:rPr>
          <w:rFonts w:ascii="Arial" w:hAnsi="Arial" w:cs="Arial"/>
          <w:sz w:val="24"/>
          <w:szCs w:val="24"/>
        </w:rPr>
        <w:t xml:space="preserve">, </w:t>
      </w:r>
      <w:r w:rsidR="004D261B">
        <w:rPr>
          <w:rFonts w:ascii="Arial" w:hAnsi="Arial" w:cs="Arial"/>
          <w:sz w:val="24"/>
          <w:szCs w:val="24"/>
        </w:rPr>
        <w:t>es necesario</w:t>
      </w:r>
      <w:r w:rsidR="006A7A5D">
        <w:rPr>
          <w:rFonts w:ascii="Arial" w:hAnsi="Arial" w:cs="Arial"/>
          <w:sz w:val="24"/>
          <w:szCs w:val="24"/>
        </w:rPr>
        <w:t xml:space="preserve"> realiza</w:t>
      </w:r>
      <w:r w:rsidR="004D261B">
        <w:rPr>
          <w:rFonts w:ascii="Arial" w:hAnsi="Arial" w:cs="Arial"/>
          <w:sz w:val="24"/>
          <w:szCs w:val="24"/>
        </w:rPr>
        <w:t xml:space="preserve">r </w:t>
      </w:r>
      <w:r w:rsidR="006A7A5D">
        <w:rPr>
          <w:rFonts w:ascii="Arial" w:hAnsi="Arial" w:cs="Arial"/>
          <w:sz w:val="24"/>
          <w:szCs w:val="24"/>
        </w:rPr>
        <w:t xml:space="preserve">estudios </w:t>
      </w:r>
      <w:r w:rsidR="007347A6">
        <w:rPr>
          <w:rFonts w:ascii="Arial" w:hAnsi="Arial" w:cs="Arial"/>
          <w:sz w:val="24"/>
          <w:szCs w:val="24"/>
        </w:rPr>
        <w:t xml:space="preserve">de manipulación genética para </w:t>
      </w:r>
      <w:r w:rsidR="006A7A5D">
        <w:rPr>
          <w:rFonts w:ascii="Arial" w:hAnsi="Arial" w:cs="Arial"/>
          <w:sz w:val="24"/>
          <w:szCs w:val="24"/>
        </w:rPr>
        <w:t>determinar si estas ce</w:t>
      </w:r>
      <w:r w:rsidRPr="00617515">
        <w:rPr>
          <w:rFonts w:ascii="Arial" w:hAnsi="Arial" w:cs="Arial"/>
          <w:sz w:val="24"/>
          <w:szCs w:val="24"/>
        </w:rPr>
        <w:t xml:space="preserve">pas </w:t>
      </w:r>
      <w:r w:rsidR="006A7A5D">
        <w:rPr>
          <w:rFonts w:ascii="Arial" w:hAnsi="Arial" w:cs="Arial"/>
          <w:sz w:val="24"/>
          <w:szCs w:val="24"/>
        </w:rPr>
        <w:t xml:space="preserve">pueden llegar a ser </w:t>
      </w:r>
      <w:r w:rsidRPr="00617515">
        <w:rPr>
          <w:rFonts w:ascii="Arial" w:hAnsi="Arial" w:cs="Arial"/>
          <w:sz w:val="24"/>
          <w:szCs w:val="24"/>
        </w:rPr>
        <w:t xml:space="preserve">menos virulentas o </w:t>
      </w:r>
      <w:r w:rsidR="006A7A5D">
        <w:rPr>
          <w:rFonts w:ascii="Arial" w:hAnsi="Arial" w:cs="Arial"/>
          <w:sz w:val="24"/>
          <w:szCs w:val="24"/>
        </w:rPr>
        <w:t xml:space="preserve">si pueden perder </w:t>
      </w:r>
      <w:r w:rsidRPr="00617515">
        <w:rPr>
          <w:rFonts w:ascii="Arial" w:hAnsi="Arial" w:cs="Arial"/>
          <w:sz w:val="24"/>
          <w:szCs w:val="24"/>
        </w:rPr>
        <w:t>directa</w:t>
      </w:r>
      <w:r w:rsidR="006A7A5D">
        <w:rPr>
          <w:rFonts w:ascii="Arial" w:hAnsi="Arial" w:cs="Arial"/>
          <w:sz w:val="24"/>
          <w:szCs w:val="24"/>
        </w:rPr>
        <w:t xml:space="preserve">mente </w:t>
      </w:r>
      <w:r w:rsidRPr="00617515">
        <w:rPr>
          <w:rFonts w:ascii="Arial" w:hAnsi="Arial" w:cs="Arial"/>
          <w:sz w:val="24"/>
          <w:szCs w:val="24"/>
        </w:rPr>
        <w:t xml:space="preserve">patogenicidad. La identificación y caracterización de </w:t>
      </w:r>
      <w:r w:rsidR="0044489D" w:rsidRPr="00617515">
        <w:rPr>
          <w:rFonts w:ascii="Arial" w:hAnsi="Arial" w:cs="Arial"/>
          <w:sz w:val="24"/>
          <w:szCs w:val="24"/>
        </w:rPr>
        <w:t xml:space="preserve">estos </w:t>
      </w:r>
      <w:r w:rsidRPr="00617515">
        <w:rPr>
          <w:rFonts w:ascii="Arial" w:hAnsi="Arial" w:cs="Arial"/>
          <w:sz w:val="24"/>
          <w:szCs w:val="24"/>
        </w:rPr>
        <w:t>determinantes de virulencia permitirá el avance en la comprensión de la patogénesis y posteriores contribuciones al desarrollo de fármacos</w:t>
      </w:r>
      <w:r w:rsidR="00C15B1F">
        <w:rPr>
          <w:rFonts w:ascii="Arial" w:hAnsi="Arial" w:cs="Arial"/>
          <w:sz w:val="24"/>
          <w:szCs w:val="24"/>
        </w:rPr>
        <w:t xml:space="preserve"> o de blancos para vacunas</w:t>
      </w:r>
      <w:r w:rsidR="004232DF">
        <w:rPr>
          <w:rFonts w:ascii="Arial" w:hAnsi="Arial" w:cs="Arial"/>
          <w:bCs/>
          <w:sz w:val="24"/>
          <w:szCs w:val="24"/>
        </w:rPr>
        <w:t>.</w:t>
      </w:r>
      <w:r w:rsidR="007347A6">
        <w:rPr>
          <w:rFonts w:ascii="Arial" w:hAnsi="Arial" w:cs="Arial"/>
          <w:bCs/>
          <w:sz w:val="24"/>
          <w:szCs w:val="24"/>
          <w:vertAlign w:val="superscript"/>
        </w:rPr>
        <w:t xml:space="preserve"> </w:t>
      </w:r>
    </w:p>
    <w:p w:rsidR="001D7EF4" w:rsidRPr="00617515" w:rsidRDefault="001D7EF4" w:rsidP="00DA10E2">
      <w:pPr>
        <w:spacing w:after="0" w:line="480" w:lineRule="auto"/>
        <w:jc w:val="both"/>
        <w:rPr>
          <w:rFonts w:ascii="Arial" w:hAnsi="Arial" w:cs="Arial"/>
          <w:sz w:val="24"/>
          <w:szCs w:val="24"/>
        </w:rPr>
      </w:pPr>
    </w:p>
    <w:p w:rsidR="00594878" w:rsidRDefault="003F2E08" w:rsidP="00DA10E2">
      <w:pPr>
        <w:spacing w:after="0" w:line="480" w:lineRule="auto"/>
        <w:rPr>
          <w:rFonts w:ascii="Arial" w:hAnsi="Arial" w:cs="Arial"/>
          <w:b/>
          <w:i/>
          <w:sz w:val="24"/>
          <w:szCs w:val="24"/>
        </w:rPr>
      </w:pPr>
      <w:r>
        <w:rPr>
          <w:rFonts w:ascii="Arial" w:hAnsi="Arial" w:cs="Arial"/>
          <w:b/>
          <w:i/>
          <w:sz w:val="24"/>
          <w:szCs w:val="24"/>
        </w:rPr>
        <w:t xml:space="preserve">El proceso de </w:t>
      </w:r>
      <w:proofErr w:type="spellStart"/>
      <w:r>
        <w:rPr>
          <w:rFonts w:ascii="Arial" w:hAnsi="Arial" w:cs="Arial"/>
          <w:b/>
          <w:i/>
          <w:sz w:val="24"/>
          <w:szCs w:val="24"/>
        </w:rPr>
        <w:t>e</w:t>
      </w:r>
      <w:r w:rsidR="0090331A" w:rsidRPr="0090331A">
        <w:rPr>
          <w:rFonts w:ascii="Arial" w:hAnsi="Arial" w:cs="Arial"/>
          <w:b/>
          <w:i/>
          <w:sz w:val="24"/>
          <w:szCs w:val="24"/>
        </w:rPr>
        <w:t>xquistación</w:t>
      </w:r>
      <w:proofErr w:type="spellEnd"/>
    </w:p>
    <w:p w:rsidR="00F30E1C" w:rsidRPr="0090331A" w:rsidRDefault="00F30E1C" w:rsidP="00DA10E2">
      <w:pPr>
        <w:spacing w:after="0" w:line="480" w:lineRule="auto"/>
        <w:rPr>
          <w:rFonts w:ascii="Arial" w:hAnsi="Arial" w:cs="Arial"/>
          <w:b/>
          <w:i/>
          <w:sz w:val="24"/>
          <w:szCs w:val="24"/>
        </w:rPr>
      </w:pPr>
    </w:p>
    <w:p w:rsidR="00594878" w:rsidRPr="00617515" w:rsidRDefault="00594878" w:rsidP="00DA10E2">
      <w:pPr>
        <w:spacing w:after="0" w:line="480" w:lineRule="auto"/>
        <w:jc w:val="both"/>
        <w:rPr>
          <w:rFonts w:ascii="Arial" w:hAnsi="Arial" w:cs="Arial"/>
          <w:sz w:val="24"/>
          <w:szCs w:val="24"/>
          <w:lang w:val="es-MX"/>
        </w:rPr>
      </w:pPr>
      <w:r w:rsidRPr="00617515">
        <w:rPr>
          <w:rFonts w:ascii="Arial" w:hAnsi="Arial" w:cs="Arial"/>
          <w:sz w:val="24"/>
          <w:szCs w:val="24"/>
        </w:rPr>
        <w:t>Tras la ingestión de los ooquistes por el hosped</w:t>
      </w:r>
      <w:r w:rsidR="0013374C">
        <w:rPr>
          <w:rFonts w:ascii="Arial" w:hAnsi="Arial" w:cs="Arial"/>
          <w:sz w:val="24"/>
          <w:szCs w:val="24"/>
        </w:rPr>
        <w:t>ero</w:t>
      </w:r>
      <w:r w:rsidRPr="00617515">
        <w:rPr>
          <w:rFonts w:ascii="Arial" w:hAnsi="Arial" w:cs="Arial"/>
          <w:sz w:val="24"/>
          <w:szCs w:val="24"/>
        </w:rPr>
        <w:t xml:space="preserve">, se produce la exquistación, es decir, la apertura de la pared del ooquiste y </w:t>
      </w:r>
      <w:r w:rsidR="001E17EA">
        <w:rPr>
          <w:rFonts w:ascii="Arial" w:hAnsi="Arial" w:cs="Arial"/>
          <w:sz w:val="24"/>
          <w:szCs w:val="24"/>
        </w:rPr>
        <w:t xml:space="preserve">la </w:t>
      </w:r>
      <w:r w:rsidRPr="00617515">
        <w:rPr>
          <w:rFonts w:ascii="Arial" w:hAnsi="Arial" w:cs="Arial"/>
          <w:sz w:val="24"/>
          <w:szCs w:val="24"/>
        </w:rPr>
        <w:t>posterior liberación de los esporozoítos</w:t>
      </w:r>
      <w:r w:rsidR="000B2B56">
        <w:rPr>
          <w:rFonts w:ascii="Arial" w:hAnsi="Arial" w:cs="Arial"/>
          <w:sz w:val="24"/>
          <w:szCs w:val="24"/>
          <w:vertAlign w:val="superscript"/>
        </w:rPr>
        <w:t>21</w:t>
      </w:r>
      <w:r w:rsidRPr="00617515">
        <w:rPr>
          <w:rFonts w:ascii="Arial" w:hAnsi="Arial" w:cs="Arial"/>
          <w:sz w:val="24"/>
          <w:szCs w:val="24"/>
        </w:rPr>
        <w:t>. Este proceso involucra la acción de enzimas parasitarias como cisteín</w:t>
      </w:r>
      <w:r w:rsidR="00C15B1F">
        <w:rPr>
          <w:rFonts w:ascii="Arial" w:hAnsi="Arial" w:cs="Arial"/>
          <w:sz w:val="24"/>
          <w:szCs w:val="24"/>
        </w:rPr>
        <w:t>-</w:t>
      </w:r>
      <w:r w:rsidRPr="00617515">
        <w:rPr>
          <w:rFonts w:ascii="Arial" w:hAnsi="Arial" w:cs="Arial"/>
          <w:sz w:val="24"/>
          <w:szCs w:val="24"/>
        </w:rPr>
        <w:t>proteinasas para degradar el moco, y por otra parte, la acción de enzimas digestivas y pancre</w:t>
      </w:r>
      <w:r w:rsidR="001E17EA">
        <w:rPr>
          <w:rFonts w:ascii="Arial" w:hAnsi="Arial" w:cs="Arial"/>
          <w:sz w:val="24"/>
          <w:szCs w:val="24"/>
        </w:rPr>
        <w:t>á</w:t>
      </w:r>
      <w:r w:rsidRPr="00617515">
        <w:rPr>
          <w:rFonts w:ascii="Arial" w:hAnsi="Arial" w:cs="Arial"/>
          <w:sz w:val="24"/>
          <w:szCs w:val="24"/>
        </w:rPr>
        <w:t>ticas</w:t>
      </w:r>
      <w:r w:rsidR="000B2B56">
        <w:rPr>
          <w:rFonts w:ascii="Arial" w:hAnsi="Arial" w:cs="Arial"/>
          <w:sz w:val="24"/>
          <w:szCs w:val="24"/>
          <w:vertAlign w:val="superscript"/>
        </w:rPr>
        <w:t>27</w:t>
      </w:r>
      <w:proofErr w:type="gramStart"/>
      <w:r w:rsidR="000B2B56">
        <w:rPr>
          <w:rFonts w:ascii="Arial" w:hAnsi="Arial" w:cs="Arial"/>
          <w:sz w:val="24"/>
          <w:szCs w:val="24"/>
          <w:vertAlign w:val="superscript"/>
        </w:rPr>
        <w:t>,28</w:t>
      </w:r>
      <w:proofErr w:type="gramEnd"/>
      <w:r w:rsidRPr="00617515">
        <w:rPr>
          <w:rFonts w:ascii="Arial" w:hAnsi="Arial" w:cs="Arial"/>
          <w:sz w:val="24"/>
          <w:szCs w:val="24"/>
        </w:rPr>
        <w:t xml:space="preserve">. </w:t>
      </w:r>
      <w:r w:rsidR="00C97C71">
        <w:rPr>
          <w:rFonts w:ascii="Arial" w:hAnsi="Arial" w:cs="Arial"/>
          <w:sz w:val="24"/>
          <w:szCs w:val="24"/>
        </w:rPr>
        <w:t xml:space="preserve">Se ha observado que </w:t>
      </w:r>
      <w:r w:rsidRPr="00617515">
        <w:rPr>
          <w:rFonts w:ascii="Arial" w:hAnsi="Arial" w:cs="Arial"/>
          <w:sz w:val="24"/>
          <w:szCs w:val="24"/>
        </w:rPr>
        <w:t xml:space="preserve">la exquistación </w:t>
      </w:r>
      <w:r w:rsidR="00C97C71">
        <w:rPr>
          <w:rFonts w:ascii="Arial" w:hAnsi="Arial" w:cs="Arial"/>
          <w:sz w:val="24"/>
          <w:szCs w:val="24"/>
        </w:rPr>
        <w:t xml:space="preserve">es favorecida por los </w:t>
      </w:r>
      <w:r w:rsidRPr="00617515">
        <w:rPr>
          <w:rFonts w:ascii="Arial" w:hAnsi="Arial" w:cs="Arial"/>
          <w:sz w:val="24"/>
          <w:szCs w:val="24"/>
        </w:rPr>
        <w:t xml:space="preserve">cambios </w:t>
      </w:r>
      <w:r w:rsidR="00C97C71">
        <w:rPr>
          <w:rFonts w:ascii="Arial" w:hAnsi="Arial" w:cs="Arial"/>
          <w:sz w:val="24"/>
          <w:szCs w:val="24"/>
        </w:rPr>
        <w:t xml:space="preserve">de </w:t>
      </w:r>
      <w:r w:rsidRPr="00617515">
        <w:rPr>
          <w:rFonts w:ascii="Arial" w:hAnsi="Arial" w:cs="Arial"/>
          <w:sz w:val="24"/>
          <w:szCs w:val="24"/>
        </w:rPr>
        <w:t>temperatura</w:t>
      </w:r>
      <w:r w:rsidR="00C97C71">
        <w:rPr>
          <w:rFonts w:ascii="Arial" w:hAnsi="Arial" w:cs="Arial"/>
          <w:sz w:val="24"/>
          <w:szCs w:val="24"/>
        </w:rPr>
        <w:t xml:space="preserve">, especialmente </w:t>
      </w:r>
      <w:r w:rsidR="00F30E1C">
        <w:rPr>
          <w:rFonts w:ascii="Arial" w:hAnsi="Arial" w:cs="Arial"/>
          <w:sz w:val="24"/>
          <w:szCs w:val="24"/>
        </w:rPr>
        <w:t>a</w:t>
      </w:r>
      <w:r w:rsidR="00C97C71">
        <w:rPr>
          <w:rFonts w:ascii="Arial" w:hAnsi="Arial" w:cs="Arial"/>
          <w:sz w:val="24"/>
          <w:szCs w:val="24"/>
        </w:rPr>
        <w:t xml:space="preserve"> </w:t>
      </w:r>
      <w:r w:rsidRPr="00617515">
        <w:rPr>
          <w:rFonts w:ascii="Arial" w:hAnsi="Arial" w:cs="Arial"/>
          <w:sz w:val="24"/>
          <w:szCs w:val="24"/>
        </w:rPr>
        <w:t xml:space="preserve">37°C. La acción del pH y sales biliares también </w:t>
      </w:r>
      <w:r w:rsidRPr="00617515">
        <w:rPr>
          <w:rFonts w:ascii="Arial" w:hAnsi="Arial" w:cs="Arial"/>
          <w:sz w:val="24"/>
          <w:szCs w:val="24"/>
        </w:rPr>
        <w:lastRenderedPageBreak/>
        <w:t>influye</w:t>
      </w:r>
      <w:r w:rsidR="001E17EA">
        <w:rPr>
          <w:rFonts w:ascii="Arial" w:hAnsi="Arial" w:cs="Arial"/>
          <w:sz w:val="24"/>
          <w:szCs w:val="24"/>
        </w:rPr>
        <w:t>n</w:t>
      </w:r>
      <w:r w:rsidRPr="00617515">
        <w:rPr>
          <w:rFonts w:ascii="Arial" w:hAnsi="Arial" w:cs="Arial"/>
          <w:sz w:val="24"/>
          <w:szCs w:val="24"/>
        </w:rPr>
        <w:t xml:space="preserve"> en la liberación de esporoz</w:t>
      </w:r>
      <w:r w:rsidR="001E17EA">
        <w:rPr>
          <w:rFonts w:ascii="Arial" w:hAnsi="Arial" w:cs="Arial"/>
          <w:sz w:val="24"/>
          <w:szCs w:val="24"/>
        </w:rPr>
        <w:t>oí</w:t>
      </w:r>
      <w:r w:rsidRPr="00617515">
        <w:rPr>
          <w:rFonts w:ascii="Arial" w:hAnsi="Arial" w:cs="Arial"/>
          <w:sz w:val="24"/>
          <w:szCs w:val="24"/>
        </w:rPr>
        <w:t xml:space="preserve">tos al lumen intestinal, aunque en condiciones acuosas puede ocurrir de manera espontánea. </w:t>
      </w:r>
      <w:r w:rsidR="00C97C71">
        <w:rPr>
          <w:rFonts w:ascii="Arial" w:hAnsi="Arial" w:cs="Arial"/>
          <w:sz w:val="24"/>
          <w:szCs w:val="24"/>
        </w:rPr>
        <w:t>Adicionalmente e</w:t>
      </w:r>
      <w:r w:rsidRPr="00617515">
        <w:rPr>
          <w:rFonts w:ascii="Arial" w:hAnsi="Arial" w:cs="Arial"/>
          <w:sz w:val="24"/>
          <w:szCs w:val="24"/>
        </w:rPr>
        <w:t>l contacto directo de los ooquistes con el ácido siálico presente en la superficie de las células intestinales también constituye un estímulo para la exquistación</w:t>
      </w:r>
      <w:r w:rsidR="005D3F57" w:rsidRPr="00617515">
        <w:rPr>
          <w:rFonts w:ascii="Arial" w:hAnsi="Arial" w:cs="Arial"/>
          <w:sz w:val="24"/>
          <w:szCs w:val="24"/>
          <w:vertAlign w:val="superscript"/>
        </w:rPr>
        <w:t>2</w:t>
      </w:r>
      <w:r w:rsidR="000B2B56">
        <w:rPr>
          <w:rFonts w:ascii="Arial" w:hAnsi="Arial" w:cs="Arial"/>
          <w:sz w:val="24"/>
          <w:szCs w:val="24"/>
          <w:vertAlign w:val="superscript"/>
        </w:rPr>
        <w:t>9</w:t>
      </w:r>
      <w:r w:rsidRPr="00617515">
        <w:rPr>
          <w:rFonts w:ascii="Arial" w:hAnsi="Arial" w:cs="Arial"/>
          <w:sz w:val="24"/>
          <w:szCs w:val="24"/>
        </w:rPr>
        <w:t>.</w:t>
      </w:r>
    </w:p>
    <w:p w:rsidR="00A1692E" w:rsidRDefault="00A1692E" w:rsidP="00DA10E2">
      <w:pPr>
        <w:spacing w:after="0" w:line="480" w:lineRule="auto"/>
        <w:jc w:val="both"/>
        <w:rPr>
          <w:rFonts w:ascii="Arial" w:hAnsi="Arial" w:cs="Arial"/>
          <w:b/>
          <w:sz w:val="24"/>
          <w:szCs w:val="24"/>
        </w:rPr>
      </w:pPr>
    </w:p>
    <w:p w:rsidR="00594878" w:rsidRDefault="00C97C71" w:rsidP="00DA10E2">
      <w:pPr>
        <w:spacing w:after="0" w:line="480" w:lineRule="auto"/>
        <w:jc w:val="both"/>
        <w:rPr>
          <w:rFonts w:ascii="Arial" w:hAnsi="Arial" w:cs="Arial"/>
          <w:b/>
          <w:i/>
          <w:sz w:val="24"/>
          <w:szCs w:val="24"/>
        </w:rPr>
      </w:pPr>
      <w:r>
        <w:rPr>
          <w:rFonts w:ascii="Arial" w:hAnsi="Arial" w:cs="Arial"/>
          <w:b/>
          <w:i/>
          <w:sz w:val="24"/>
          <w:szCs w:val="24"/>
        </w:rPr>
        <w:t>A</w:t>
      </w:r>
      <w:r w:rsidR="0090331A" w:rsidRPr="0090331A">
        <w:rPr>
          <w:rFonts w:ascii="Arial" w:hAnsi="Arial" w:cs="Arial"/>
          <w:b/>
          <w:i/>
          <w:sz w:val="24"/>
          <w:szCs w:val="24"/>
        </w:rPr>
        <w:t>dhesión</w:t>
      </w:r>
      <w:r w:rsidR="003F2E08">
        <w:rPr>
          <w:rFonts w:ascii="Arial" w:hAnsi="Arial" w:cs="Arial"/>
          <w:b/>
          <w:i/>
          <w:sz w:val="24"/>
          <w:szCs w:val="24"/>
        </w:rPr>
        <w:t xml:space="preserve"> a la célula epitelial</w:t>
      </w:r>
    </w:p>
    <w:p w:rsidR="00F30E1C" w:rsidRPr="0090331A" w:rsidRDefault="00F30E1C" w:rsidP="00DA10E2">
      <w:pPr>
        <w:spacing w:after="0" w:line="480" w:lineRule="auto"/>
        <w:jc w:val="both"/>
        <w:rPr>
          <w:rFonts w:ascii="Arial" w:hAnsi="Arial" w:cs="Arial"/>
          <w:b/>
          <w:i/>
          <w:sz w:val="24"/>
          <w:szCs w:val="24"/>
        </w:rPr>
      </w:pPr>
    </w:p>
    <w:p w:rsidR="00594878" w:rsidRPr="00617515" w:rsidRDefault="00594878" w:rsidP="00DA10E2">
      <w:pPr>
        <w:spacing w:after="0" w:line="480" w:lineRule="auto"/>
        <w:jc w:val="both"/>
        <w:rPr>
          <w:rFonts w:ascii="Arial" w:hAnsi="Arial" w:cs="Arial"/>
          <w:sz w:val="24"/>
          <w:szCs w:val="24"/>
        </w:rPr>
      </w:pPr>
      <w:r w:rsidRPr="00617515">
        <w:rPr>
          <w:rFonts w:ascii="Arial" w:hAnsi="Arial" w:cs="Arial"/>
          <w:sz w:val="24"/>
          <w:szCs w:val="24"/>
        </w:rPr>
        <w:t>Una vez liberados los esporozoítos en el intestino delgado,</w:t>
      </w:r>
      <w:r w:rsidR="000B15BC">
        <w:rPr>
          <w:rFonts w:ascii="Arial" w:hAnsi="Arial" w:cs="Arial"/>
          <w:sz w:val="24"/>
          <w:szCs w:val="24"/>
        </w:rPr>
        <w:t xml:space="preserve"> e</w:t>
      </w:r>
      <w:r w:rsidRPr="00617515">
        <w:rPr>
          <w:rFonts w:ascii="Arial" w:hAnsi="Arial" w:cs="Arial"/>
          <w:sz w:val="24"/>
          <w:szCs w:val="24"/>
        </w:rPr>
        <w:t xml:space="preserve">l primer paso para el establecimiento de la infección por </w:t>
      </w:r>
      <w:r w:rsidRPr="00617515">
        <w:rPr>
          <w:rFonts w:ascii="Arial" w:hAnsi="Arial" w:cs="Arial"/>
          <w:i/>
          <w:sz w:val="24"/>
          <w:szCs w:val="24"/>
        </w:rPr>
        <w:t>Cryptosporidium</w:t>
      </w:r>
      <w:r w:rsidRPr="00617515">
        <w:rPr>
          <w:rFonts w:ascii="Arial" w:hAnsi="Arial" w:cs="Arial"/>
          <w:sz w:val="24"/>
          <w:szCs w:val="24"/>
        </w:rPr>
        <w:t>, es la adhesión del parásito a los enterocitos</w:t>
      </w:r>
      <w:r w:rsidR="000B2B56">
        <w:rPr>
          <w:rFonts w:ascii="Arial" w:hAnsi="Arial" w:cs="Arial"/>
          <w:sz w:val="24"/>
          <w:szCs w:val="24"/>
          <w:vertAlign w:val="superscript"/>
        </w:rPr>
        <w:t>30</w:t>
      </w:r>
      <w:r w:rsidR="000B15BC">
        <w:rPr>
          <w:rFonts w:ascii="Arial" w:hAnsi="Arial" w:cs="Arial"/>
          <w:sz w:val="24"/>
          <w:szCs w:val="24"/>
        </w:rPr>
        <w:t xml:space="preserve">. </w:t>
      </w:r>
      <w:r w:rsidRPr="00617515">
        <w:rPr>
          <w:rFonts w:ascii="Arial" w:hAnsi="Arial" w:cs="Arial"/>
          <w:sz w:val="24"/>
          <w:szCs w:val="24"/>
        </w:rPr>
        <w:t xml:space="preserve">Uno de los factores que contribuye en este proceso es el antígeno tipo </w:t>
      </w:r>
      <w:proofErr w:type="spellStart"/>
      <w:r w:rsidRPr="00617515">
        <w:rPr>
          <w:rFonts w:ascii="Arial" w:hAnsi="Arial" w:cs="Arial"/>
          <w:sz w:val="24"/>
          <w:szCs w:val="24"/>
        </w:rPr>
        <w:t>circumsporozoíto</w:t>
      </w:r>
      <w:proofErr w:type="spellEnd"/>
      <w:r w:rsidRPr="00617515">
        <w:rPr>
          <w:rFonts w:ascii="Arial" w:hAnsi="Arial" w:cs="Arial"/>
          <w:sz w:val="24"/>
          <w:szCs w:val="24"/>
        </w:rPr>
        <w:t xml:space="preserve"> (CSL), </w:t>
      </w:r>
      <w:r w:rsidR="00777B1E">
        <w:rPr>
          <w:rFonts w:ascii="Arial" w:hAnsi="Arial" w:cs="Arial"/>
          <w:sz w:val="24"/>
          <w:szCs w:val="24"/>
        </w:rPr>
        <w:t>que es liberado como una glicoproteína soluble</w:t>
      </w:r>
      <w:r w:rsidRPr="00617515">
        <w:rPr>
          <w:rFonts w:ascii="Arial" w:hAnsi="Arial" w:cs="Arial"/>
          <w:sz w:val="24"/>
          <w:szCs w:val="24"/>
        </w:rPr>
        <w:t xml:space="preserve"> que se une a </w:t>
      </w:r>
      <w:r w:rsidR="00A13F79">
        <w:rPr>
          <w:rFonts w:ascii="Arial" w:hAnsi="Arial" w:cs="Arial"/>
          <w:sz w:val="24"/>
          <w:szCs w:val="24"/>
        </w:rPr>
        <w:t xml:space="preserve">mediante un ligando a </w:t>
      </w:r>
      <w:r w:rsidRPr="00617515">
        <w:rPr>
          <w:rFonts w:ascii="Arial" w:hAnsi="Arial" w:cs="Arial"/>
          <w:sz w:val="24"/>
          <w:szCs w:val="24"/>
        </w:rPr>
        <w:t>un receptor presente en las microvellosidades intestinales humanas y bovinas</w:t>
      </w:r>
      <w:r w:rsidR="000B2B56">
        <w:rPr>
          <w:rFonts w:ascii="Arial" w:hAnsi="Arial" w:cs="Arial"/>
          <w:sz w:val="24"/>
          <w:szCs w:val="24"/>
          <w:vertAlign w:val="superscript"/>
        </w:rPr>
        <w:t>23</w:t>
      </w:r>
      <w:proofErr w:type="gramStart"/>
      <w:r w:rsidR="000B2B56">
        <w:rPr>
          <w:rFonts w:ascii="Arial" w:hAnsi="Arial" w:cs="Arial"/>
          <w:sz w:val="24"/>
          <w:szCs w:val="24"/>
          <w:vertAlign w:val="superscript"/>
        </w:rPr>
        <w:t>,30</w:t>
      </w:r>
      <w:proofErr w:type="gramEnd"/>
      <w:r w:rsidR="000B15BC">
        <w:rPr>
          <w:rFonts w:ascii="Arial" w:hAnsi="Arial" w:cs="Arial"/>
          <w:sz w:val="24"/>
          <w:szCs w:val="24"/>
        </w:rPr>
        <w:t>.</w:t>
      </w:r>
      <w:r w:rsidR="004E225B">
        <w:rPr>
          <w:rFonts w:ascii="Arial" w:hAnsi="Arial" w:cs="Arial"/>
          <w:sz w:val="24"/>
          <w:szCs w:val="24"/>
        </w:rPr>
        <w:t xml:space="preserve"> </w:t>
      </w:r>
      <w:r w:rsidRPr="00617515">
        <w:rPr>
          <w:rFonts w:ascii="Arial" w:hAnsi="Arial" w:cs="Arial"/>
          <w:sz w:val="24"/>
          <w:szCs w:val="24"/>
        </w:rPr>
        <w:t>CSL se ubica en los micronemas</w:t>
      </w:r>
      <w:r w:rsidR="00C97C71">
        <w:rPr>
          <w:rFonts w:ascii="Arial" w:hAnsi="Arial" w:cs="Arial"/>
          <w:sz w:val="24"/>
          <w:szCs w:val="24"/>
        </w:rPr>
        <w:t xml:space="preserve">, los </w:t>
      </w:r>
      <w:r w:rsidRPr="00617515">
        <w:rPr>
          <w:rFonts w:ascii="Arial" w:hAnsi="Arial" w:cs="Arial"/>
          <w:sz w:val="24"/>
          <w:szCs w:val="24"/>
        </w:rPr>
        <w:t xml:space="preserve">gránulos densos del complejo apical y en la superficie de los </w:t>
      </w:r>
      <w:r w:rsidR="001E17EA" w:rsidRPr="00617515">
        <w:rPr>
          <w:rFonts w:ascii="Arial" w:hAnsi="Arial" w:cs="Arial"/>
          <w:sz w:val="24"/>
          <w:szCs w:val="24"/>
        </w:rPr>
        <w:t>esporozoítos</w:t>
      </w:r>
      <w:r w:rsidR="001E17EA">
        <w:rPr>
          <w:rFonts w:ascii="Arial" w:hAnsi="Arial" w:cs="Arial"/>
          <w:sz w:val="24"/>
          <w:szCs w:val="24"/>
        </w:rPr>
        <w:t xml:space="preserve"> y merozoí</w:t>
      </w:r>
      <w:r w:rsidRPr="00617515">
        <w:rPr>
          <w:rFonts w:ascii="Arial" w:hAnsi="Arial" w:cs="Arial"/>
          <w:sz w:val="24"/>
          <w:szCs w:val="24"/>
        </w:rPr>
        <w:t>tos</w:t>
      </w:r>
      <w:r w:rsidR="000B2B56">
        <w:rPr>
          <w:rFonts w:ascii="Arial" w:hAnsi="Arial" w:cs="Arial"/>
          <w:sz w:val="24"/>
          <w:szCs w:val="24"/>
          <w:vertAlign w:val="superscript"/>
        </w:rPr>
        <w:t>31</w:t>
      </w:r>
      <w:r w:rsidRPr="00617515">
        <w:rPr>
          <w:rFonts w:ascii="Arial" w:hAnsi="Arial" w:cs="Arial"/>
          <w:sz w:val="24"/>
          <w:szCs w:val="24"/>
        </w:rPr>
        <w:t xml:space="preserve">. </w:t>
      </w:r>
      <w:r w:rsidR="00C97C71">
        <w:rPr>
          <w:rFonts w:ascii="Arial" w:hAnsi="Arial" w:cs="Arial"/>
          <w:sz w:val="24"/>
          <w:szCs w:val="24"/>
        </w:rPr>
        <w:t>La evidencia muestra que a</w:t>
      </w:r>
      <w:r w:rsidRPr="00617515">
        <w:rPr>
          <w:rFonts w:ascii="Arial" w:hAnsi="Arial" w:cs="Arial"/>
          <w:sz w:val="24"/>
          <w:szCs w:val="24"/>
        </w:rPr>
        <w:t>nticuerpos</w:t>
      </w:r>
      <w:r w:rsidR="00445CD3" w:rsidRPr="00617515">
        <w:rPr>
          <w:rFonts w:ascii="Arial" w:hAnsi="Arial" w:cs="Arial"/>
          <w:sz w:val="24"/>
          <w:szCs w:val="24"/>
        </w:rPr>
        <w:t xml:space="preserve"> monoclonales </w:t>
      </w:r>
      <w:r w:rsidR="004E225B">
        <w:rPr>
          <w:rFonts w:ascii="Arial" w:hAnsi="Arial" w:cs="Arial"/>
          <w:sz w:val="24"/>
          <w:szCs w:val="24"/>
        </w:rPr>
        <w:t>dirigidos contra</w:t>
      </w:r>
      <w:r w:rsidR="00445CD3" w:rsidRPr="00617515">
        <w:rPr>
          <w:rFonts w:ascii="Arial" w:hAnsi="Arial" w:cs="Arial"/>
          <w:sz w:val="24"/>
          <w:szCs w:val="24"/>
        </w:rPr>
        <w:t xml:space="preserve"> CSL provoca</w:t>
      </w:r>
      <w:r w:rsidR="004E225B">
        <w:rPr>
          <w:rFonts w:ascii="Arial" w:hAnsi="Arial" w:cs="Arial"/>
          <w:sz w:val="24"/>
          <w:szCs w:val="24"/>
        </w:rPr>
        <w:t>n</w:t>
      </w:r>
      <w:r w:rsidRPr="00617515">
        <w:rPr>
          <w:rFonts w:ascii="Arial" w:hAnsi="Arial" w:cs="Arial"/>
          <w:sz w:val="24"/>
          <w:szCs w:val="24"/>
        </w:rPr>
        <w:t xml:space="preserve"> cambios en estas formas pa</w:t>
      </w:r>
      <w:r w:rsidR="004E225B">
        <w:rPr>
          <w:rFonts w:ascii="Arial" w:hAnsi="Arial" w:cs="Arial"/>
          <w:sz w:val="24"/>
          <w:szCs w:val="24"/>
        </w:rPr>
        <w:t>rasitarias</w:t>
      </w:r>
      <w:r w:rsidR="005D0654">
        <w:rPr>
          <w:rFonts w:ascii="Arial" w:hAnsi="Arial" w:cs="Arial"/>
          <w:sz w:val="24"/>
          <w:szCs w:val="24"/>
        </w:rPr>
        <w:t xml:space="preserve">, provocando pérdida de la </w:t>
      </w:r>
      <w:r w:rsidRPr="00617515">
        <w:rPr>
          <w:rFonts w:ascii="Arial" w:hAnsi="Arial" w:cs="Arial"/>
          <w:sz w:val="24"/>
          <w:szCs w:val="24"/>
        </w:rPr>
        <w:t xml:space="preserve">infectividad </w:t>
      </w:r>
      <w:r w:rsidR="005D0654">
        <w:rPr>
          <w:rFonts w:ascii="Arial" w:hAnsi="Arial" w:cs="Arial"/>
          <w:sz w:val="24"/>
          <w:szCs w:val="24"/>
        </w:rPr>
        <w:t xml:space="preserve">y </w:t>
      </w:r>
      <w:r w:rsidRPr="00617515">
        <w:rPr>
          <w:rFonts w:ascii="Arial" w:hAnsi="Arial" w:cs="Arial"/>
          <w:sz w:val="24"/>
          <w:szCs w:val="24"/>
        </w:rPr>
        <w:t>neutraliza</w:t>
      </w:r>
      <w:r w:rsidR="005D0654">
        <w:rPr>
          <w:rFonts w:ascii="Arial" w:hAnsi="Arial" w:cs="Arial"/>
          <w:sz w:val="24"/>
          <w:szCs w:val="24"/>
        </w:rPr>
        <w:t xml:space="preserve">ción de </w:t>
      </w:r>
      <w:r w:rsidRPr="00617515">
        <w:rPr>
          <w:rFonts w:ascii="Arial" w:hAnsi="Arial" w:cs="Arial"/>
          <w:sz w:val="24"/>
          <w:szCs w:val="24"/>
        </w:rPr>
        <w:t xml:space="preserve">la infección tanto en modelos </w:t>
      </w:r>
      <w:r w:rsidRPr="00617515">
        <w:rPr>
          <w:rFonts w:ascii="Arial" w:hAnsi="Arial" w:cs="Arial"/>
          <w:i/>
          <w:sz w:val="24"/>
          <w:szCs w:val="24"/>
        </w:rPr>
        <w:t>in vitro</w:t>
      </w:r>
      <w:r w:rsidRPr="00617515">
        <w:rPr>
          <w:rFonts w:ascii="Arial" w:hAnsi="Arial" w:cs="Arial"/>
          <w:sz w:val="24"/>
          <w:szCs w:val="24"/>
        </w:rPr>
        <w:t xml:space="preserve"> como </w:t>
      </w:r>
      <w:r w:rsidRPr="00617515">
        <w:rPr>
          <w:rFonts w:ascii="Arial" w:hAnsi="Arial" w:cs="Arial"/>
          <w:i/>
          <w:sz w:val="24"/>
          <w:szCs w:val="24"/>
        </w:rPr>
        <w:t>in vivo</w:t>
      </w:r>
      <w:r w:rsidR="00731A6F">
        <w:rPr>
          <w:rFonts w:ascii="Arial" w:hAnsi="Arial" w:cs="Arial"/>
          <w:sz w:val="24"/>
          <w:szCs w:val="24"/>
          <w:vertAlign w:val="superscript"/>
        </w:rPr>
        <w:t>3</w:t>
      </w:r>
      <w:r w:rsidR="00A13F79">
        <w:rPr>
          <w:rFonts w:ascii="Arial" w:hAnsi="Arial" w:cs="Arial"/>
          <w:sz w:val="24"/>
          <w:szCs w:val="24"/>
          <w:vertAlign w:val="superscript"/>
        </w:rPr>
        <w:t>2</w:t>
      </w:r>
      <w:r w:rsidRPr="00617515">
        <w:rPr>
          <w:rFonts w:ascii="Arial" w:hAnsi="Arial" w:cs="Arial"/>
          <w:sz w:val="24"/>
          <w:szCs w:val="24"/>
        </w:rPr>
        <w:t xml:space="preserve">. Estos hallazgos </w:t>
      </w:r>
      <w:r w:rsidR="00C97C71">
        <w:rPr>
          <w:rFonts w:ascii="Arial" w:hAnsi="Arial" w:cs="Arial"/>
          <w:sz w:val="24"/>
          <w:szCs w:val="24"/>
        </w:rPr>
        <w:t>muestran</w:t>
      </w:r>
      <w:r w:rsidRPr="00617515">
        <w:rPr>
          <w:rFonts w:ascii="Arial" w:hAnsi="Arial" w:cs="Arial"/>
          <w:sz w:val="24"/>
          <w:szCs w:val="24"/>
        </w:rPr>
        <w:t xml:space="preserve"> </w:t>
      </w:r>
      <w:r w:rsidR="005D0654">
        <w:rPr>
          <w:rFonts w:ascii="Arial" w:hAnsi="Arial" w:cs="Arial"/>
          <w:sz w:val="24"/>
          <w:szCs w:val="24"/>
        </w:rPr>
        <w:t xml:space="preserve">que </w:t>
      </w:r>
      <w:r w:rsidRPr="00617515">
        <w:rPr>
          <w:rFonts w:ascii="Arial" w:hAnsi="Arial" w:cs="Arial"/>
          <w:sz w:val="24"/>
          <w:szCs w:val="24"/>
        </w:rPr>
        <w:t xml:space="preserve">CSL </w:t>
      </w:r>
      <w:r w:rsidR="005D0654">
        <w:rPr>
          <w:rFonts w:ascii="Arial" w:hAnsi="Arial" w:cs="Arial"/>
          <w:sz w:val="24"/>
          <w:szCs w:val="24"/>
        </w:rPr>
        <w:t>es</w:t>
      </w:r>
      <w:r w:rsidRPr="00617515">
        <w:rPr>
          <w:rFonts w:ascii="Arial" w:hAnsi="Arial" w:cs="Arial"/>
          <w:sz w:val="24"/>
          <w:szCs w:val="24"/>
        </w:rPr>
        <w:t xml:space="preserve"> uno de los ligandos que median la unión e invasión. </w:t>
      </w:r>
      <w:r w:rsidR="00C97C71">
        <w:rPr>
          <w:rFonts w:ascii="Arial" w:hAnsi="Arial" w:cs="Arial"/>
          <w:sz w:val="24"/>
          <w:szCs w:val="24"/>
        </w:rPr>
        <w:t xml:space="preserve">Una </w:t>
      </w:r>
      <w:r w:rsidRPr="00617515">
        <w:rPr>
          <w:rFonts w:ascii="Arial" w:hAnsi="Arial" w:cs="Arial"/>
          <w:sz w:val="24"/>
          <w:szCs w:val="24"/>
        </w:rPr>
        <w:t xml:space="preserve">proteína asociada a los micronemas y ubicada en la superficie de los </w:t>
      </w:r>
      <w:r w:rsidR="001E17EA" w:rsidRPr="00617515">
        <w:rPr>
          <w:rFonts w:ascii="Arial" w:hAnsi="Arial" w:cs="Arial"/>
          <w:sz w:val="24"/>
          <w:szCs w:val="24"/>
        </w:rPr>
        <w:t>esporozoítos</w:t>
      </w:r>
      <w:r w:rsidRPr="00617515">
        <w:rPr>
          <w:rFonts w:ascii="Arial" w:hAnsi="Arial" w:cs="Arial"/>
          <w:sz w:val="24"/>
          <w:szCs w:val="24"/>
        </w:rPr>
        <w:t xml:space="preserve"> </w:t>
      </w:r>
      <w:r w:rsidR="00846761">
        <w:rPr>
          <w:rFonts w:ascii="Arial" w:hAnsi="Arial" w:cs="Arial"/>
          <w:sz w:val="24"/>
          <w:szCs w:val="24"/>
        </w:rPr>
        <w:t>y merozo</w:t>
      </w:r>
      <w:r w:rsidR="005D0654">
        <w:rPr>
          <w:rFonts w:ascii="Arial" w:hAnsi="Arial" w:cs="Arial"/>
          <w:sz w:val="24"/>
          <w:szCs w:val="24"/>
        </w:rPr>
        <w:t>í</w:t>
      </w:r>
      <w:r w:rsidR="00846761">
        <w:rPr>
          <w:rFonts w:ascii="Arial" w:hAnsi="Arial" w:cs="Arial"/>
          <w:sz w:val="24"/>
          <w:szCs w:val="24"/>
        </w:rPr>
        <w:t xml:space="preserve">tos </w:t>
      </w:r>
      <w:r w:rsidR="00C97C71">
        <w:rPr>
          <w:rFonts w:ascii="Arial" w:hAnsi="Arial" w:cs="Arial"/>
          <w:sz w:val="24"/>
          <w:szCs w:val="24"/>
        </w:rPr>
        <w:t>es la gp</w:t>
      </w:r>
      <w:r w:rsidRPr="00617515">
        <w:rPr>
          <w:rFonts w:ascii="Arial" w:hAnsi="Arial" w:cs="Arial"/>
          <w:sz w:val="24"/>
          <w:szCs w:val="24"/>
        </w:rPr>
        <w:t>900</w:t>
      </w:r>
      <w:r w:rsidR="00846761">
        <w:rPr>
          <w:rFonts w:ascii="Arial" w:hAnsi="Arial" w:cs="Arial"/>
          <w:sz w:val="24"/>
          <w:szCs w:val="24"/>
          <w:vertAlign w:val="superscript"/>
        </w:rPr>
        <w:t>33</w:t>
      </w:r>
      <w:r w:rsidRPr="00617515">
        <w:rPr>
          <w:rFonts w:ascii="Arial" w:hAnsi="Arial" w:cs="Arial"/>
          <w:sz w:val="24"/>
          <w:szCs w:val="24"/>
        </w:rPr>
        <w:t xml:space="preserve">. Se ha demostrado mediante anticuerpos dirigidos contra </w:t>
      </w:r>
      <w:r w:rsidR="00C97C71">
        <w:rPr>
          <w:rFonts w:ascii="Arial" w:hAnsi="Arial" w:cs="Arial"/>
          <w:sz w:val="24"/>
          <w:szCs w:val="24"/>
        </w:rPr>
        <w:t>gp</w:t>
      </w:r>
      <w:r w:rsidRPr="00617515">
        <w:rPr>
          <w:rFonts w:ascii="Arial" w:hAnsi="Arial" w:cs="Arial"/>
          <w:sz w:val="24"/>
          <w:szCs w:val="24"/>
        </w:rPr>
        <w:t xml:space="preserve">900 que se inhibe competitivamente la infección </w:t>
      </w:r>
      <w:r w:rsidRPr="00617515">
        <w:rPr>
          <w:rFonts w:ascii="Arial" w:hAnsi="Arial" w:cs="Arial"/>
          <w:i/>
          <w:sz w:val="24"/>
          <w:szCs w:val="24"/>
        </w:rPr>
        <w:t>in vitro</w:t>
      </w:r>
      <w:r w:rsidR="00731A6F">
        <w:rPr>
          <w:rFonts w:ascii="Arial" w:hAnsi="Arial" w:cs="Arial"/>
          <w:sz w:val="24"/>
          <w:szCs w:val="24"/>
          <w:vertAlign w:val="superscript"/>
        </w:rPr>
        <w:t>3</w:t>
      </w:r>
      <w:r w:rsidR="00846761">
        <w:rPr>
          <w:rFonts w:ascii="Arial" w:hAnsi="Arial" w:cs="Arial"/>
          <w:sz w:val="24"/>
          <w:szCs w:val="24"/>
          <w:vertAlign w:val="superscript"/>
        </w:rPr>
        <w:t>4</w:t>
      </w:r>
      <w:r w:rsidRPr="00617515">
        <w:rPr>
          <w:rFonts w:ascii="Arial" w:hAnsi="Arial" w:cs="Arial"/>
          <w:sz w:val="24"/>
          <w:szCs w:val="24"/>
        </w:rPr>
        <w:t xml:space="preserve">. </w:t>
      </w:r>
      <w:r w:rsidR="00D53039">
        <w:rPr>
          <w:rFonts w:ascii="Arial" w:hAnsi="Arial" w:cs="Arial"/>
          <w:sz w:val="24"/>
          <w:szCs w:val="24"/>
        </w:rPr>
        <w:t>E</w:t>
      </w:r>
      <w:r w:rsidRPr="00617515">
        <w:rPr>
          <w:rFonts w:ascii="Arial" w:hAnsi="Arial" w:cs="Arial"/>
          <w:sz w:val="24"/>
          <w:szCs w:val="24"/>
        </w:rPr>
        <w:t xml:space="preserve">sta glicoproteína participa activamente en el proceso de invasión. </w:t>
      </w:r>
    </w:p>
    <w:p w:rsidR="00F24021" w:rsidRPr="00617515" w:rsidRDefault="00F24021" w:rsidP="00DA10E2">
      <w:pPr>
        <w:spacing w:after="0" w:line="480" w:lineRule="auto"/>
        <w:jc w:val="both"/>
        <w:rPr>
          <w:rFonts w:ascii="Arial" w:hAnsi="Arial" w:cs="Arial"/>
          <w:sz w:val="24"/>
          <w:szCs w:val="24"/>
        </w:rPr>
      </w:pPr>
    </w:p>
    <w:p w:rsidR="00594878" w:rsidRPr="00617515" w:rsidRDefault="00016991" w:rsidP="00DA10E2">
      <w:pPr>
        <w:spacing w:after="0" w:line="480" w:lineRule="auto"/>
        <w:jc w:val="both"/>
        <w:rPr>
          <w:rFonts w:ascii="Arial" w:hAnsi="Arial" w:cs="Arial"/>
          <w:sz w:val="24"/>
          <w:szCs w:val="24"/>
        </w:rPr>
      </w:pPr>
      <w:r>
        <w:rPr>
          <w:rFonts w:ascii="Arial" w:hAnsi="Arial" w:cs="Arial"/>
          <w:sz w:val="24"/>
          <w:szCs w:val="24"/>
        </w:rPr>
        <w:t xml:space="preserve">Al igual que la </w:t>
      </w:r>
      <w:r w:rsidR="00C97C71">
        <w:rPr>
          <w:rFonts w:ascii="Arial" w:hAnsi="Arial" w:cs="Arial"/>
          <w:sz w:val="24"/>
          <w:szCs w:val="24"/>
        </w:rPr>
        <w:t>gp</w:t>
      </w:r>
      <w:r>
        <w:rPr>
          <w:rFonts w:ascii="Arial" w:hAnsi="Arial" w:cs="Arial"/>
          <w:sz w:val="24"/>
          <w:szCs w:val="24"/>
        </w:rPr>
        <w:t>900, p</w:t>
      </w:r>
      <w:r w:rsidR="00594878" w:rsidRPr="00016991">
        <w:rPr>
          <w:rFonts w:ascii="Arial" w:hAnsi="Arial" w:cs="Arial"/>
          <w:sz w:val="24"/>
          <w:szCs w:val="24"/>
        </w:rPr>
        <w:t xml:space="preserve">23 se sitúa en la superficie de los </w:t>
      </w:r>
      <w:r w:rsidR="006C62E4" w:rsidRPr="00016991">
        <w:rPr>
          <w:rFonts w:ascii="Arial" w:hAnsi="Arial" w:cs="Arial"/>
          <w:sz w:val="24"/>
          <w:szCs w:val="24"/>
        </w:rPr>
        <w:t>esporozoítos</w:t>
      </w:r>
      <w:r w:rsidR="00594878" w:rsidRPr="00016991">
        <w:rPr>
          <w:rFonts w:ascii="Arial" w:hAnsi="Arial" w:cs="Arial"/>
          <w:sz w:val="24"/>
          <w:szCs w:val="24"/>
        </w:rPr>
        <w:t xml:space="preserve"> </w:t>
      </w:r>
      <w:r w:rsidRPr="00016991">
        <w:rPr>
          <w:rFonts w:ascii="Arial" w:hAnsi="Arial" w:cs="Arial"/>
          <w:sz w:val="24"/>
          <w:szCs w:val="24"/>
        </w:rPr>
        <w:t xml:space="preserve">y otros estadíos de </w:t>
      </w:r>
      <w:r w:rsidR="00594878" w:rsidRPr="00016991">
        <w:rPr>
          <w:rFonts w:ascii="Arial" w:hAnsi="Arial" w:cs="Arial"/>
          <w:i/>
          <w:sz w:val="24"/>
          <w:szCs w:val="24"/>
        </w:rPr>
        <w:t>Cryptosporidium</w:t>
      </w:r>
      <w:r w:rsidR="00594878" w:rsidRPr="00016991">
        <w:rPr>
          <w:rFonts w:ascii="Arial" w:hAnsi="Arial" w:cs="Arial"/>
          <w:sz w:val="24"/>
          <w:szCs w:val="24"/>
        </w:rPr>
        <w:t xml:space="preserve">. </w:t>
      </w:r>
      <w:r w:rsidRPr="00016991">
        <w:rPr>
          <w:rFonts w:ascii="Arial" w:hAnsi="Arial" w:cs="Arial"/>
          <w:sz w:val="24"/>
          <w:szCs w:val="24"/>
        </w:rPr>
        <w:t>También conocid</w:t>
      </w:r>
      <w:r w:rsidR="00C97C71">
        <w:rPr>
          <w:rFonts w:ascii="Arial" w:hAnsi="Arial" w:cs="Arial"/>
          <w:sz w:val="24"/>
          <w:szCs w:val="24"/>
        </w:rPr>
        <w:t>a</w:t>
      </w:r>
      <w:r>
        <w:rPr>
          <w:rFonts w:ascii="Arial" w:hAnsi="Arial" w:cs="Arial"/>
          <w:sz w:val="24"/>
          <w:szCs w:val="24"/>
        </w:rPr>
        <w:t xml:space="preserve"> </w:t>
      </w:r>
      <w:r w:rsidRPr="00016991">
        <w:rPr>
          <w:rFonts w:ascii="Arial" w:hAnsi="Arial" w:cs="Arial"/>
          <w:sz w:val="24"/>
          <w:szCs w:val="24"/>
        </w:rPr>
        <w:t xml:space="preserve">como Cp23, p27 o antígeno de 27-kDa, es un </w:t>
      </w:r>
      <w:r w:rsidRPr="00016991">
        <w:rPr>
          <w:rFonts w:ascii="Arial" w:hAnsi="Arial" w:cs="Arial"/>
          <w:sz w:val="24"/>
          <w:szCs w:val="24"/>
        </w:rPr>
        <w:lastRenderedPageBreak/>
        <w:t>antígeno inmunodominante asociado a la superficie que es secretado durante la movilidad del parásito</w:t>
      </w:r>
      <w:r w:rsidRPr="00016991">
        <w:rPr>
          <w:rFonts w:ascii="Arial" w:hAnsi="Arial" w:cs="Arial"/>
          <w:sz w:val="24"/>
          <w:szCs w:val="24"/>
          <w:vertAlign w:val="superscript"/>
        </w:rPr>
        <w:t>35</w:t>
      </w:r>
      <w:r w:rsidRPr="00016991">
        <w:rPr>
          <w:rFonts w:ascii="Arial" w:hAnsi="Arial" w:cs="Arial"/>
          <w:sz w:val="24"/>
          <w:szCs w:val="24"/>
        </w:rPr>
        <w:t>. E</w:t>
      </w:r>
      <w:r w:rsidR="00594878" w:rsidRPr="00016991">
        <w:rPr>
          <w:rFonts w:ascii="Arial" w:hAnsi="Arial" w:cs="Arial"/>
          <w:sz w:val="24"/>
          <w:szCs w:val="24"/>
        </w:rPr>
        <w:t>sta pro</w:t>
      </w:r>
      <w:r w:rsidR="006C62E4" w:rsidRPr="00016991">
        <w:rPr>
          <w:rFonts w:ascii="Arial" w:hAnsi="Arial" w:cs="Arial"/>
          <w:sz w:val="24"/>
          <w:szCs w:val="24"/>
        </w:rPr>
        <w:t>teína</w:t>
      </w:r>
      <w:r w:rsidR="006C62E4">
        <w:rPr>
          <w:rFonts w:ascii="Arial" w:hAnsi="Arial" w:cs="Arial"/>
          <w:sz w:val="24"/>
          <w:szCs w:val="24"/>
        </w:rPr>
        <w:t xml:space="preserve"> posee epítopes sensibles </w:t>
      </w:r>
      <w:r w:rsidR="00594878" w:rsidRPr="00617515">
        <w:rPr>
          <w:rFonts w:ascii="Arial" w:hAnsi="Arial" w:cs="Arial"/>
          <w:sz w:val="24"/>
          <w:szCs w:val="24"/>
        </w:rPr>
        <w:t>a la neutralización y provoca respuestas de anticuerpos en animales y seres humanos infectados por el par</w:t>
      </w:r>
      <w:r w:rsidR="001E17EA">
        <w:rPr>
          <w:rFonts w:ascii="Arial" w:hAnsi="Arial" w:cs="Arial"/>
          <w:sz w:val="24"/>
          <w:szCs w:val="24"/>
        </w:rPr>
        <w:t>á</w:t>
      </w:r>
      <w:r w:rsidR="00594878" w:rsidRPr="00617515">
        <w:rPr>
          <w:rFonts w:ascii="Arial" w:hAnsi="Arial" w:cs="Arial"/>
          <w:sz w:val="24"/>
          <w:szCs w:val="24"/>
        </w:rPr>
        <w:t>sito</w:t>
      </w:r>
      <w:r w:rsidRPr="00016991">
        <w:rPr>
          <w:rFonts w:ascii="Arial" w:hAnsi="Arial" w:cs="Arial"/>
          <w:sz w:val="24"/>
          <w:szCs w:val="24"/>
          <w:vertAlign w:val="superscript"/>
        </w:rPr>
        <w:t>35-37</w:t>
      </w:r>
      <w:r w:rsidR="00594878" w:rsidRPr="00617515">
        <w:rPr>
          <w:rFonts w:ascii="Arial" w:hAnsi="Arial" w:cs="Arial"/>
          <w:sz w:val="24"/>
          <w:szCs w:val="24"/>
        </w:rPr>
        <w:t xml:space="preserve">. </w:t>
      </w:r>
      <w:r w:rsidR="00C97C71">
        <w:rPr>
          <w:rFonts w:ascii="Arial" w:hAnsi="Arial" w:cs="Arial"/>
          <w:sz w:val="24"/>
          <w:szCs w:val="24"/>
        </w:rPr>
        <w:t xml:space="preserve">Sumado a las anteriores proteínas está la </w:t>
      </w:r>
      <w:r>
        <w:rPr>
          <w:rFonts w:ascii="Arial" w:hAnsi="Arial" w:cs="Arial"/>
          <w:sz w:val="24"/>
          <w:szCs w:val="24"/>
        </w:rPr>
        <w:t>p</w:t>
      </w:r>
      <w:r w:rsidR="00C97C71">
        <w:rPr>
          <w:rFonts w:ascii="Arial" w:hAnsi="Arial" w:cs="Arial"/>
          <w:sz w:val="24"/>
          <w:szCs w:val="24"/>
        </w:rPr>
        <w:t xml:space="preserve">30, que </w:t>
      </w:r>
      <w:r w:rsidR="001E17EA">
        <w:rPr>
          <w:rFonts w:ascii="Arial" w:hAnsi="Arial" w:cs="Arial"/>
          <w:sz w:val="24"/>
          <w:szCs w:val="24"/>
        </w:rPr>
        <w:t>e</w:t>
      </w:r>
      <w:r w:rsidR="001E17EA" w:rsidRPr="00617515">
        <w:rPr>
          <w:rFonts w:ascii="Arial" w:hAnsi="Arial" w:cs="Arial"/>
          <w:sz w:val="24"/>
          <w:szCs w:val="24"/>
        </w:rPr>
        <w:t xml:space="preserve">s una </w:t>
      </w:r>
      <w:r w:rsidR="001828BF">
        <w:rPr>
          <w:rFonts w:ascii="Arial" w:hAnsi="Arial" w:cs="Arial"/>
          <w:sz w:val="24"/>
          <w:szCs w:val="24"/>
        </w:rPr>
        <w:t xml:space="preserve">proteína </w:t>
      </w:r>
      <w:r w:rsidR="001E17EA" w:rsidRPr="00617515">
        <w:rPr>
          <w:rFonts w:ascii="Arial" w:hAnsi="Arial" w:cs="Arial"/>
          <w:sz w:val="24"/>
          <w:szCs w:val="24"/>
        </w:rPr>
        <w:t>de 3</w:t>
      </w:r>
      <w:r w:rsidR="001828BF">
        <w:rPr>
          <w:rFonts w:ascii="Arial" w:hAnsi="Arial" w:cs="Arial"/>
          <w:sz w:val="24"/>
          <w:szCs w:val="24"/>
        </w:rPr>
        <w:t>0</w:t>
      </w:r>
      <w:r w:rsidR="001E17EA" w:rsidRPr="00617515">
        <w:rPr>
          <w:rFonts w:ascii="Arial" w:hAnsi="Arial" w:cs="Arial"/>
          <w:sz w:val="24"/>
          <w:szCs w:val="24"/>
        </w:rPr>
        <w:t xml:space="preserve"> kDa</w:t>
      </w:r>
      <w:r w:rsidR="001E17EA">
        <w:rPr>
          <w:rFonts w:ascii="Arial" w:hAnsi="Arial" w:cs="Arial"/>
          <w:sz w:val="24"/>
          <w:szCs w:val="24"/>
        </w:rPr>
        <w:t xml:space="preserve">, </w:t>
      </w:r>
      <w:r w:rsidR="00594878" w:rsidRPr="00617515">
        <w:rPr>
          <w:rFonts w:ascii="Arial" w:hAnsi="Arial" w:cs="Arial"/>
          <w:sz w:val="24"/>
          <w:szCs w:val="24"/>
        </w:rPr>
        <w:t xml:space="preserve">codificada por un gen de copia única que contiene un marco de lectura abierto </w:t>
      </w:r>
      <w:r w:rsidR="001E17EA">
        <w:rPr>
          <w:rFonts w:ascii="Arial" w:hAnsi="Arial" w:cs="Arial"/>
          <w:sz w:val="24"/>
          <w:szCs w:val="24"/>
        </w:rPr>
        <w:t>de 906-pb</w:t>
      </w:r>
      <w:r w:rsidR="000D664A">
        <w:rPr>
          <w:rFonts w:ascii="Arial" w:hAnsi="Arial" w:cs="Arial"/>
          <w:sz w:val="24"/>
          <w:szCs w:val="24"/>
        </w:rPr>
        <w:t xml:space="preserve">. </w:t>
      </w:r>
      <w:r w:rsidR="00C97C71">
        <w:rPr>
          <w:rFonts w:ascii="Arial" w:hAnsi="Arial" w:cs="Arial"/>
          <w:sz w:val="24"/>
          <w:szCs w:val="24"/>
        </w:rPr>
        <w:t xml:space="preserve">Esta se </w:t>
      </w:r>
      <w:r w:rsidR="00594878" w:rsidRPr="00617515">
        <w:rPr>
          <w:rFonts w:ascii="Arial" w:hAnsi="Arial" w:cs="Arial"/>
          <w:sz w:val="24"/>
          <w:szCs w:val="24"/>
        </w:rPr>
        <w:t>localiza en la región apical de los esporozo</w:t>
      </w:r>
      <w:r w:rsidR="001E17EA">
        <w:rPr>
          <w:rFonts w:ascii="Arial" w:hAnsi="Arial" w:cs="Arial"/>
          <w:sz w:val="24"/>
          <w:szCs w:val="24"/>
        </w:rPr>
        <w:t>í</w:t>
      </w:r>
      <w:r w:rsidR="00594878" w:rsidRPr="00617515">
        <w:rPr>
          <w:rFonts w:ascii="Arial" w:hAnsi="Arial" w:cs="Arial"/>
          <w:sz w:val="24"/>
          <w:szCs w:val="24"/>
        </w:rPr>
        <w:t>tos y es predominante</w:t>
      </w:r>
      <w:r w:rsidR="002E5DA4">
        <w:rPr>
          <w:rFonts w:ascii="Arial" w:hAnsi="Arial" w:cs="Arial"/>
          <w:sz w:val="24"/>
          <w:szCs w:val="24"/>
        </w:rPr>
        <w:t xml:space="preserve"> </w:t>
      </w:r>
      <w:r w:rsidR="00594878" w:rsidRPr="00617515">
        <w:rPr>
          <w:rFonts w:ascii="Arial" w:hAnsi="Arial" w:cs="Arial"/>
          <w:sz w:val="24"/>
          <w:szCs w:val="24"/>
        </w:rPr>
        <w:t xml:space="preserve">en </w:t>
      </w:r>
      <w:r w:rsidR="00C97C71">
        <w:rPr>
          <w:rFonts w:ascii="Arial" w:hAnsi="Arial" w:cs="Arial"/>
          <w:sz w:val="24"/>
          <w:szCs w:val="24"/>
        </w:rPr>
        <w:t>la</w:t>
      </w:r>
      <w:r w:rsidR="00594878" w:rsidRPr="00617515">
        <w:rPr>
          <w:rFonts w:ascii="Arial" w:hAnsi="Arial" w:cs="Arial"/>
          <w:sz w:val="24"/>
          <w:szCs w:val="24"/>
        </w:rPr>
        <w:t>s etapas intracelulares del parásit</w:t>
      </w:r>
      <w:r w:rsidR="00422BE1">
        <w:rPr>
          <w:rFonts w:ascii="Arial" w:hAnsi="Arial" w:cs="Arial"/>
          <w:sz w:val="24"/>
          <w:szCs w:val="24"/>
        </w:rPr>
        <w:t>o</w:t>
      </w:r>
      <w:r w:rsidR="00C97C71">
        <w:rPr>
          <w:rFonts w:ascii="Arial" w:hAnsi="Arial" w:cs="Arial"/>
          <w:sz w:val="24"/>
          <w:szCs w:val="24"/>
        </w:rPr>
        <w:t xml:space="preserve"> y está asociada a </w:t>
      </w:r>
      <w:r w:rsidR="00422BE1">
        <w:rPr>
          <w:rFonts w:ascii="Arial" w:hAnsi="Arial" w:cs="Arial"/>
          <w:sz w:val="24"/>
          <w:szCs w:val="24"/>
        </w:rPr>
        <w:t>gp</w:t>
      </w:r>
      <w:r w:rsidR="00594878" w:rsidRPr="00617515">
        <w:rPr>
          <w:rFonts w:ascii="Arial" w:hAnsi="Arial" w:cs="Arial"/>
          <w:sz w:val="24"/>
          <w:szCs w:val="24"/>
        </w:rPr>
        <w:t xml:space="preserve">900 y </w:t>
      </w:r>
      <w:r w:rsidR="00422BE1">
        <w:rPr>
          <w:rFonts w:ascii="Arial" w:hAnsi="Arial" w:cs="Arial"/>
          <w:sz w:val="24"/>
          <w:szCs w:val="24"/>
        </w:rPr>
        <w:t>gp</w:t>
      </w:r>
      <w:r w:rsidR="00594878" w:rsidRPr="00617515">
        <w:rPr>
          <w:rFonts w:ascii="Arial" w:hAnsi="Arial" w:cs="Arial"/>
          <w:sz w:val="24"/>
          <w:szCs w:val="24"/>
        </w:rPr>
        <w:t xml:space="preserve">40, implicadas también en la mediación de la infección </w:t>
      </w:r>
      <w:r w:rsidR="00594878" w:rsidRPr="00617515">
        <w:rPr>
          <w:rFonts w:ascii="Arial" w:hAnsi="Arial" w:cs="Arial"/>
          <w:i/>
          <w:sz w:val="24"/>
          <w:szCs w:val="24"/>
        </w:rPr>
        <w:t>in vitro</w:t>
      </w:r>
      <w:r w:rsidR="00594878" w:rsidRPr="00617515">
        <w:rPr>
          <w:rFonts w:ascii="Arial" w:hAnsi="Arial" w:cs="Arial"/>
          <w:sz w:val="24"/>
          <w:szCs w:val="24"/>
        </w:rPr>
        <w:t xml:space="preserve">. </w:t>
      </w:r>
      <w:r w:rsidR="00C97C71">
        <w:rPr>
          <w:rFonts w:ascii="Arial" w:hAnsi="Arial" w:cs="Arial"/>
          <w:sz w:val="24"/>
          <w:szCs w:val="24"/>
        </w:rPr>
        <w:t>Esta proteína s</w:t>
      </w:r>
      <w:r w:rsidR="00594878" w:rsidRPr="00617515">
        <w:rPr>
          <w:rFonts w:ascii="Arial" w:hAnsi="Arial" w:cs="Arial"/>
          <w:sz w:val="24"/>
          <w:szCs w:val="24"/>
        </w:rPr>
        <w:t>e expresa en 24-72 horas después de la infección en las células epiteliales intestinales</w:t>
      </w:r>
      <w:r w:rsidR="00731A6F">
        <w:rPr>
          <w:rFonts w:ascii="Arial" w:hAnsi="Arial" w:cs="Arial"/>
          <w:sz w:val="24"/>
          <w:szCs w:val="24"/>
          <w:vertAlign w:val="superscript"/>
        </w:rPr>
        <w:t>3</w:t>
      </w:r>
      <w:r w:rsidR="00422BE1">
        <w:rPr>
          <w:rFonts w:ascii="Arial" w:hAnsi="Arial" w:cs="Arial"/>
          <w:sz w:val="24"/>
          <w:szCs w:val="24"/>
          <w:vertAlign w:val="superscript"/>
        </w:rPr>
        <w:t>8</w:t>
      </w:r>
      <w:r w:rsidR="00594878" w:rsidRPr="00617515">
        <w:rPr>
          <w:rFonts w:ascii="Arial" w:hAnsi="Arial" w:cs="Arial"/>
          <w:sz w:val="24"/>
          <w:szCs w:val="24"/>
        </w:rPr>
        <w:t>.</w:t>
      </w:r>
      <w:r w:rsidR="00C97C71">
        <w:rPr>
          <w:rFonts w:ascii="Arial" w:hAnsi="Arial" w:cs="Arial"/>
          <w:sz w:val="24"/>
          <w:szCs w:val="24"/>
        </w:rPr>
        <w:t xml:space="preserve"> Adicionalmente, la </w:t>
      </w:r>
      <w:r w:rsidR="00594878" w:rsidRPr="00617515">
        <w:rPr>
          <w:rFonts w:ascii="Arial" w:hAnsi="Arial" w:cs="Arial"/>
          <w:sz w:val="24"/>
          <w:szCs w:val="24"/>
        </w:rPr>
        <w:t>C</w:t>
      </w:r>
      <w:r w:rsidR="00422BE1">
        <w:rPr>
          <w:rFonts w:ascii="Arial" w:hAnsi="Arial" w:cs="Arial"/>
          <w:sz w:val="24"/>
          <w:szCs w:val="24"/>
        </w:rPr>
        <w:t>p</w:t>
      </w:r>
      <w:r w:rsidR="00594878" w:rsidRPr="00617515">
        <w:rPr>
          <w:rFonts w:ascii="Arial" w:hAnsi="Arial" w:cs="Arial"/>
          <w:sz w:val="24"/>
          <w:szCs w:val="24"/>
        </w:rPr>
        <w:t>47, es responsable de la capac</w:t>
      </w:r>
      <w:r w:rsidR="001E17EA">
        <w:rPr>
          <w:rFonts w:ascii="Arial" w:hAnsi="Arial" w:cs="Arial"/>
          <w:sz w:val="24"/>
          <w:szCs w:val="24"/>
        </w:rPr>
        <w:t>idad antigénica de los esporozoí</w:t>
      </w:r>
      <w:r w:rsidR="00594878" w:rsidRPr="00617515">
        <w:rPr>
          <w:rFonts w:ascii="Arial" w:hAnsi="Arial" w:cs="Arial"/>
          <w:sz w:val="24"/>
          <w:szCs w:val="24"/>
        </w:rPr>
        <w:t xml:space="preserve">tos para unirse a los antígenos de membrana de las células del huésped, principalmente a las células del </w:t>
      </w:r>
      <w:r w:rsidR="006C62E4" w:rsidRPr="00617515">
        <w:rPr>
          <w:rFonts w:ascii="Arial" w:hAnsi="Arial" w:cs="Arial"/>
          <w:sz w:val="24"/>
          <w:szCs w:val="24"/>
        </w:rPr>
        <w:t>íleon</w:t>
      </w:r>
      <w:r w:rsidR="00594878" w:rsidRPr="00617515">
        <w:rPr>
          <w:rFonts w:ascii="Arial" w:hAnsi="Arial" w:cs="Arial"/>
          <w:sz w:val="24"/>
          <w:szCs w:val="24"/>
        </w:rPr>
        <w:t xml:space="preserve">. De acuerdo a los experimentos realizados por </w:t>
      </w:r>
      <w:proofErr w:type="spellStart"/>
      <w:r w:rsidR="00594878" w:rsidRPr="00617515">
        <w:rPr>
          <w:rFonts w:ascii="Arial" w:hAnsi="Arial" w:cs="Arial"/>
          <w:sz w:val="24"/>
          <w:szCs w:val="24"/>
        </w:rPr>
        <w:t>Nesterenko</w:t>
      </w:r>
      <w:proofErr w:type="spellEnd"/>
      <w:r w:rsidR="00594878" w:rsidRPr="00617515">
        <w:rPr>
          <w:rFonts w:ascii="Arial" w:hAnsi="Arial" w:cs="Arial"/>
          <w:sz w:val="24"/>
          <w:szCs w:val="24"/>
        </w:rPr>
        <w:t xml:space="preserve"> y </w:t>
      </w:r>
      <w:proofErr w:type="spellStart"/>
      <w:r w:rsidR="00594878" w:rsidRPr="00617515">
        <w:rPr>
          <w:rFonts w:ascii="Arial" w:hAnsi="Arial" w:cs="Arial"/>
          <w:sz w:val="24"/>
          <w:szCs w:val="24"/>
        </w:rPr>
        <w:t>cols</w:t>
      </w:r>
      <w:proofErr w:type="spellEnd"/>
      <w:r w:rsidR="00594878" w:rsidRPr="00617515">
        <w:rPr>
          <w:rFonts w:ascii="Arial" w:hAnsi="Arial" w:cs="Arial"/>
          <w:sz w:val="24"/>
          <w:szCs w:val="24"/>
        </w:rPr>
        <w:t>, se encontró que existe una asociación receptor/ligando entre la proteína C</w:t>
      </w:r>
      <w:r w:rsidR="00422BE1">
        <w:rPr>
          <w:rFonts w:ascii="Arial" w:hAnsi="Arial" w:cs="Arial"/>
          <w:sz w:val="24"/>
          <w:szCs w:val="24"/>
        </w:rPr>
        <w:t>p</w:t>
      </w:r>
      <w:r w:rsidR="00594878" w:rsidRPr="00617515">
        <w:rPr>
          <w:rFonts w:ascii="Arial" w:hAnsi="Arial" w:cs="Arial"/>
          <w:sz w:val="24"/>
          <w:szCs w:val="24"/>
        </w:rPr>
        <w:t xml:space="preserve">47 y la </w:t>
      </w:r>
      <w:r w:rsidR="00422BE1">
        <w:rPr>
          <w:rFonts w:ascii="Arial" w:hAnsi="Arial" w:cs="Arial"/>
          <w:sz w:val="24"/>
          <w:szCs w:val="24"/>
        </w:rPr>
        <w:t>p</w:t>
      </w:r>
      <w:r w:rsidR="00594878" w:rsidRPr="00617515">
        <w:rPr>
          <w:rFonts w:ascii="Arial" w:hAnsi="Arial" w:cs="Arial"/>
          <w:sz w:val="24"/>
          <w:szCs w:val="24"/>
        </w:rPr>
        <w:t>57,  y además se determinó que la infección en los adultos inmunocompetentes es de tipo agudo</w:t>
      </w:r>
      <w:r w:rsidR="001E17EA">
        <w:rPr>
          <w:rFonts w:ascii="Arial" w:hAnsi="Arial" w:cs="Arial"/>
          <w:sz w:val="24"/>
          <w:szCs w:val="24"/>
        </w:rPr>
        <w:t>,</w:t>
      </w:r>
      <w:r w:rsidR="00594878" w:rsidRPr="00617515">
        <w:rPr>
          <w:rFonts w:ascii="Arial" w:hAnsi="Arial" w:cs="Arial"/>
          <w:sz w:val="24"/>
          <w:szCs w:val="24"/>
        </w:rPr>
        <w:t xml:space="preserve"> pues </w:t>
      </w:r>
      <w:r w:rsidR="00422BE1">
        <w:rPr>
          <w:rFonts w:ascii="Arial" w:hAnsi="Arial" w:cs="Arial"/>
          <w:sz w:val="24"/>
          <w:szCs w:val="24"/>
        </w:rPr>
        <w:t>p</w:t>
      </w:r>
      <w:r w:rsidR="00594878" w:rsidRPr="00617515">
        <w:rPr>
          <w:rFonts w:ascii="Arial" w:hAnsi="Arial" w:cs="Arial"/>
          <w:sz w:val="24"/>
          <w:szCs w:val="24"/>
        </w:rPr>
        <w:t xml:space="preserve">57 parece ser un antígeno </w:t>
      </w:r>
      <w:r w:rsidR="00422BE1">
        <w:rPr>
          <w:rFonts w:ascii="Arial" w:hAnsi="Arial" w:cs="Arial"/>
          <w:sz w:val="24"/>
          <w:szCs w:val="24"/>
        </w:rPr>
        <w:t>cuya expresión depende l</w:t>
      </w:r>
      <w:r w:rsidR="005D0654">
        <w:rPr>
          <w:rFonts w:ascii="Arial" w:hAnsi="Arial" w:cs="Arial"/>
          <w:sz w:val="24"/>
          <w:szCs w:val="24"/>
        </w:rPr>
        <w:t>a susceptibilidad del hospedero</w:t>
      </w:r>
      <w:r w:rsidR="00422BE1" w:rsidRPr="00422BE1">
        <w:rPr>
          <w:rFonts w:ascii="Arial" w:hAnsi="Arial" w:cs="Arial"/>
          <w:sz w:val="24"/>
          <w:szCs w:val="24"/>
          <w:vertAlign w:val="superscript"/>
        </w:rPr>
        <w:t>39</w:t>
      </w:r>
      <w:r w:rsidR="00594878" w:rsidRPr="00617515">
        <w:rPr>
          <w:rFonts w:ascii="Arial" w:hAnsi="Arial" w:cs="Arial"/>
          <w:sz w:val="24"/>
          <w:szCs w:val="24"/>
        </w:rPr>
        <w:t>.</w:t>
      </w:r>
    </w:p>
    <w:p w:rsidR="005D1C0C" w:rsidRPr="00617515" w:rsidRDefault="005D1C0C" w:rsidP="00DA10E2">
      <w:pPr>
        <w:spacing w:after="0" w:line="480" w:lineRule="auto"/>
        <w:jc w:val="both"/>
        <w:rPr>
          <w:rFonts w:ascii="Arial" w:hAnsi="Arial" w:cs="Arial"/>
          <w:sz w:val="24"/>
          <w:szCs w:val="24"/>
        </w:rPr>
      </w:pPr>
    </w:p>
    <w:p w:rsidR="00594878" w:rsidRPr="00617515" w:rsidRDefault="00594878" w:rsidP="00DA10E2">
      <w:pPr>
        <w:spacing w:after="0" w:line="480" w:lineRule="auto"/>
        <w:jc w:val="both"/>
        <w:rPr>
          <w:rFonts w:ascii="Arial" w:hAnsi="Arial" w:cs="Arial"/>
          <w:sz w:val="24"/>
          <w:szCs w:val="24"/>
        </w:rPr>
      </w:pPr>
      <w:r w:rsidRPr="00617515">
        <w:rPr>
          <w:rFonts w:ascii="Arial" w:hAnsi="Arial" w:cs="Arial"/>
          <w:sz w:val="24"/>
          <w:szCs w:val="24"/>
        </w:rPr>
        <w:t xml:space="preserve">La proteína </w:t>
      </w:r>
      <w:r w:rsidR="0090331A">
        <w:rPr>
          <w:rFonts w:ascii="Arial" w:hAnsi="Arial" w:cs="Arial"/>
          <w:sz w:val="24"/>
          <w:szCs w:val="24"/>
        </w:rPr>
        <w:t xml:space="preserve">de adhesión </w:t>
      </w:r>
      <w:r w:rsidRPr="00617515">
        <w:rPr>
          <w:rFonts w:ascii="Arial" w:hAnsi="Arial" w:cs="Arial"/>
          <w:sz w:val="24"/>
          <w:szCs w:val="24"/>
        </w:rPr>
        <w:t xml:space="preserve">de </w:t>
      </w:r>
      <w:r w:rsidRPr="00617515">
        <w:rPr>
          <w:rFonts w:ascii="Arial" w:hAnsi="Arial" w:cs="Arial"/>
          <w:i/>
          <w:sz w:val="24"/>
          <w:szCs w:val="24"/>
        </w:rPr>
        <w:t xml:space="preserve">Cryptosporidium spp </w:t>
      </w:r>
      <w:r w:rsidRPr="00617515">
        <w:rPr>
          <w:rFonts w:ascii="Arial" w:hAnsi="Arial" w:cs="Arial"/>
          <w:sz w:val="24"/>
          <w:szCs w:val="24"/>
        </w:rPr>
        <w:t>r</w:t>
      </w:r>
      <w:r w:rsidR="001E17EA">
        <w:rPr>
          <w:rFonts w:ascii="Arial" w:hAnsi="Arial" w:cs="Arial"/>
          <w:sz w:val="24"/>
          <w:szCs w:val="24"/>
        </w:rPr>
        <w:t xml:space="preserve">elacionada con la </w:t>
      </w:r>
      <w:proofErr w:type="spellStart"/>
      <w:r w:rsidR="001E17EA">
        <w:rPr>
          <w:rFonts w:ascii="Arial" w:hAnsi="Arial" w:cs="Arial"/>
          <w:sz w:val="24"/>
          <w:szCs w:val="24"/>
        </w:rPr>
        <w:t>trombospondin</w:t>
      </w:r>
      <w:r w:rsidR="00521803">
        <w:rPr>
          <w:rFonts w:ascii="Arial" w:hAnsi="Arial" w:cs="Arial"/>
          <w:sz w:val="24"/>
          <w:szCs w:val="24"/>
        </w:rPr>
        <w:t>a</w:t>
      </w:r>
      <w:proofErr w:type="spellEnd"/>
      <w:r w:rsidR="001E17EA">
        <w:rPr>
          <w:rFonts w:ascii="Arial" w:hAnsi="Arial" w:cs="Arial"/>
          <w:sz w:val="24"/>
          <w:szCs w:val="24"/>
        </w:rPr>
        <w:t xml:space="preserve"> (TRAP</w:t>
      </w:r>
      <w:r w:rsidR="0090331A">
        <w:rPr>
          <w:rFonts w:ascii="Arial" w:hAnsi="Arial" w:cs="Arial"/>
          <w:sz w:val="24"/>
          <w:szCs w:val="24"/>
        </w:rPr>
        <w:t>-</w:t>
      </w:r>
      <w:r w:rsidR="001E17EA">
        <w:rPr>
          <w:rFonts w:ascii="Arial" w:hAnsi="Arial" w:cs="Arial"/>
          <w:sz w:val="24"/>
          <w:szCs w:val="24"/>
        </w:rPr>
        <w:t>C1</w:t>
      </w:r>
      <w:r w:rsidR="003F2E08">
        <w:rPr>
          <w:rFonts w:ascii="Arial" w:hAnsi="Arial" w:cs="Arial"/>
          <w:sz w:val="24"/>
          <w:szCs w:val="24"/>
        </w:rPr>
        <w:t>) está localizada en el complejo apical de los esporozoítos</w:t>
      </w:r>
      <w:r w:rsidR="00191F0C">
        <w:rPr>
          <w:rFonts w:ascii="Arial" w:hAnsi="Arial" w:cs="Arial"/>
          <w:sz w:val="24"/>
          <w:szCs w:val="24"/>
        </w:rPr>
        <w:t xml:space="preserve">. </w:t>
      </w:r>
      <w:r w:rsidR="003F2E08">
        <w:rPr>
          <w:rFonts w:ascii="Arial" w:hAnsi="Arial" w:cs="Arial"/>
          <w:sz w:val="24"/>
          <w:szCs w:val="24"/>
        </w:rPr>
        <w:t>Están relacionadas con el movimiento del parásito, la adhesión e invasión de la célula hospedera y podría constituir</w:t>
      </w:r>
      <w:r w:rsidR="005D0654">
        <w:rPr>
          <w:rFonts w:ascii="Arial" w:hAnsi="Arial" w:cs="Arial"/>
          <w:sz w:val="24"/>
          <w:szCs w:val="24"/>
        </w:rPr>
        <w:t>se en un marcador de virulencia, a</w:t>
      </w:r>
      <w:r w:rsidR="001E17EA">
        <w:rPr>
          <w:rFonts w:ascii="Arial" w:hAnsi="Arial" w:cs="Arial"/>
          <w:sz w:val="24"/>
          <w:szCs w:val="24"/>
        </w:rPr>
        <w:t>unque aú</w:t>
      </w:r>
      <w:r w:rsidR="003F2E08">
        <w:rPr>
          <w:rFonts w:ascii="Arial" w:hAnsi="Arial" w:cs="Arial"/>
          <w:sz w:val="24"/>
          <w:szCs w:val="24"/>
        </w:rPr>
        <w:t xml:space="preserve">n no existe una fuerte </w:t>
      </w:r>
      <w:r w:rsidRPr="00617515">
        <w:rPr>
          <w:rFonts w:ascii="Arial" w:hAnsi="Arial" w:cs="Arial"/>
          <w:sz w:val="24"/>
          <w:szCs w:val="24"/>
        </w:rPr>
        <w:t>evidencia experimen</w:t>
      </w:r>
      <w:r w:rsidR="00B362E5">
        <w:rPr>
          <w:rFonts w:ascii="Arial" w:hAnsi="Arial" w:cs="Arial"/>
          <w:sz w:val="24"/>
          <w:szCs w:val="24"/>
        </w:rPr>
        <w:t>tal que sugiera que TRAP</w:t>
      </w:r>
      <w:r w:rsidR="0090331A">
        <w:rPr>
          <w:rFonts w:ascii="Arial" w:hAnsi="Arial" w:cs="Arial"/>
          <w:sz w:val="24"/>
          <w:szCs w:val="24"/>
        </w:rPr>
        <w:t>-</w:t>
      </w:r>
      <w:r w:rsidR="00B362E5">
        <w:rPr>
          <w:rFonts w:ascii="Arial" w:hAnsi="Arial" w:cs="Arial"/>
          <w:sz w:val="24"/>
          <w:szCs w:val="24"/>
        </w:rPr>
        <w:t xml:space="preserve">C1 esté </w:t>
      </w:r>
      <w:r w:rsidRPr="00617515">
        <w:rPr>
          <w:rFonts w:ascii="Arial" w:hAnsi="Arial" w:cs="Arial"/>
          <w:sz w:val="24"/>
          <w:szCs w:val="24"/>
        </w:rPr>
        <w:t>implicada en los procesos de unión o invasión del parásito</w:t>
      </w:r>
      <w:r w:rsidR="007E34DC">
        <w:rPr>
          <w:rFonts w:ascii="Arial" w:hAnsi="Arial" w:cs="Arial"/>
          <w:sz w:val="24"/>
          <w:szCs w:val="24"/>
          <w:vertAlign w:val="superscript"/>
        </w:rPr>
        <w:t>40</w:t>
      </w:r>
      <w:r w:rsidRPr="00617515">
        <w:rPr>
          <w:rFonts w:ascii="Arial" w:hAnsi="Arial" w:cs="Arial"/>
          <w:sz w:val="24"/>
          <w:szCs w:val="24"/>
        </w:rPr>
        <w:t xml:space="preserve">. </w:t>
      </w:r>
    </w:p>
    <w:p w:rsidR="005D1C0C" w:rsidRPr="00617515" w:rsidRDefault="005D1C0C" w:rsidP="00DA10E2">
      <w:pPr>
        <w:spacing w:after="0" w:line="480" w:lineRule="auto"/>
        <w:jc w:val="both"/>
        <w:rPr>
          <w:rFonts w:ascii="Arial" w:hAnsi="Arial" w:cs="Arial"/>
          <w:sz w:val="24"/>
          <w:szCs w:val="24"/>
        </w:rPr>
      </w:pPr>
    </w:p>
    <w:p w:rsidR="00594878" w:rsidRDefault="00594878" w:rsidP="00DA10E2">
      <w:pPr>
        <w:spacing w:after="0" w:line="480" w:lineRule="auto"/>
        <w:jc w:val="both"/>
        <w:rPr>
          <w:rFonts w:ascii="Arial" w:hAnsi="Arial" w:cs="Arial"/>
          <w:sz w:val="24"/>
          <w:szCs w:val="24"/>
        </w:rPr>
      </w:pPr>
      <w:r w:rsidRPr="00617515">
        <w:rPr>
          <w:rFonts w:ascii="Arial" w:hAnsi="Arial" w:cs="Arial"/>
          <w:sz w:val="24"/>
          <w:szCs w:val="24"/>
        </w:rPr>
        <w:lastRenderedPageBreak/>
        <w:t xml:space="preserve">Además de </w:t>
      </w:r>
      <w:r w:rsidR="005D0654">
        <w:rPr>
          <w:rFonts w:ascii="Arial" w:hAnsi="Arial" w:cs="Arial"/>
          <w:sz w:val="24"/>
          <w:szCs w:val="24"/>
        </w:rPr>
        <w:t xml:space="preserve">estas </w:t>
      </w:r>
      <w:r w:rsidRPr="00617515">
        <w:rPr>
          <w:rFonts w:ascii="Arial" w:hAnsi="Arial" w:cs="Arial"/>
          <w:sz w:val="24"/>
          <w:szCs w:val="24"/>
        </w:rPr>
        <w:t>proteínas que actúan como factores de virulen</w:t>
      </w:r>
      <w:r w:rsidR="008F147D">
        <w:rPr>
          <w:rFonts w:ascii="Arial" w:hAnsi="Arial" w:cs="Arial"/>
          <w:sz w:val="24"/>
          <w:szCs w:val="24"/>
        </w:rPr>
        <w:t>cia</w:t>
      </w:r>
      <w:r w:rsidR="005D0654">
        <w:rPr>
          <w:rFonts w:ascii="Arial" w:hAnsi="Arial" w:cs="Arial"/>
          <w:sz w:val="24"/>
          <w:szCs w:val="24"/>
        </w:rPr>
        <w:t xml:space="preserve">, </w:t>
      </w:r>
      <w:r w:rsidR="008F147D">
        <w:rPr>
          <w:rFonts w:ascii="Arial" w:hAnsi="Arial" w:cs="Arial"/>
          <w:sz w:val="24"/>
          <w:szCs w:val="24"/>
        </w:rPr>
        <w:t xml:space="preserve">el </w:t>
      </w:r>
      <w:proofErr w:type="spellStart"/>
      <w:r w:rsidR="008F147D">
        <w:rPr>
          <w:rFonts w:ascii="Arial" w:hAnsi="Arial" w:cs="Arial"/>
          <w:sz w:val="24"/>
          <w:szCs w:val="24"/>
        </w:rPr>
        <w:t>glicolípido</w:t>
      </w:r>
      <w:proofErr w:type="spellEnd"/>
      <w:r w:rsidR="008F147D">
        <w:rPr>
          <w:rFonts w:ascii="Arial" w:hAnsi="Arial" w:cs="Arial"/>
          <w:sz w:val="24"/>
          <w:szCs w:val="24"/>
        </w:rPr>
        <w:t xml:space="preserve"> polar </w:t>
      </w:r>
      <w:r w:rsidRPr="00617515">
        <w:rPr>
          <w:rFonts w:ascii="Arial" w:hAnsi="Arial" w:cs="Arial"/>
          <w:sz w:val="24"/>
          <w:szCs w:val="24"/>
        </w:rPr>
        <w:t>C</w:t>
      </w:r>
      <w:r w:rsidR="00191F0C">
        <w:rPr>
          <w:rFonts w:ascii="Arial" w:hAnsi="Arial" w:cs="Arial"/>
          <w:sz w:val="24"/>
          <w:szCs w:val="24"/>
        </w:rPr>
        <w:t>P</w:t>
      </w:r>
      <w:r w:rsidRPr="00617515">
        <w:rPr>
          <w:rFonts w:ascii="Arial" w:hAnsi="Arial" w:cs="Arial"/>
          <w:sz w:val="24"/>
          <w:szCs w:val="24"/>
        </w:rPr>
        <w:t>S</w:t>
      </w:r>
      <w:r w:rsidR="00191F0C">
        <w:rPr>
          <w:rFonts w:ascii="Arial" w:hAnsi="Arial" w:cs="Arial"/>
          <w:sz w:val="24"/>
          <w:szCs w:val="24"/>
        </w:rPr>
        <w:t>-</w:t>
      </w:r>
      <w:r w:rsidRPr="00617515">
        <w:rPr>
          <w:rFonts w:ascii="Arial" w:hAnsi="Arial" w:cs="Arial"/>
          <w:sz w:val="24"/>
          <w:szCs w:val="24"/>
        </w:rPr>
        <w:t>500</w:t>
      </w:r>
      <w:r w:rsidR="00191F0C">
        <w:rPr>
          <w:rFonts w:ascii="Arial" w:hAnsi="Arial" w:cs="Arial"/>
          <w:sz w:val="24"/>
          <w:szCs w:val="24"/>
        </w:rPr>
        <w:t xml:space="preserve"> se ha observado que interviene en</w:t>
      </w:r>
      <w:r w:rsidRPr="00617515">
        <w:rPr>
          <w:rFonts w:ascii="Arial" w:hAnsi="Arial" w:cs="Arial"/>
          <w:sz w:val="24"/>
          <w:szCs w:val="24"/>
        </w:rPr>
        <w:t xml:space="preserve"> la motilidad </w:t>
      </w:r>
      <w:r w:rsidR="008E2682">
        <w:rPr>
          <w:rFonts w:ascii="Arial" w:hAnsi="Arial" w:cs="Arial"/>
          <w:sz w:val="24"/>
          <w:szCs w:val="24"/>
        </w:rPr>
        <w:t xml:space="preserve">y la invasión </w:t>
      </w:r>
      <w:r w:rsidRPr="00617515">
        <w:rPr>
          <w:rFonts w:ascii="Arial" w:hAnsi="Arial" w:cs="Arial"/>
          <w:sz w:val="24"/>
          <w:szCs w:val="24"/>
        </w:rPr>
        <w:t xml:space="preserve">de los estadios infecciosos, debido a su localización en la capa </w:t>
      </w:r>
      <w:r w:rsidR="001E17EA" w:rsidRPr="00617515">
        <w:rPr>
          <w:rFonts w:ascii="Arial" w:hAnsi="Arial" w:cs="Arial"/>
          <w:sz w:val="24"/>
          <w:szCs w:val="24"/>
        </w:rPr>
        <w:t xml:space="preserve">fina </w:t>
      </w:r>
      <w:r w:rsidRPr="00617515">
        <w:rPr>
          <w:rFonts w:ascii="Arial" w:hAnsi="Arial" w:cs="Arial"/>
          <w:sz w:val="24"/>
          <w:szCs w:val="24"/>
        </w:rPr>
        <w:t>de soporte de la m</w:t>
      </w:r>
      <w:r w:rsidR="008F147D">
        <w:rPr>
          <w:rFonts w:ascii="Arial" w:hAnsi="Arial" w:cs="Arial"/>
          <w:sz w:val="24"/>
          <w:szCs w:val="24"/>
        </w:rPr>
        <w:t xml:space="preserve">embrana celular del esporozoíto, el cual es </w:t>
      </w:r>
      <w:r w:rsidRPr="00617515">
        <w:rPr>
          <w:rFonts w:ascii="Arial" w:hAnsi="Arial" w:cs="Arial"/>
          <w:sz w:val="24"/>
          <w:szCs w:val="24"/>
        </w:rPr>
        <w:t>visible con microscop</w:t>
      </w:r>
      <w:r w:rsidR="001E17EA">
        <w:rPr>
          <w:rFonts w:ascii="Arial" w:hAnsi="Arial" w:cs="Arial"/>
          <w:sz w:val="24"/>
          <w:szCs w:val="24"/>
        </w:rPr>
        <w:t>í</w:t>
      </w:r>
      <w:r w:rsidRPr="00617515">
        <w:rPr>
          <w:rFonts w:ascii="Arial" w:hAnsi="Arial" w:cs="Arial"/>
          <w:sz w:val="24"/>
          <w:szCs w:val="24"/>
        </w:rPr>
        <w:t xml:space="preserve">a </w:t>
      </w:r>
      <w:proofErr w:type="spellStart"/>
      <w:r w:rsidRPr="00617515">
        <w:rPr>
          <w:rFonts w:ascii="Arial" w:hAnsi="Arial" w:cs="Arial"/>
          <w:sz w:val="24"/>
          <w:szCs w:val="24"/>
        </w:rPr>
        <w:t>inmunoelectrónica</w:t>
      </w:r>
      <w:proofErr w:type="spellEnd"/>
      <w:r w:rsidR="008E2682">
        <w:rPr>
          <w:rFonts w:ascii="Arial" w:hAnsi="Arial" w:cs="Arial"/>
          <w:sz w:val="24"/>
          <w:szCs w:val="24"/>
        </w:rPr>
        <w:t xml:space="preserve"> y podría ser neutralizado con anticuerpos monoclonales</w:t>
      </w:r>
      <w:r w:rsidR="00191F0C">
        <w:rPr>
          <w:rFonts w:ascii="Arial" w:hAnsi="Arial" w:cs="Arial"/>
          <w:sz w:val="24"/>
          <w:szCs w:val="24"/>
          <w:vertAlign w:val="superscript"/>
        </w:rPr>
        <w:t>41</w:t>
      </w:r>
      <w:r w:rsidRPr="00617515">
        <w:rPr>
          <w:rFonts w:ascii="Arial" w:hAnsi="Arial" w:cs="Arial"/>
          <w:sz w:val="24"/>
          <w:szCs w:val="24"/>
        </w:rPr>
        <w:t>.</w:t>
      </w:r>
    </w:p>
    <w:p w:rsidR="00844965" w:rsidRPr="00617515" w:rsidRDefault="00844965" w:rsidP="00DA10E2">
      <w:pPr>
        <w:spacing w:after="0" w:line="480" w:lineRule="auto"/>
        <w:jc w:val="both"/>
        <w:rPr>
          <w:rFonts w:ascii="Arial" w:hAnsi="Arial" w:cs="Arial"/>
          <w:sz w:val="24"/>
          <w:szCs w:val="24"/>
        </w:rPr>
      </w:pPr>
    </w:p>
    <w:p w:rsidR="005D1C0C" w:rsidRDefault="00DE44F0" w:rsidP="00DA10E2">
      <w:pPr>
        <w:spacing w:after="0" w:line="480" w:lineRule="auto"/>
        <w:jc w:val="both"/>
        <w:rPr>
          <w:rFonts w:ascii="Arial" w:hAnsi="Arial" w:cs="Arial"/>
          <w:sz w:val="24"/>
          <w:szCs w:val="24"/>
        </w:rPr>
      </w:pPr>
      <w:r>
        <w:rPr>
          <w:rFonts w:ascii="Arial" w:hAnsi="Arial" w:cs="Arial"/>
          <w:sz w:val="24"/>
          <w:szCs w:val="24"/>
        </w:rPr>
        <w:t xml:space="preserve">En el 2013, </w:t>
      </w:r>
      <w:proofErr w:type="spellStart"/>
      <w:r w:rsidRPr="00DE44F0">
        <w:rPr>
          <w:rFonts w:ascii="Arial" w:hAnsi="Arial" w:cs="Arial"/>
          <w:sz w:val="24"/>
          <w:szCs w:val="24"/>
        </w:rPr>
        <w:t>Bhalchandra</w:t>
      </w:r>
      <w:proofErr w:type="spellEnd"/>
      <w:r>
        <w:rPr>
          <w:rFonts w:ascii="Arial" w:hAnsi="Arial" w:cs="Arial"/>
          <w:sz w:val="24"/>
          <w:szCs w:val="24"/>
        </w:rPr>
        <w:t xml:space="preserve"> y </w:t>
      </w:r>
      <w:proofErr w:type="spellStart"/>
      <w:r>
        <w:rPr>
          <w:rFonts w:ascii="Arial" w:hAnsi="Arial" w:cs="Arial"/>
          <w:sz w:val="24"/>
          <w:szCs w:val="24"/>
        </w:rPr>
        <w:t>cols</w:t>
      </w:r>
      <w:proofErr w:type="spellEnd"/>
      <w:r>
        <w:rPr>
          <w:rFonts w:ascii="Arial" w:hAnsi="Arial" w:cs="Arial"/>
          <w:sz w:val="24"/>
          <w:szCs w:val="24"/>
        </w:rPr>
        <w:t xml:space="preserve"> identificaron una proteína denominada </w:t>
      </w:r>
      <w:proofErr w:type="spellStart"/>
      <w:r w:rsidR="00844965" w:rsidRPr="00844965">
        <w:rPr>
          <w:rFonts w:ascii="Arial" w:hAnsi="Arial" w:cs="Arial"/>
          <w:i/>
          <w:sz w:val="24"/>
          <w:szCs w:val="24"/>
        </w:rPr>
        <w:t>Cp</w:t>
      </w:r>
      <w:r>
        <w:rPr>
          <w:rFonts w:ascii="Arial" w:hAnsi="Arial" w:cs="Arial"/>
          <w:sz w:val="24"/>
          <w:szCs w:val="24"/>
        </w:rPr>
        <w:t>Clec</w:t>
      </w:r>
      <w:proofErr w:type="spellEnd"/>
      <w:r w:rsidR="00844965">
        <w:rPr>
          <w:rFonts w:ascii="Arial" w:hAnsi="Arial" w:cs="Arial"/>
          <w:sz w:val="24"/>
          <w:szCs w:val="24"/>
        </w:rPr>
        <w:t xml:space="preserve"> en </w:t>
      </w:r>
      <w:r w:rsidR="00844965" w:rsidRPr="00844965">
        <w:rPr>
          <w:rFonts w:ascii="Arial" w:hAnsi="Arial" w:cs="Arial"/>
          <w:i/>
          <w:sz w:val="24"/>
          <w:szCs w:val="24"/>
        </w:rPr>
        <w:t>Cryptosporidium</w:t>
      </w:r>
      <w:r w:rsidR="00844965">
        <w:rPr>
          <w:rFonts w:ascii="Arial" w:hAnsi="Arial" w:cs="Arial"/>
          <w:sz w:val="24"/>
          <w:szCs w:val="24"/>
        </w:rPr>
        <w:t xml:space="preserve"> </w:t>
      </w:r>
      <w:proofErr w:type="spellStart"/>
      <w:r w:rsidR="00844965" w:rsidRPr="00844965">
        <w:rPr>
          <w:rFonts w:ascii="Arial" w:hAnsi="Arial" w:cs="Arial"/>
          <w:i/>
          <w:sz w:val="24"/>
          <w:szCs w:val="24"/>
        </w:rPr>
        <w:t>parvum</w:t>
      </w:r>
      <w:proofErr w:type="spellEnd"/>
      <w:r w:rsidR="00844965">
        <w:rPr>
          <w:rFonts w:ascii="Arial" w:hAnsi="Arial" w:cs="Arial"/>
          <w:sz w:val="24"/>
          <w:szCs w:val="24"/>
        </w:rPr>
        <w:t xml:space="preserve">. </w:t>
      </w:r>
      <w:proofErr w:type="spellStart"/>
      <w:r w:rsidR="00844965" w:rsidRPr="00844965">
        <w:rPr>
          <w:rFonts w:ascii="Arial" w:hAnsi="Arial" w:cs="Arial"/>
          <w:i/>
          <w:sz w:val="24"/>
          <w:szCs w:val="24"/>
        </w:rPr>
        <w:t>Cp</w:t>
      </w:r>
      <w:r w:rsidR="00844965">
        <w:rPr>
          <w:rFonts w:ascii="Arial" w:hAnsi="Arial" w:cs="Arial"/>
          <w:sz w:val="24"/>
          <w:szCs w:val="24"/>
        </w:rPr>
        <w:t>Clec</w:t>
      </w:r>
      <w:proofErr w:type="spellEnd"/>
      <w:r w:rsidR="00844965">
        <w:rPr>
          <w:rFonts w:ascii="Arial" w:hAnsi="Arial" w:cs="Arial"/>
          <w:sz w:val="24"/>
          <w:szCs w:val="24"/>
        </w:rPr>
        <w:t xml:space="preserve"> e</w:t>
      </w:r>
      <w:r>
        <w:rPr>
          <w:rFonts w:ascii="Arial" w:hAnsi="Arial" w:cs="Arial"/>
          <w:sz w:val="24"/>
          <w:szCs w:val="24"/>
        </w:rPr>
        <w:t xml:space="preserve">s una glicoproteína tipo mucina </w:t>
      </w:r>
      <w:r w:rsidR="00844965">
        <w:rPr>
          <w:rFonts w:ascii="Arial" w:hAnsi="Arial" w:cs="Arial"/>
          <w:sz w:val="24"/>
          <w:szCs w:val="24"/>
        </w:rPr>
        <w:t xml:space="preserve">que tiene un dominio de </w:t>
      </w:r>
      <w:proofErr w:type="spellStart"/>
      <w:r w:rsidR="00844965">
        <w:rPr>
          <w:rFonts w:ascii="Arial" w:hAnsi="Arial" w:cs="Arial"/>
          <w:sz w:val="24"/>
          <w:szCs w:val="24"/>
        </w:rPr>
        <w:t>lectina</w:t>
      </w:r>
      <w:proofErr w:type="spellEnd"/>
      <w:r w:rsidR="00844965">
        <w:rPr>
          <w:rFonts w:ascii="Arial" w:hAnsi="Arial" w:cs="Arial"/>
          <w:sz w:val="24"/>
          <w:szCs w:val="24"/>
        </w:rPr>
        <w:t xml:space="preserve"> </w:t>
      </w:r>
      <w:r w:rsidR="00C24BC6">
        <w:rPr>
          <w:rFonts w:ascii="Arial" w:hAnsi="Arial" w:cs="Arial"/>
          <w:sz w:val="24"/>
          <w:szCs w:val="24"/>
        </w:rPr>
        <w:t>dependiente de calcio</w:t>
      </w:r>
      <w:r w:rsidR="00844965">
        <w:rPr>
          <w:rFonts w:ascii="Arial" w:hAnsi="Arial" w:cs="Arial"/>
          <w:sz w:val="24"/>
          <w:szCs w:val="24"/>
        </w:rPr>
        <w:t xml:space="preserve">. </w:t>
      </w:r>
      <w:r w:rsidR="00C24BC6">
        <w:rPr>
          <w:rFonts w:ascii="Arial" w:hAnsi="Arial" w:cs="Arial"/>
          <w:sz w:val="24"/>
          <w:szCs w:val="24"/>
        </w:rPr>
        <w:t>E</w:t>
      </w:r>
      <w:r w:rsidR="00441D1D">
        <w:rPr>
          <w:rFonts w:ascii="Arial" w:hAnsi="Arial" w:cs="Arial"/>
          <w:sz w:val="24"/>
          <w:szCs w:val="24"/>
        </w:rPr>
        <w:t xml:space="preserve">ste trabajo demostró la localización de esta  glicoproteína </w:t>
      </w:r>
      <w:r w:rsidR="00C24BC6">
        <w:rPr>
          <w:rFonts w:ascii="Arial" w:hAnsi="Arial" w:cs="Arial"/>
          <w:sz w:val="24"/>
          <w:szCs w:val="24"/>
        </w:rPr>
        <w:t xml:space="preserve">en </w:t>
      </w:r>
      <w:r w:rsidR="00441D1D">
        <w:rPr>
          <w:rFonts w:ascii="Arial" w:hAnsi="Arial" w:cs="Arial"/>
          <w:sz w:val="24"/>
          <w:szCs w:val="24"/>
        </w:rPr>
        <w:t xml:space="preserve">los gránulos densos y en </w:t>
      </w:r>
      <w:r w:rsidR="00C24BC6">
        <w:rPr>
          <w:rFonts w:ascii="Arial" w:hAnsi="Arial" w:cs="Arial"/>
          <w:sz w:val="24"/>
          <w:szCs w:val="24"/>
        </w:rPr>
        <w:t xml:space="preserve">la superficie apical </w:t>
      </w:r>
      <w:r w:rsidR="00441D1D">
        <w:rPr>
          <w:rFonts w:ascii="Arial" w:hAnsi="Arial" w:cs="Arial"/>
          <w:sz w:val="24"/>
          <w:szCs w:val="24"/>
        </w:rPr>
        <w:t>de los estadios parasitarios que median la invasión y la multiplicación. También fue localizada en el orgánulo alimentador y en la banda tipo desmosoma que separa la vacuola parasitófora del citoplasma de</w:t>
      </w:r>
      <w:r w:rsidR="005D0654">
        <w:rPr>
          <w:rFonts w:ascii="Arial" w:hAnsi="Arial" w:cs="Arial"/>
          <w:sz w:val="24"/>
          <w:szCs w:val="24"/>
        </w:rPr>
        <w:t xml:space="preserve"> </w:t>
      </w:r>
      <w:r w:rsidR="00441D1D">
        <w:rPr>
          <w:rFonts w:ascii="Arial" w:hAnsi="Arial" w:cs="Arial"/>
          <w:sz w:val="24"/>
          <w:szCs w:val="24"/>
        </w:rPr>
        <w:t>l</w:t>
      </w:r>
      <w:r w:rsidR="005D0654">
        <w:rPr>
          <w:rFonts w:ascii="Arial" w:hAnsi="Arial" w:cs="Arial"/>
          <w:sz w:val="24"/>
          <w:szCs w:val="24"/>
        </w:rPr>
        <w:t>a célula</w:t>
      </w:r>
      <w:r w:rsidR="00441D1D">
        <w:rPr>
          <w:rFonts w:ascii="Arial" w:hAnsi="Arial" w:cs="Arial"/>
          <w:sz w:val="24"/>
          <w:szCs w:val="24"/>
        </w:rPr>
        <w:t xml:space="preserve"> hospeder</w:t>
      </w:r>
      <w:r w:rsidR="005D0654">
        <w:rPr>
          <w:rFonts w:ascii="Arial" w:hAnsi="Arial" w:cs="Arial"/>
          <w:sz w:val="24"/>
          <w:szCs w:val="24"/>
        </w:rPr>
        <w:t>a</w:t>
      </w:r>
      <w:r w:rsidR="00441D1D">
        <w:rPr>
          <w:rFonts w:ascii="Arial" w:hAnsi="Arial" w:cs="Arial"/>
          <w:sz w:val="24"/>
          <w:szCs w:val="24"/>
        </w:rPr>
        <w:t xml:space="preserve">. Los hallazgos sugieren que esta glicoproteína podría estar implicada </w:t>
      </w:r>
      <w:r w:rsidR="00D70EE2">
        <w:rPr>
          <w:rFonts w:ascii="Arial" w:hAnsi="Arial" w:cs="Arial"/>
          <w:sz w:val="24"/>
          <w:szCs w:val="24"/>
        </w:rPr>
        <w:t xml:space="preserve">en la interacción célula-parásito </w:t>
      </w:r>
      <w:r w:rsidR="00441D1D">
        <w:rPr>
          <w:rFonts w:ascii="Arial" w:hAnsi="Arial" w:cs="Arial"/>
          <w:sz w:val="24"/>
          <w:szCs w:val="24"/>
        </w:rPr>
        <w:t>junto a otras proteínas</w:t>
      </w:r>
      <w:r w:rsidR="00D70EE2" w:rsidRPr="00F30E1C">
        <w:rPr>
          <w:rFonts w:ascii="Arial" w:hAnsi="Arial" w:cs="Arial"/>
          <w:sz w:val="24"/>
          <w:szCs w:val="24"/>
          <w:vertAlign w:val="superscript"/>
        </w:rPr>
        <w:t>42</w:t>
      </w:r>
      <w:r w:rsidR="00441D1D">
        <w:rPr>
          <w:rFonts w:ascii="Arial" w:hAnsi="Arial" w:cs="Arial"/>
          <w:sz w:val="24"/>
          <w:szCs w:val="24"/>
        </w:rPr>
        <w:t xml:space="preserve">.  </w:t>
      </w:r>
    </w:p>
    <w:p w:rsidR="00844965" w:rsidRPr="00617515" w:rsidRDefault="00844965" w:rsidP="00DA10E2">
      <w:pPr>
        <w:spacing w:after="0" w:line="480" w:lineRule="auto"/>
        <w:jc w:val="both"/>
        <w:rPr>
          <w:rFonts w:ascii="Arial" w:hAnsi="Arial" w:cs="Arial"/>
          <w:sz w:val="24"/>
          <w:szCs w:val="24"/>
        </w:rPr>
      </w:pPr>
    </w:p>
    <w:p w:rsidR="001D0E63" w:rsidRPr="0090331A" w:rsidRDefault="0090331A" w:rsidP="00DA10E2">
      <w:pPr>
        <w:spacing w:after="0" w:line="480" w:lineRule="auto"/>
        <w:jc w:val="both"/>
        <w:rPr>
          <w:rFonts w:ascii="Arial" w:hAnsi="Arial" w:cs="Arial"/>
          <w:b/>
          <w:i/>
          <w:sz w:val="24"/>
          <w:szCs w:val="24"/>
        </w:rPr>
      </w:pPr>
      <w:r w:rsidRPr="0090331A">
        <w:rPr>
          <w:rFonts w:ascii="Arial" w:hAnsi="Arial" w:cs="Arial"/>
          <w:b/>
          <w:i/>
          <w:sz w:val="24"/>
          <w:szCs w:val="24"/>
        </w:rPr>
        <w:t>Invasión</w:t>
      </w:r>
      <w:r w:rsidR="003F2E08">
        <w:rPr>
          <w:rFonts w:ascii="Arial" w:hAnsi="Arial" w:cs="Arial"/>
          <w:b/>
          <w:i/>
          <w:sz w:val="24"/>
          <w:szCs w:val="24"/>
        </w:rPr>
        <w:t xml:space="preserve"> celular</w:t>
      </w:r>
    </w:p>
    <w:p w:rsidR="003F2E08" w:rsidRDefault="003F2E08" w:rsidP="00DA10E2">
      <w:pPr>
        <w:shd w:val="clear" w:color="auto" w:fill="FFFFFF"/>
        <w:spacing w:after="0" w:line="480" w:lineRule="auto"/>
        <w:jc w:val="both"/>
        <w:rPr>
          <w:rFonts w:ascii="Arial" w:hAnsi="Arial" w:cs="Arial"/>
          <w:sz w:val="24"/>
          <w:szCs w:val="24"/>
        </w:rPr>
      </w:pPr>
    </w:p>
    <w:p w:rsidR="00B948A7" w:rsidRDefault="003B1841" w:rsidP="00DA10E2">
      <w:pPr>
        <w:shd w:val="clear" w:color="auto" w:fill="FFFFFF"/>
        <w:spacing w:after="0" w:line="480" w:lineRule="auto"/>
        <w:jc w:val="both"/>
        <w:rPr>
          <w:rFonts w:ascii="Arial" w:hAnsi="Arial" w:cs="Arial"/>
          <w:sz w:val="24"/>
          <w:szCs w:val="24"/>
        </w:rPr>
      </w:pPr>
      <w:r w:rsidRPr="00617515">
        <w:rPr>
          <w:rFonts w:ascii="Arial" w:hAnsi="Arial" w:cs="Arial"/>
          <w:sz w:val="24"/>
          <w:szCs w:val="24"/>
        </w:rPr>
        <w:t xml:space="preserve">Una vez los esporozoítos de </w:t>
      </w:r>
      <w:r w:rsidRPr="00617515">
        <w:rPr>
          <w:rFonts w:ascii="Arial" w:hAnsi="Arial" w:cs="Arial"/>
          <w:i/>
          <w:sz w:val="24"/>
          <w:szCs w:val="24"/>
        </w:rPr>
        <w:t>Cryptosporidium</w:t>
      </w:r>
      <w:r w:rsidRPr="00617515">
        <w:rPr>
          <w:rFonts w:ascii="Arial" w:hAnsi="Arial" w:cs="Arial"/>
          <w:sz w:val="24"/>
          <w:szCs w:val="24"/>
        </w:rPr>
        <w:t xml:space="preserve"> están en la luz intestinal del hospedero, estos se adhieren a las microvellosidades de los enterocitos, los cuales se alargan encerrando el parásito mediante una banda densa del citoplasma celular denominada vacuola parasitófora</w:t>
      </w:r>
      <w:r w:rsidRPr="00617515">
        <w:rPr>
          <w:rFonts w:ascii="Arial" w:hAnsi="Arial" w:cs="Arial"/>
          <w:sz w:val="24"/>
          <w:szCs w:val="24"/>
          <w:shd w:val="clear" w:color="auto" w:fill="FFFFFF"/>
          <w:vertAlign w:val="superscript"/>
        </w:rPr>
        <w:t>2</w:t>
      </w:r>
      <w:r w:rsidR="00731A6F">
        <w:rPr>
          <w:rFonts w:ascii="Arial" w:hAnsi="Arial" w:cs="Arial"/>
          <w:sz w:val="24"/>
          <w:szCs w:val="24"/>
          <w:shd w:val="clear" w:color="auto" w:fill="FFFFFF"/>
          <w:vertAlign w:val="superscript"/>
        </w:rPr>
        <w:t>4</w:t>
      </w:r>
      <w:r w:rsidR="00B948A7" w:rsidRPr="00617515">
        <w:rPr>
          <w:rFonts w:ascii="Arial" w:hAnsi="Arial" w:cs="Arial"/>
          <w:sz w:val="24"/>
          <w:szCs w:val="24"/>
        </w:rPr>
        <w:t>.</w:t>
      </w:r>
    </w:p>
    <w:p w:rsidR="003F2E08" w:rsidRPr="00617515" w:rsidRDefault="003F2E08" w:rsidP="00DA10E2">
      <w:pPr>
        <w:shd w:val="clear" w:color="auto" w:fill="FFFFFF"/>
        <w:spacing w:after="0" w:line="480" w:lineRule="auto"/>
        <w:jc w:val="both"/>
        <w:rPr>
          <w:rFonts w:ascii="Arial" w:hAnsi="Arial" w:cs="Arial"/>
          <w:sz w:val="24"/>
          <w:szCs w:val="24"/>
        </w:rPr>
      </w:pPr>
    </w:p>
    <w:p w:rsidR="003B1841" w:rsidRPr="00617515" w:rsidRDefault="003B1841" w:rsidP="00DA10E2">
      <w:pPr>
        <w:shd w:val="clear" w:color="auto" w:fill="FFFFFF"/>
        <w:spacing w:after="0" w:line="480" w:lineRule="auto"/>
        <w:jc w:val="both"/>
        <w:rPr>
          <w:rFonts w:ascii="Arial" w:eastAsia="Times New Roman" w:hAnsi="Arial" w:cs="Arial"/>
          <w:sz w:val="24"/>
          <w:szCs w:val="24"/>
          <w:lang w:eastAsia="es-CO"/>
        </w:rPr>
      </w:pPr>
      <w:r w:rsidRPr="00617515">
        <w:rPr>
          <w:rFonts w:ascii="Arial" w:eastAsia="Times New Roman" w:hAnsi="Arial" w:cs="Arial"/>
          <w:sz w:val="24"/>
          <w:szCs w:val="24"/>
          <w:lang w:eastAsia="es-CO"/>
        </w:rPr>
        <w:t xml:space="preserve">La invasión de </w:t>
      </w:r>
      <w:r w:rsidRPr="00617515">
        <w:rPr>
          <w:rFonts w:ascii="Arial" w:eastAsia="Times New Roman" w:hAnsi="Arial" w:cs="Arial"/>
          <w:i/>
          <w:sz w:val="24"/>
          <w:szCs w:val="24"/>
          <w:lang w:eastAsia="es-CO"/>
        </w:rPr>
        <w:t>Cryptosporidium parvum</w:t>
      </w:r>
      <w:r w:rsidRPr="00617515">
        <w:rPr>
          <w:rFonts w:ascii="Arial" w:eastAsia="Times New Roman" w:hAnsi="Arial" w:cs="Arial"/>
          <w:sz w:val="24"/>
          <w:szCs w:val="24"/>
          <w:lang w:eastAsia="es-CO"/>
        </w:rPr>
        <w:t xml:space="preserve"> a la célula huésped es</w:t>
      </w:r>
      <w:r w:rsidR="005D0654">
        <w:rPr>
          <w:rFonts w:ascii="Arial" w:eastAsia="Times New Roman" w:hAnsi="Arial" w:cs="Arial"/>
          <w:sz w:val="24"/>
          <w:szCs w:val="24"/>
          <w:lang w:eastAsia="es-CO"/>
        </w:rPr>
        <w:t xml:space="preserve"> rápida gracias a la velocidad en el movimiento </w:t>
      </w:r>
      <w:r w:rsidRPr="00617515">
        <w:rPr>
          <w:rFonts w:ascii="Arial" w:eastAsia="Times New Roman" w:hAnsi="Arial" w:cs="Arial"/>
          <w:sz w:val="24"/>
          <w:szCs w:val="24"/>
          <w:lang w:eastAsia="es-CO"/>
        </w:rPr>
        <w:t xml:space="preserve">de los </w:t>
      </w:r>
      <w:r w:rsidR="005D0654" w:rsidRPr="00617515">
        <w:rPr>
          <w:rFonts w:ascii="Arial" w:eastAsia="Times New Roman" w:hAnsi="Arial" w:cs="Arial"/>
          <w:sz w:val="24"/>
          <w:szCs w:val="24"/>
          <w:lang w:eastAsia="es-CO"/>
        </w:rPr>
        <w:t>esporozoítos</w:t>
      </w:r>
      <w:r w:rsidRPr="00617515">
        <w:rPr>
          <w:rFonts w:ascii="Arial" w:eastAsia="Times New Roman" w:hAnsi="Arial" w:cs="Arial"/>
          <w:sz w:val="24"/>
          <w:szCs w:val="24"/>
          <w:lang w:eastAsia="es-CO"/>
        </w:rPr>
        <w:t xml:space="preserve">. Estos pueden encontrar la célula </w:t>
      </w:r>
      <w:r w:rsidRPr="00617515">
        <w:rPr>
          <w:rFonts w:ascii="Arial" w:eastAsia="Times New Roman" w:hAnsi="Arial" w:cs="Arial"/>
          <w:sz w:val="24"/>
          <w:szCs w:val="24"/>
          <w:lang w:eastAsia="es-CO"/>
        </w:rPr>
        <w:lastRenderedPageBreak/>
        <w:t xml:space="preserve">diana en 3,5 minutos, fijarla en 5,5 </w:t>
      </w:r>
      <w:r w:rsidR="008F147D">
        <w:rPr>
          <w:rFonts w:ascii="Arial" w:eastAsia="Times New Roman" w:hAnsi="Arial" w:cs="Arial"/>
          <w:sz w:val="24"/>
          <w:szCs w:val="24"/>
          <w:lang w:eastAsia="es-CO"/>
        </w:rPr>
        <w:t xml:space="preserve">minutos </w:t>
      </w:r>
      <w:r w:rsidRPr="00617515">
        <w:rPr>
          <w:rFonts w:ascii="Arial" w:eastAsia="Times New Roman" w:hAnsi="Arial" w:cs="Arial"/>
          <w:sz w:val="24"/>
          <w:szCs w:val="24"/>
          <w:lang w:eastAsia="es-CO"/>
        </w:rPr>
        <w:t xml:space="preserve">e invadirla a los 7 </w:t>
      </w:r>
      <w:r w:rsidR="00B04792" w:rsidRPr="00617515">
        <w:rPr>
          <w:rFonts w:ascii="Arial" w:eastAsia="Times New Roman" w:hAnsi="Arial" w:cs="Arial"/>
          <w:sz w:val="24"/>
          <w:szCs w:val="24"/>
          <w:lang w:eastAsia="es-CO"/>
        </w:rPr>
        <w:t xml:space="preserve">minutos </w:t>
      </w:r>
      <w:r w:rsidRPr="00617515">
        <w:rPr>
          <w:rFonts w:ascii="Arial" w:eastAsia="Times New Roman" w:hAnsi="Arial" w:cs="Arial"/>
          <w:sz w:val="24"/>
          <w:szCs w:val="24"/>
          <w:lang w:eastAsia="es-CO"/>
        </w:rPr>
        <w:t>después de la infección</w:t>
      </w:r>
      <w:r w:rsidR="008E2682">
        <w:rPr>
          <w:rFonts w:ascii="Arial" w:hAnsi="Arial" w:cs="Arial"/>
          <w:sz w:val="24"/>
          <w:szCs w:val="24"/>
          <w:shd w:val="clear" w:color="auto" w:fill="FFFFFF"/>
          <w:vertAlign w:val="superscript"/>
        </w:rPr>
        <w:t>25</w:t>
      </w:r>
      <w:r w:rsidRPr="00617515">
        <w:rPr>
          <w:rFonts w:ascii="Arial" w:hAnsi="Arial" w:cs="Arial"/>
          <w:sz w:val="24"/>
          <w:szCs w:val="24"/>
        </w:rPr>
        <w:t>.</w:t>
      </w:r>
      <w:r w:rsidRPr="00617515">
        <w:rPr>
          <w:rFonts w:ascii="Arial" w:eastAsia="Times New Roman" w:hAnsi="Arial" w:cs="Arial"/>
          <w:sz w:val="24"/>
          <w:szCs w:val="24"/>
          <w:lang w:eastAsia="es-CO"/>
        </w:rPr>
        <w:t xml:space="preserve"> E</w:t>
      </w:r>
      <w:r w:rsidR="0002133F">
        <w:rPr>
          <w:rFonts w:ascii="Arial" w:eastAsia="Times New Roman" w:hAnsi="Arial" w:cs="Arial"/>
          <w:sz w:val="24"/>
          <w:szCs w:val="24"/>
          <w:lang w:eastAsia="es-CO"/>
        </w:rPr>
        <w:t>l</w:t>
      </w:r>
      <w:r w:rsidRPr="00617515">
        <w:rPr>
          <w:rFonts w:ascii="Arial" w:eastAsia="Times New Roman" w:hAnsi="Arial" w:cs="Arial"/>
          <w:sz w:val="24"/>
          <w:szCs w:val="24"/>
          <w:lang w:eastAsia="es-CO"/>
        </w:rPr>
        <w:t xml:space="preserve"> proceso de invasión es realizado por varios factores de virulencia presentes en el parásito, entre los cuales </w:t>
      </w:r>
      <w:r w:rsidR="00B362E5">
        <w:rPr>
          <w:rFonts w:ascii="Arial" w:eastAsia="Times New Roman" w:hAnsi="Arial" w:cs="Arial"/>
          <w:sz w:val="24"/>
          <w:szCs w:val="24"/>
          <w:lang w:eastAsia="es-CO"/>
        </w:rPr>
        <w:t xml:space="preserve">se encuentran </w:t>
      </w:r>
      <w:r w:rsidRPr="00617515">
        <w:rPr>
          <w:rFonts w:ascii="Arial" w:eastAsia="Times New Roman" w:hAnsi="Arial" w:cs="Arial"/>
          <w:sz w:val="24"/>
          <w:szCs w:val="24"/>
          <w:lang w:eastAsia="es-CO"/>
        </w:rPr>
        <w:t xml:space="preserve">la proteína Cpa135, </w:t>
      </w:r>
      <w:proofErr w:type="spellStart"/>
      <w:r w:rsidRPr="00617515">
        <w:rPr>
          <w:rFonts w:ascii="Arial" w:eastAsia="Times New Roman" w:hAnsi="Arial" w:cs="Arial"/>
          <w:sz w:val="24"/>
          <w:szCs w:val="24"/>
          <w:lang w:eastAsia="es-CO"/>
        </w:rPr>
        <w:t>fosfolipasas</w:t>
      </w:r>
      <w:proofErr w:type="spellEnd"/>
      <w:r w:rsidRPr="00617515">
        <w:rPr>
          <w:rFonts w:ascii="Arial" w:eastAsia="Times New Roman" w:hAnsi="Arial" w:cs="Arial"/>
          <w:sz w:val="24"/>
          <w:szCs w:val="24"/>
          <w:lang w:eastAsia="es-CO"/>
        </w:rPr>
        <w:t xml:space="preserve">, hemolisina H4, la proteasa </w:t>
      </w:r>
      <w:proofErr w:type="spellStart"/>
      <w:r w:rsidRPr="00617515">
        <w:rPr>
          <w:rFonts w:ascii="Arial" w:eastAsia="Times New Roman" w:hAnsi="Arial" w:cs="Arial"/>
          <w:sz w:val="24"/>
          <w:szCs w:val="24"/>
          <w:lang w:eastAsia="es-CO"/>
        </w:rPr>
        <w:t>CpSUB</w:t>
      </w:r>
      <w:proofErr w:type="spellEnd"/>
      <w:r w:rsidRPr="00617515">
        <w:rPr>
          <w:rFonts w:ascii="Arial" w:eastAsia="Times New Roman" w:hAnsi="Arial" w:cs="Arial"/>
          <w:sz w:val="24"/>
          <w:szCs w:val="24"/>
          <w:lang w:eastAsia="es-CO"/>
        </w:rPr>
        <w:t xml:space="preserve"> y CpMUC</w:t>
      </w:r>
      <w:r w:rsidR="008E2682">
        <w:rPr>
          <w:rFonts w:ascii="Arial" w:eastAsia="Times New Roman" w:hAnsi="Arial" w:cs="Arial"/>
          <w:sz w:val="24"/>
          <w:szCs w:val="24"/>
          <w:vertAlign w:val="superscript"/>
          <w:lang w:eastAsia="es-CO"/>
        </w:rPr>
        <w:t>4</w:t>
      </w:r>
      <w:r w:rsidR="00D70EE2">
        <w:rPr>
          <w:rFonts w:ascii="Arial" w:eastAsia="Times New Roman" w:hAnsi="Arial" w:cs="Arial"/>
          <w:sz w:val="24"/>
          <w:szCs w:val="24"/>
          <w:vertAlign w:val="superscript"/>
          <w:lang w:eastAsia="es-CO"/>
        </w:rPr>
        <w:t>3</w:t>
      </w:r>
      <w:r w:rsidR="008E2682">
        <w:rPr>
          <w:rFonts w:ascii="Arial" w:eastAsia="Times New Roman" w:hAnsi="Arial" w:cs="Arial"/>
          <w:sz w:val="24"/>
          <w:szCs w:val="24"/>
          <w:vertAlign w:val="superscript"/>
          <w:lang w:eastAsia="es-CO"/>
        </w:rPr>
        <w:t>-4</w:t>
      </w:r>
      <w:r w:rsidR="00D70EE2">
        <w:rPr>
          <w:rFonts w:ascii="Arial" w:eastAsia="Times New Roman" w:hAnsi="Arial" w:cs="Arial"/>
          <w:sz w:val="24"/>
          <w:szCs w:val="24"/>
          <w:vertAlign w:val="superscript"/>
          <w:lang w:eastAsia="es-CO"/>
        </w:rPr>
        <w:t>5</w:t>
      </w:r>
      <w:r w:rsidRPr="00617515">
        <w:rPr>
          <w:rFonts w:ascii="Arial" w:eastAsia="Times New Roman" w:hAnsi="Arial" w:cs="Arial"/>
          <w:sz w:val="24"/>
          <w:szCs w:val="24"/>
          <w:lang w:eastAsia="es-CO"/>
        </w:rPr>
        <w:t>.</w:t>
      </w:r>
    </w:p>
    <w:p w:rsidR="005771FD" w:rsidRPr="00617515" w:rsidRDefault="005771FD" w:rsidP="00DA10E2">
      <w:pPr>
        <w:shd w:val="clear" w:color="auto" w:fill="FFFFFF"/>
        <w:spacing w:after="0" w:line="480" w:lineRule="auto"/>
        <w:jc w:val="both"/>
        <w:rPr>
          <w:rFonts w:ascii="Arial" w:eastAsia="Times New Roman" w:hAnsi="Arial" w:cs="Arial"/>
          <w:sz w:val="24"/>
          <w:szCs w:val="24"/>
          <w:lang w:eastAsia="es-CO"/>
        </w:rPr>
      </w:pPr>
    </w:p>
    <w:p w:rsidR="003B1841" w:rsidRPr="00617515" w:rsidRDefault="003B1841" w:rsidP="00DA10E2">
      <w:pPr>
        <w:shd w:val="clear" w:color="auto" w:fill="FFFFFF"/>
        <w:spacing w:after="0" w:line="480" w:lineRule="auto"/>
        <w:jc w:val="both"/>
        <w:rPr>
          <w:rFonts w:ascii="Arial" w:eastAsia="Times New Roman" w:hAnsi="Arial" w:cs="Arial"/>
          <w:sz w:val="24"/>
          <w:szCs w:val="24"/>
          <w:lang w:eastAsia="es-CO"/>
        </w:rPr>
      </w:pPr>
      <w:r w:rsidRPr="00617515">
        <w:rPr>
          <w:rFonts w:ascii="Arial" w:eastAsia="Times New Roman" w:hAnsi="Arial" w:cs="Arial"/>
          <w:sz w:val="24"/>
          <w:szCs w:val="24"/>
          <w:lang w:eastAsia="es-CO"/>
        </w:rPr>
        <w:t>La proteína Cpa135 se encuentra localizada en los ooquistes y en los micronemas de los esporozoítos, la cual es secretada durante el deslizamiento y antes de pegarse al enterocito. Es una de las proteínas más abundantes durante los primeros 30 minutos de la etapa de exquistación. Además de ésto, la proteína Cpa135 es la encargada de definir en las células infectadas los límites de la vacuola parasitófora</w:t>
      </w:r>
      <w:r w:rsidR="008E2682">
        <w:rPr>
          <w:rFonts w:ascii="Arial" w:hAnsi="Arial" w:cs="Arial"/>
          <w:sz w:val="24"/>
          <w:szCs w:val="24"/>
          <w:vertAlign w:val="superscript"/>
        </w:rPr>
        <w:t>4</w:t>
      </w:r>
      <w:r w:rsidR="00D70EE2">
        <w:rPr>
          <w:rFonts w:ascii="Arial" w:hAnsi="Arial" w:cs="Arial"/>
          <w:sz w:val="24"/>
          <w:szCs w:val="24"/>
          <w:vertAlign w:val="superscript"/>
        </w:rPr>
        <w:t>4</w:t>
      </w:r>
      <w:r w:rsidRPr="00617515">
        <w:rPr>
          <w:rFonts w:ascii="Arial" w:eastAsia="Times New Roman" w:hAnsi="Arial" w:cs="Arial"/>
          <w:sz w:val="24"/>
          <w:szCs w:val="24"/>
          <w:lang w:eastAsia="es-CO"/>
        </w:rPr>
        <w:t>.</w:t>
      </w:r>
    </w:p>
    <w:p w:rsidR="004034BD" w:rsidRPr="00617515" w:rsidRDefault="004034BD" w:rsidP="00DA10E2">
      <w:pPr>
        <w:shd w:val="clear" w:color="auto" w:fill="FFFFFF"/>
        <w:spacing w:after="0" w:line="480" w:lineRule="auto"/>
        <w:jc w:val="both"/>
        <w:rPr>
          <w:rFonts w:ascii="Arial" w:eastAsia="Times New Roman" w:hAnsi="Arial" w:cs="Arial"/>
          <w:sz w:val="24"/>
          <w:szCs w:val="24"/>
          <w:lang w:eastAsia="es-CO"/>
        </w:rPr>
      </w:pPr>
    </w:p>
    <w:p w:rsidR="003B1841" w:rsidRPr="00B948A7" w:rsidRDefault="003B1841" w:rsidP="00DA10E2">
      <w:pPr>
        <w:shd w:val="clear" w:color="auto" w:fill="FFFFFF"/>
        <w:tabs>
          <w:tab w:val="left" w:pos="851"/>
        </w:tabs>
        <w:spacing w:after="0" w:line="480" w:lineRule="auto"/>
        <w:jc w:val="both"/>
        <w:rPr>
          <w:rFonts w:ascii="Arial" w:eastAsia="Times New Roman" w:hAnsi="Arial" w:cs="Arial"/>
          <w:sz w:val="24"/>
          <w:szCs w:val="24"/>
          <w:lang w:eastAsia="es-CO"/>
        </w:rPr>
      </w:pPr>
      <w:r w:rsidRPr="00B948A7">
        <w:rPr>
          <w:rFonts w:ascii="Arial" w:eastAsia="Times New Roman" w:hAnsi="Arial" w:cs="Arial"/>
          <w:sz w:val="24"/>
          <w:szCs w:val="24"/>
          <w:lang w:eastAsia="es-CO"/>
        </w:rPr>
        <w:t xml:space="preserve">Las </w:t>
      </w:r>
      <w:proofErr w:type="spellStart"/>
      <w:r w:rsidRPr="00B948A7">
        <w:rPr>
          <w:rFonts w:ascii="Arial" w:eastAsia="Times New Roman" w:hAnsi="Arial" w:cs="Arial"/>
          <w:sz w:val="24"/>
          <w:szCs w:val="24"/>
          <w:lang w:eastAsia="es-CO"/>
        </w:rPr>
        <w:t>fosfolipasas</w:t>
      </w:r>
      <w:proofErr w:type="spellEnd"/>
      <w:r w:rsidRPr="00B948A7">
        <w:rPr>
          <w:rFonts w:ascii="Arial" w:eastAsia="Times New Roman" w:hAnsi="Arial" w:cs="Arial"/>
          <w:sz w:val="24"/>
          <w:szCs w:val="24"/>
          <w:lang w:eastAsia="es-CO"/>
        </w:rPr>
        <w:t xml:space="preserve">, además de estar presentes en </w:t>
      </w:r>
      <w:r w:rsidRPr="00B948A7">
        <w:rPr>
          <w:rFonts w:ascii="Arial" w:eastAsia="Times New Roman" w:hAnsi="Arial" w:cs="Arial"/>
          <w:i/>
          <w:sz w:val="24"/>
          <w:szCs w:val="24"/>
          <w:lang w:eastAsia="es-CO"/>
        </w:rPr>
        <w:t>C. parvum</w:t>
      </w:r>
      <w:r w:rsidRPr="00B948A7">
        <w:rPr>
          <w:rFonts w:ascii="Arial" w:eastAsia="Times New Roman" w:hAnsi="Arial" w:cs="Arial"/>
          <w:sz w:val="24"/>
          <w:szCs w:val="24"/>
          <w:lang w:eastAsia="es-CO"/>
        </w:rPr>
        <w:t xml:space="preserve">, también se ven relacionadas con otros microorganismos  </w:t>
      </w:r>
      <w:proofErr w:type="spellStart"/>
      <w:r w:rsidRPr="00B948A7">
        <w:rPr>
          <w:rFonts w:ascii="Arial" w:eastAsia="Times New Roman" w:hAnsi="Arial" w:cs="Arial"/>
          <w:sz w:val="24"/>
          <w:szCs w:val="24"/>
          <w:lang w:eastAsia="es-CO"/>
        </w:rPr>
        <w:t>apicomplexos</w:t>
      </w:r>
      <w:proofErr w:type="spellEnd"/>
      <w:r w:rsidRPr="00B948A7">
        <w:rPr>
          <w:rFonts w:ascii="Arial" w:eastAsia="Times New Roman" w:hAnsi="Arial" w:cs="Arial"/>
          <w:sz w:val="24"/>
          <w:szCs w:val="24"/>
          <w:lang w:eastAsia="es-CO"/>
        </w:rPr>
        <w:t xml:space="preserve"> como </w:t>
      </w:r>
      <w:r w:rsidRPr="00B948A7">
        <w:rPr>
          <w:rFonts w:ascii="Arial" w:eastAsia="Times New Roman" w:hAnsi="Arial" w:cs="Arial"/>
          <w:i/>
          <w:sz w:val="24"/>
          <w:szCs w:val="24"/>
          <w:lang w:eastAsia="es-CO"/>
        </w:rPr>
        <w:t xml:space="preserve">Toxoplasma </w:t>
      </w:r>
      <w:proofErr w:type="spellStart"/>
      <w:r w:rsidRPr="00B948A7">
        <w:rPr>
          <w:rFonts w:ascii="Arial" w:eastAsia="Times New Roman" w:hAnsi="Arial" w:cs="Arial"/>
          <w:i/>
          <w:sz w:val="24"/>
          <w:szCs w:val="24"/>
          <w:lang w:eastAsia="es-CO"/>
        </w:rPr>
        <w:t>gondii</w:t>
      </w:r>
      <w:proofErr w:type="spellEnd"/>
      <w:r w:rsidRPr="00B948A7">
        <w:rPr>
          <w:rFonts w:ascii="Arial" w:eastAsia="Times New Roman" w:hAnsi="Arial" w:cs="Arial"/>
          <w:sz w:val="24"/>
          <w:szCs w:val="24"/>
          <w:lang w:eastAsia="es-CO"/>
        </w:rPr>
        <w:t xml:space="preserve">. Estas </w:t>
      </w:r>
      <w:proofErr w:type="spellStart"/>
      <w:r w:rsidRPr="00B948A7">
        <w:rPr>
          <w:rFonts w:ascii="Arial" w:eastAsia="Times New Roman" w:hAnsi="Arial" w:cs="Arial"/>
          <w:sz w:val="24"/>
          <w:szCs w:val="24"/>
          <w:lang w:eastAsia="es-CO"/>
        </w:rPr>
        <w:t>fosfolipasas</w:t>
      </w:r>
      <w:proofErr w:type="spellEnd"/>
      <w:r w:rsidRPr="00B948A7">
        <w:rPr>
          <w:rFonts w:ascii="Arial" w:eastAsia="Times New Roman" w:hAnsi="Arial" w:cs="Arial"/>
          <w:sz w:val="24"/>
          <w:szCs w:val="24"/>
          <w:lang w:eastAsia="es-CO"/>
        </w:rPr>
        <w:t xml:space="preserve"> se encargan de la invasión a las células del huésped y están directamente relacionadas con la fijación del par</w:t>
      </w:r>
      <w:r w:rsidR="00B948A7" w:rsidRPr="00B948A7">
        <w:rPr>
          <w:rFonts w:ascii="Arial" w:eastAsia="Times New Roman" w:hAnsi="Arial" w:cs="Arial"/>
          <w:sz w:val="24"/>
          <w:szCs w:val="24"/>
          <w:lang w:eastAsia="es-CO"/>
        </w:rPr>
        <w:t>á</w:t>
      </w:r>
      <w:r w:rsidRPr="00B948A7">
        <w:rPr>
          <w:rFonts w:ascii="Arial" w:eastAsia="Times New Roman" w:hAnsi="Arial" w:cs="Arial"/>
          <w:sz w:val="24"/>
          <w:szCs w:val="24"/>
          <w:lang w:eastAsia="es-CO"/>
        </w:rPr>
        <w:t xml:space="preserve">sito, fusión de membranas y </w:t>
      </w:r>
      <w:r w:rsidR="00B948A7" w:rsidRPr="00B948A7">
        <w:rPr>
          <w:rFonts w:ascii="Arial" w:eastAsia="Times New Roman" w:hAnsi="Arial" w:cs="Arial"/>
          <w:sz w:val="24"/>
          <w:szCs w:val="24"/>
          <w:lang w:eastAsia="es-CO"/>
        </w:rPr>
        <w:t xml:space="preserve">la </w:t>
      </w:r>
      <w:r w:rsidRPr="00B948A7">
        <w:rPr>
          <w:rFonts w:ascii="Arial" w:eastAsia="Times New Roman" w:hAnsi="Arial" w:cs="Arial"/>
          <w:sz w:val="24"/>
          <w:szCs w:val="24"/>
          <w:lang w:eastAsia="es-CO"/>
        </w:rPr>
        <w:t>formación de las vacuolas parasitóforas</w:t>
      </w:r>
      <w:r w:rsidR="008E2682">
        <w:rPr>
          <w:rFonts w:ascii="Arial" w:eastAsia="Times New Roman" w:hAnsi="Arial" w:cs="Arial"/>
          <w:sz w:val="24"/>
          <w:szCs w:val="24"/>
          <w:vertAlign w:val="superscript"/>
          <w:lang w:eastAsia="es-CO"/>
        </w:rPr>
        <w:t>4</w:t>
      </w:r>
      <w:r w:rsidR="00D70EE2">
        <w:rPr>
          <w:rFonts w:ascii="Arial" w:eastAsia="Times New Roman" w:hAnsi="Arial" w:cs="Arial"/>
          <w:sz w:val="24"/>
          <w:szCs w:val="24"/>
          <w:vertAlign w:val="superscript"/>
          <w:lang w:eastAsia="es-CO"/>
        </w:rPr>
        <w:t>6</w:t>
      </w:r>
      <w:r w:rsidRPr="00B948A7">
        <w:rPr>
          <w:rFonts w:ascii="Arial" w:eastAsia="Times New Roman" w:hAnsi="Arial" w:cs="Arial"/>
          <w:sz w:val="24"/>
          <w:szCs w:val="24"/>
          <w:lang w:eastAsia="es-CO"/>
        </w:rPr>
        <w:t>.</w:t>
      </w:r>
    </w:p>
    <w:p w:rsidR="004034BD" w:rsidRPr="00617515" w:rsidRDefault="004034BD" w:rsidP="00DA10E2">
      <w:pPr>
        <w:shd w:val="clear" w:color="auto" w:fill="FFFFFF"/>
        <w:tabs>
          <w:tab w:val="left" w:pos="851"/>
        </w:tabs>
        <w:spacing w:after="0" w:line="480" w:lineRule="auto"/>
        <w:jc w:val="both"/>
        <w:rPr>
          <w:rFonts w:ascii="Arial" w:eastAsia="Times New Roman" w:hAnsi="Arial" w:cs="Arial"/>
          <w:sz w:val="24"/>
          <w:szCs w:val="24"/>
          <w:lang w:eastAsia="es-CO"/>
        </w:rPr>
      </w:pPr>
    </w:p>
    <w:p w:rsidR="003B1841" w:rsidRPr="00617515" w:rsidRDefault="005D0654" w:rsidP="00DA10E2">
      <w:pPr>
        <w:shd w:val="clear" w:color="auto" w:fill="FFFFFF"/>
        <w:spacing w:after="0" w:line="480" w:lineRule="auto"/>
        <w:jc w:val="both"/>
        <w:rPr>
          <w:rFonts w:ascii="Arial" w:eastAsia="Times New Roman" w:hAnsi="Arial" w:cs="Arial"/>
          <w:sz w:val="24"/>
          <w:szCs w:val="24"/>
          <w:lang w:eastAsia="es-CO"/>
        </w:rPr>
      </w:pPr>
      <w:r>
        <w:rPr>
          <w:rFonts w:ascii="Arial" w:eastAsia="Times New Roman" w:hAnsi="Arial" w:cs="Arial"/>
          <w:sz w:val="24"/>
          <w:szCs w:val="24"/>
          <w:lang w:eastAsia="es-CO"/>
        </w:rPr>
        <w:t>L</w:t>
      </w:r>
      <w:r w:rsidR="003B1841" w:rsidRPr="00617515">
        <w:rPr>
          <w:rFonts w:ascii="Arial" w:eastAsia="Times New Roman" w:hAnsi="Arial" w:cs="Arial"/>
          <w:sz w:val="24"/>
          <w:szCs w:val="24"/>
          <w:lang w:eastAsia="es-CO"/>
        </w:rPr>
        <w:t>a Hemolisina H4 tiene la capacidad de romper la membrana de la vacuola parasitóf</w:t>
      </w:r>
      <w:r w:rsidR="00B948A7">
        <w:rPr>
          <w:rFonts w:ascii="Arial" w:eastAsia="Times New Roman" w:hAnsi="Arial" w:cs="Arial"/>
          <w:sz w:val="24"/>
          <w:szCs w:val="24"/>
          <w:lang w:eastAsia="es-CO"/>
        </w:rPr>
        <w:t xml:space="preserve">ora para liberar los merozoítos, </w:t>
      </w:r>
      <w:r w:rsidR="003B1841" w:rsidRPr="00617515">
        <w:rPr>
          <w:rFonts w:ascii="Arial" w:eastAsia="Times New Roman" w:hAnsi="Arial" w:cs="Arial"/>
          <w:sz w:val="24"/>
          <w:szCs w:val="24"/>
          <w:lang w:eastAsia="es-CO"/>
        </w:rPr>
        <w:t xml:space="preserve">lo que </w:t>
      </w:r>
      <w:r w:rsidR="00F55F12">
        <w:rPr>
          <w:rFonts w:ascii="Arial" w:eastAsia="Times New Roman" w:hAnsi="Arial" w:cs="Arial"/>
          <w:sz w:val="24"/>
          <w:szCs w:val="24"/>
          <w:lang w:eastAsia="es-CO"/>
        </w:rPr>
        <w:t>facilita la propagación del pará</w:t>
      </w:r>
      <w:r w:rsidR="003B1841" w:rsidRPr="00617515">
        <w:rPr>
          <w:rFonts w:ascii="Arial" w:eastAsia="Times New Roman" w:hAnsi="Arial" w:cs="Arial"/>
          <w:sz w:val="24"/>
          <w:szCs w:val="24"/>
          <w:lang w:eastAsia="es-CO"/>
        </w:rPr>
        <w:t xml:space="preserve">sito a las células cercanas. La hemolisina es curiosamente similar a la hemolisina de </w:t>
      </w:r>
      <w:r w:rsidR="003B1841" w:rsidRPr="00617515">
        <w:rPr>
          <w:rFonts w:ascii="Arial" w:eastAsia="Times New Roman" w:hAnsi="Arial" w:cs="Arial"/>
          <w:i/>
          <w:sz w:val="24"/>
          <w:szCs w:val="24"/>
          <w:lang w:eastAsia="es-CO"/>
        </w:rPr>
        <w:t xml:space="preserve">Escherichia coli </w:t>
      </w:r>
      <w:r w:rsidR="003B1841" w:rsidRPr="00617515">
        <w:rPr>
          <w:rFonts w:ascii="Arial" w:eastAsia="Times New Roman" w:hAnsi="Arial" w:cs="Arial"/>
          <w:sz w:val="24"/>
          <w:szCs w:val="24"/>
          <w:lang w:eastAsia="es-CO"/>
        </w:rPr>
        <w:t>enteropat</w:t>
      </w:r>
      <w:r w:rsidR="004C50D3">
        <w:rPr>
          <w:rFonts w:ascii="Arial" w:eastAsia="Times New Roman" w:hAnsi="Arial" w:cs="Arial"/>
          <w:sz w:val="24"/>
          <w:szCs w:val="24"/>
          <w:lang w:eastAsia="es-CO"/>
        </w:rPr>
        <w:t>ógena 0157:H7</w:t>
      </w:r>
      <w:r w:rsidR="00DF32F5">
        <w:rPr>
          <w:rFonts w:ascii="Arial" w:eastAsia="Times New Roman" w:hAnsi="Arial" w:cs="Arial"/>
          <w:sz w:val="24"/>
          <w:szCs w:val="24"/>
          <w:vertAlign w:val="superscript"/>
          <w:lang w:eastAsia="es-CO"/>
        </w:rPr>
        <w:t>23</w:t>
      </w:r>
      <w:r w:rsidR="003B1841" w:rsidRPr="00617515">
        <w:rPr>
          <w:rFonts w:ascii="Arial" w:eastAsia="Times New Roman" w:hAnsi="Arial" w:cs="Arial"/>
          <w:sz w:val="24"/>
          <w:szCs w:val="24"/>
          <w:lang w:eastAsia="es-CO"/>
        </w:rPr>
        <w:t>.</w:t>
      </w:r>
    </w:p>
    <w:p w:rsidR="004034BD" w:rsidRPr="00617515" w:rsidRDefault="004034BD" w:rsidP="00DA10E2">
      <w:pPr>
        <w:shd w:val="clear" w:color="auto" w:fill="FFFFFF"/>
        <w:spacing w:after="0" w:line="480" w:lineRule="auto"/>
        <w:jc w:val="both"/>
        <w:rPr>
          <w:rFonts w:ascii="Arial" w:eastAsia="Times New Roman" w:hAnsi="Arial" w:cs="Arial"/>
          <w:sz w:val="24"/>
          <w:szCs w:val="24"/>
          <w:lang w:eastAsia="es-CO"/>
        </w:rPr>
      </w:pPr>
    </w:p>
    <w:p w:rsidR="003B1841" w:rsidRPr="00617515" w:rsidRDefault="005D0654" w:rsidP="00DA10E2">
      <w:pPr>
        <w:shd w:val="clear" w:color="auto" w:fill="FFFFFF"/>
        <w:spacing w:after="0" w:line="48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Adicionalmente, </w:t>
      </w:r>
      <w:r w:rsidR="004C50D3">
        <w:rPr>
          <w:rFonts w:ascii="Arial" w:eastAsia="Times New Roman" w:hAnsi="Arial" w:cs="Arial"/>
          <w:i/>
          <w:sz w:val="24"/>
          <w:szCs w:val="24"/>
          <w:lang w:eastAsia="es-CO"/>
        </w:rPr>
        <w:t>C</w:t>
      </w:r>
      <w:r w:rsidR="003B1841" w:rsidRPr="00617515">
        <w:rPr>
          <w:rFonts w:ascii="Arial" w:eastAsia="Times New Roman" w:hAnsi="Arial" w:cs="Arial"/>
          <w:i/>
          <w:sz w:val="24"/>
          <w:szCs w:val="24"/>
          <w:lang w:eastAsia="es-CO"/>
        </w:rPr>
        <w:t>ryptosporidium</w:t>
      </w:r>
      <w:r w:rsidR="00B04792" w:rsidRPr="00617515">
        <w:rPr>
          <w:rFonts w:ascii="Arial" w:eastAsia="Times New Roman" w:hAnsi="Arial" w:cs="Arial"/>
          <w:i/>
          <w:sz w:val="24"/>
          <w:szCs w:val="24"/>
          <w:lang w:eastAsia="es-CO"/>
        </w:rPr>
        <w:t xml:space="preserve"> </w:t>
      </w:r>
      <w:r w:rsidR="003B1841" w:rsidRPr="00617515">
        <w:rPr>
          <w:rFonts w:ascii="Arial" w:eastAsia="Times New Roman" w:hAnsi="Arial" w:cs="Arial"/>
          <w:sz w:val="24"/>
          <w:szCs w:val="24"/>
          <w:lang w:eastAsia="es-CO"/>
        </w:rPr>
        <w:t xml:space="preserve">presenta una </w:t>
      </w:r>
      <w:proofErr w:type="spellStart"/>
      <w:r w:rsidR="003B1841" w:rsidRPr="00617515">
        <w:rPr>
          <w:rFonts w:ascii="Arial" w:eastAsia="Times New Roman" w:hAnsi="Arial" w:cs="Arial"/>
          <w:sz w:val="24"/>
          <w:szCs w:val="24"/>
          <w:lang w:eastAsia="es-CO"/>
        </w:rPr>
        <w:t>subtilisina</w:t>
      </w:r>
      <w:proofErr w:type="spellEnd"/>
      <w:r w:rsidR="003B1841" w:rsidRPr="00617515">
        <w:rPr>
          <w:rFonts w:ascii="Arial" w:eastAsia="Times New Roman" w:hAnsi="Arial" w:cs="Arial"/>
          <w:sz w:val="24"/>
          <w:szCs w:val="24"/>
          <w:lang w:eastAsia="es-CO"/>
        </w:rPr>
        <w:t xml:space="preserve"> </w:t>
      </w:r>
      <w:r w:rsidR="008E2682">
        <w:rPr>
          <w:rFonts w:ascii="Arial" w:eastAsia="Times New Roman" w:hAnsi="Arial" w:cs="Arial"/>
          <w:sz w:val="24"/>
          <w:szCs w:val="24"/>
          <w:lang w:eastAsia="es-CO"/>
        </w:rPr>
        <w:t xml:space="preserve">tipo proteasa </w:t>
      </w:r>
      <w:r w:rsidR="003B1841" w:rsidRPr="00617515">
        <w:rPr>
          <w:rFonts w:ascii="Arial" w:eastAsia="Times New Roman" w:hAnsi="Arial" w:cs="Arial"/>
          <w:sz w:val="24"/>
          <w:szCs w:val="24"/>
          <w:lang w:eastAsia="es-CO"/>
        </w:rPr>
        <w:t>(</w:t>
      </w:r>
      <w:proofErr w:type="spellStart"/>
      <w:r w:rsidR="003B1841" w:rsidRPr="00617515">
        <w:rPr>
          <w:rFonts w:ascii="Arial" w:eastAsia="Times New Roman" w:hAnsi="Arial" w:cs="Arial"/>
          <w:sz w:val="24"/>
          <w:szCs w:val="24"/>
          <w:lang w:eastAsia="es-CO"/>
        </w:rPr>
        <w:t>CpSUB</w:t>
      </w:r>
      <w:proofErr w:type="spellEnd"/>
      <w:r w:rsidR="003B1841" w:rsidRPr="00617515">
        <w:rPr>
          <w:rFonts w:ascii="Arial" w:eastAsia="Times New Roman" w:hAnsi="Arial" w:cs="Arial"/>
          <w:sz w:val="24"/>
          <w:szCs w:val="24"/>
          <w:lang w:eastAsia="es-CO"/>
        </w:rPr>
        <w:t>) que media la unión y la invasión de las células epiteliales del intestino. Esta proteína al igual que las demás, se expresa en la superficie del esporozo</w:t>
      </w:r>
      <w:r w:rsidR="00B948A7">
        <w:rPr>
          <w:rFonts w:ascii="Arial" w:eastAsia="Times New Roman" w:hAnsi="Arial" w:cs="Arial"/>
          <w:sz w:val="24"/>
          <w:szCs w:val="24"/>
          <w:lang w:eastAsia="es-CO"/>
        </w:rPr>
        <w:t>í</w:t>
      </w:r>
      <w:r w:rsidR="003B1841" w:rsidRPr="00617515">
        <w:rPr>
          <w:rFonts w:ascii="Arial" w:eastAsia="Times New Roman" w:hAnsi="Arial" w:cs="Arial"/>
          <w:sz w:val="24"/>
          <w:szCs w:val="24"/>
          <w:lang w:eastAsia="es-CO"/>
        </w:rPr>
        <w:t xml:space="preserve">to. Además de ésto, se </w:t>
      </w:r>
      <w:r w:rsidR="003B1841" w:rsidRPr="00617515">
        <w:rPr>
          <w:rFonts w:ascii="Arial" w:eastAsia="Times New Roman" w:hAnsi="Arial" w:cs="Arial"/>
          <w:sz w:val="24"/>
          <w:szCs w:val="24"/>
          <w:lang w:eastAsia="es-CO"/>
        </w:rPr>
        <w:lastRenderedPageBreak/>
        <w:t xml:space="preserve">ha considerado que </w:t>
      </w:r>
      <w:r w:rsidR="00A81EA3">
        <w:rPr>
          <w:rFonts w:ascii="Arial" w:eastAsia="Times New Roman" w:hAnsi="Arial" w:cs="Arial"/>
          <w:sz w:val="24"/>
          <w:szCs w:val="24"/>
          <w:lang w:eastAsia="es-CO"/>
        </w:rPr>
        <w:t>esta proteasa</w:t>
      </w:r>
      <w:r w:rsidR="003B1841" w:rsidRPr="00617515">
        <w:rPr>
          <w:rFonts w:ascii="Arial" w:eastAsia="Times New Roman" w:hAnsi="Arial" w:cs="Arial"/>
          <w:sz w:val="24"/>
          <w:szCs w:val="24"/>
          <w:lang w:eastAsia="es-CO"/>
        </w:rPr>
        <w:t xml:space="preserve"> </w:t>
      </w:r>
      <w:r w:rsidR="00A81EA3">
        <w:rPr>
          <w:rFonts w:ascii="Arial" w:eastAsia="Times New Roman" w:hAnsi="Arial" w:cs="Arial"/>
          <w:sz w:val="24"/>
          <w:szCs w:val="24"/>
          <w:lang w:eastAsia="es-CO"/>
        </w:rPr>
        <w:t xml:space="preserve">participa en el procesamiento </w:t>
      </w:r>
      <w:r w:rsidR="003B1841" w:rsidRPr="00617515">
        <w:rPr>
          <w:rFonts w:ascii="Arial" w:eastAsia="Times New Roman" w:hAnsi="Arial" w:cs="Arial"/>
          <w:sz w:val="24"/>
          <w:szCs w:val="24"/>
          <w:lang w:eastAsia="es-CO"/>
        </w:rPr>
        <w:t xml:space="preserve">de la proteína </w:t>
      </w:r>
      <w:r w:rsidR="00422BE1">
        <w:rPr>
          <w:rFonts w:ascii="Arial" w:eastAsia="Times New Roman" w:hAnsi="Arial" w:cs="Arial"/>
          <w:sz w:val="24"/>
          <w:szCs w:val="24"/>
          <w:lang w:eastAsia="es-CO"/>
        </w:rPr>
        <w:t>Gp</w:t>
      </w:r>
      <w:r w:rsidR="00A81EA3">
        <w:rPr>
          <w:rFonts w:ascii="Arial" w:eastAsia="Times New Roman" w:hAnsi="Arial" w:cs="Arial"/>
          <w:sz w:val="24"/>
          <w:szCs w:val="24"/>
          <w:lang w:eastAsia="es-CO"/>
        </w:rPr>
        <w:t>40/15</w:t>
      </w:r>
      <w:r w:rsidR="00A81EA3" w:rsidRPr="00A81EA3">
        <w:rPr>
          <w:rFonts w:ascii="Arial" w:eastAsia="Times New Roman" w:hAnsi="Arial" w:cs="Arial"/>
          <w:sz w:val="24"/>
          <w:szCs w:val="24"/>
          <w:vertAlign w:val="superscript"/>
          <w:lang w:eastAsia="es-CO"/>
        </w:rPr>
        <w:t>4</w:t>
      </w:r>
      <w:r w:rsidR="00D70EE2">
        <w:rPr>
          <w:rFonts w:ascii="Arial" w:eastAsia="Times New Roman" w:hAnsi="Arial" w:cs="Arial"/>
          <w:sz w:val="24"/>
          <w:szCs w:val="24"/>
          <w:vertAlign w:val="superscript"/>
          <w:lang w:eastAsia="es-CO"/>
        </w:rPr>
        <w:t>7</w:t>
      </w:r>
      <w:r w:rsidR="003B1841" w:rsidRPr="00617515">
        <w:rPr>
          <w:rFonts w:ascii="Arial" w:eastAsia="Times New Roman" w:hAnsi="Arial" w:cs="Arial"/>
          <w:sz w:val="24"/>
          <w:szCs w:val="24"/>
          <w:lang w:eastAsia="es-CO"/>
        </w:rPr>
        <w:t>.</w:t>
      </w:r>
    </w:p>
    <w:p w:rsidR="004034BD" w:rsidRPr="00617515" w:rsidRDefault="004034BD" w:rsidP="00DA10E2">
      <w:pPr>
        <w:shd w:val="clear" w:color="auto" w:fill="FFFFFF"/>
        <w:spacing w:after="0" w:line="480" w:lineRule="auto"/>
        <w:jc w:val="both"/>
        <w:rPr>
          <w:rFonts w:ascii="Arial" w:eastAsia="Times New Roman" w:hAnsi="Arial" w:cs="Arial"/>
          <w:sz w:val="24"/>
          <w:szCs w:val="24"/>
          <w:lang w:eastAsia="es-CO"/>
        </w:rPr>
      </w:pPr>
    </w:p>
    <w:p w:rsidR="003B1841" w:rsidRPr="00617515" w:rsidRDefault="0002133F" w:rsidP="00DA10E2">
      <w:pPr>
        <w:shd w:val="clear" w:color="auto" w:fill="FFFFFF"/>
        <w:spacing w:after="0" w:line="48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La </w:t>
      </w:r>
      <w:proofErr w:type="spellStart"/>
      <w:r>
        <w:rPr>
          <w:rFonts w:ascii="Arial" w:eastAsia="Times New Roman" w:hAnsi="Arial" w:cs="Arial"/>
          <w:sz w:val="24"/>
          <w:szCs w:val="24"/>
          <w:lang w:eastAsia="es-CO"/>
        </w:rPr>
        <w:t>CpMUC</w:t>
      </w:r>
      <w:proofErr w:type="spellEnd"/>
      <w:r>
        <w:rPr>
          <w:rFonts w:ascii="Arial" w:eastAsia="Times New Roman" w:hAnsi="Arial" w:cs="Arial"/>
          <w:sz w:val="24"/>
          <w:szCs w:val="24"/>
          <w:lang w:eastAsia="es-CO"/>
        </w:rPr>
        <w:t xml:space="preserve"> es una </w:t>
      </w:r>
      <w:r w:rsidR="003B1841" w:rsidRPr="00617515">
        <w:rPr>
          <w:rFonts w:ascii="Arial" w:eastAsia="Times New Roman" w:hAnsi="Arial" w:cs="Arial"/>
          <w:sz w:val="24"/>
          <w:szCs w:val="24"/>
          <w:lang w:eastAsia="es-CO"/>
        </w:rPr>
        <w:t xml:space="preserve">proteína que se caracteriza por presentar </w:t>
      </w:r>
      <w:r w:rsidRPr="00617515">
        <w:rPr>
          <w:rFonts w:ascii="Arial" w:eastAsia="Times New Roman" w:hAnsi="Arial" w:cs="Arial"/>
          <w:sz w:val="24"/>
          <w:szCs w:val="24"/>
          <w:lang w:eastAsia="es-CO"/>
        </w:rPr>
        <w:t xml:space="preserve">siete secuencias </w:t>
      </w:r>
      <w:r w:rsidR="003B1841" w:rsidRPr="00617515">
        <w:rPr>
          <w:rFonts w:ascii="Arial" w:eastAsia="Times New Roman" w:hAnsi="Arial" w:cs="Arial"/>
          <w:sz w:val="24"/>
          <w:szCs w:val="24"/>
          <w:lang w:eastAsia="es-CO"/>
        </w:rPr>
        <w:t xml:space="preserve">diferentes, las cuales se expresan durante todo el desarrollo de la </w:t>
      </w:r>
      <w:r w:rsidR="004C50D3" w:rsidRPr="00617515">
        <w:rPr>
          <w:rFonts w:ascii="Arial" w:eastAsia="Times New Roman" w:hAnsi="Arial" w:cs="Arial"/>
          <w:sz w:val="24"/>
          <w:szCs w:val="24"/>
          <w:lang w:eastAsia="es-CO"/>
        </w:rPr>
        <w:t>infección</w:t>
      </w:r>
      <w:r w:rsidR="003B1841" w:rsidRPr="00617515">
        <w:rPr>
          <w:rFonts w:ascii="Arial" w:eastAsia="Times New Roman" w:hAnsi="Arial" w:cs="Arial"/>
          <w:sz w:val="24"/>
          <w:szCs w:val="24"/>
          <w:lang w:eastAsia="es-CO"/>
        </w:rPr>
        <w:t xml:space="preserve"> </w:t>
      </w:r>
      <w:r w:rsidR="003B1841" w:rsidRPr="00617515">
        <w:rPr>
          <w:rFonts w:ascii="Arial" w:eastAsia="Times New Roman" w:hAnsi="Arial" w:cs="Arial"/>
          <w:i/>
          <w:sz w:val="24"/>
          <w:szCs w:val="24"/>
          <w:lang w:eastAsia="es-CO"/>
        </w:rPr>
        <w:t xml:space="preserve">in vivo. </w:t>
      </w:r>
      <w:r w:rsidR="003B1841" w:rsidRPr="00617515">
        <w:rPr>
          <w:rFonts w:ascii="Arial" w:eastAsia="Times New Roman" w:hAnsi="Arial" w:cs="Arial"/>
          <w:sz w:val="24"/>
          <w:szCs w:val="24"/>
          <w:lang w:eastAsia="es-CO"/>
        </w:rPr>
        <w:t xml:space="preserve">Estas mucinas </w:t>
      </w:r>
      <w:r w:rsidR="004C50D3" w:rsidRPr="00617515">
        <w:rPr>
          <w:rFonts w:ascii="Arial" w:eastAsia="Times New Roman" w:hAnsi="Arial" w:cs="Arial"/>
          <w:sz w:val="24"/>
          <w:szCs w:val="24"/>
          <w:lang w:eastAsia="es-CO"/>
        </w:rPr>
        <w:t>están</w:t>
      </w:r>
      <w:r w:rsidR="003B1841" w:rsidRPr="00617515">
        <w:rPr>
          <w:rFonts w:ascii="Arial" w:eastAsia="Times New Roman" w:hAnsi="Arial" w:cs="Arial"/>
          <w:sz w:val="24"/>
          <w:szCs w:val="24"/>
          <w:lang w:eastAsia="es-CO"/>
        </w:rPr>
        <w:t xml:space="preserve"> agrupadas en un solo locus en el cromosoma 2. De las siete secuencias descritas en la literatura, sobresalen dos: CpMUC4 </w:t>
      </w:r>
      <w:r w:rsidR="004C50D3">
        <w:rPr>
          <w:rFonts w:ascii="Arial" w:eastAsia="Times New Roman" w:hAnsi="Arial" w:cs="Arial"/>
          <w:sz w:val="24"/>
          <w:szCs w:val="24"/>
          <w:lang w:eastAsia="es-CO"/>
        </w:rPr>
        <w:t>y</w:t>
      </w:r>
      <w:r w:rsidR="003B1841" w:rsidRPr="00617515">
        <w:rPr>
          <w:rFonts w:ascii="Arial" w:eastAsia="Times New Roman" w:hAnsi="Arial" w:cs="Arial"/>
          <w:sz w:val="24"/>
          <w:szCs w:val="24"/>
          <w:lang w:eastAsia="es-CO"/>
        </w:rPr>
        <w:t xml:space="preserve"> CpMUC5 consideradas candidatas potenciales para el desarrollo de una vacuna que </w:t>
      </w:r>
      <w:r w:rsidR="00B948A7">
        <w:rPr>
          <w:rFonts w:ascii="Arial" w:eastAsia="Times New Roman" w:hAnsi="Arial" w:cs="Arial"/>
          <w:sz w:val="24"/>
          <w:szCs w:val="24"/>
          <w:lang w:eastAsia="es-CO"/>
        </w:rPr>
        <w:t xml:space="preserve">podría </w:t>
      </w:r>
      <w:r w:rsidR="003B1841" w:rsidRPr="00617515">
        <w:rPr>
          <w:rFonts w:ascii="Arial" w:eastAsia="Times New Roman" w:hAnsi="Arial" w:cs="Arial"/>
          <w:sz w:val="24"/>
          <w:szCs w:val="24"/>
          <w:lang w:eastAsia="es-CO"/>
        </w:rPr>
        <w:t>brind</w:t>
      </w:r>
      <w:r w:rsidR="00B948A7">
        <w:rPr>
          <w:rFonts w:ascii="Arial" w:eastAsia="Times New Roman" w:hAnsi="Arial" w:cs="Arial"/>
          <w:sz w:val="24"/>
          <w:szCs w:val="24"/>
          <w:lang w:eastAsia="es-CO"/>
        </w:rPr>
        <w:t>ar</w:t>
      </w:r>
      <w:r w:rsidR="003B1841" w:rsidRPr="00617515">
        <w:rPr>
          <w:rFonts w:ascii="Arial" w:eastAsia="Times New Roman" w:hAnsi="Arial" w:cs="Arial"/>
          <w:sz w:val="24"/>
          <w:szCs w:val="24"/>
          <w:lang w:eastAsia="es-CO"/>
        </w:rPr>
        <w:t xml:space="preserve"> inmunidad frente al micr</w:t>
      </w:r>
      <w:r w:rsidR="004C50D3">
        <w:rPr>
          <w:rFonts w:ascii="Arial" w:eastAsia="Times New Roman" w:hAnsi="Arial" w:cs="Arial"/>
          <w:sz w:val="24"/>
          <w:szCs w:val="24"/>
          <w:lang w:eastAsia="es-CO"/>
        </w:rPr>
        <w:t xml:space="preserve">oorganismo. Estos </w:t>
      </w:r>
      <w:r w:rsidR="003B1841" w:rsidRPr="00617515">
        <w:rPr>
          <w:rFonts w:ascii="Arial" w:eastAsia="Times New Roman" w:hAnsi="Arial" w:cs="Arial"/>
          <w:sz w:val="24"/>
          <w:szCs w:val="24"/>
          <w:lang w:eastAsia="es-CO"/>
        </w:rPr>
        <w:t xml:space="preserve">antígenos </w:t>
      </w:r>
      <w:r w:rsidR="004C50D3">
        <w:rPr>
          <w:rFonts w:ascii="Arial" w:eastAsia="Times New Roman" w:hAnsi="Arial" w:cs="Arial"/>
          <w:sz w:val="24"/>
          <w:szCs w:val="24"/>
          <w:lang w:eastAsia="es-CO"/>
        </w:rPr>
        <w:t>se consideran</w:t>
      </w:r>
      <w:r w:rsidR="003B1841" w:rsidRPr="00617515">
        <w:rPr>
          <w:rFonts w:ascii="Arial" w:eastAsia="Times New Roman" w:hAnsi="Arial" w:cs="Arial"/>
          <w:sz w:val="24"/>
          <w:szCs w:val="24"/>
          <w:lang w:eastAsia="es-CO"/>
        </w:rPr>
        <w:t xml:space="preserve"> parte integral </w:t>
      </w:r>
      <w:r w:rsidR="004C50D3">
        <w:rPr>
          <w:rFonts w:ascii="Arial" w:eastAsia="Times New Roman" w:hAnsi="Arial" w:cs="Arial"/>
          <w:sz w:val="24"/>
          <w:szCs w:val="24"/>
          <w:lang w:eastAsia="es-CO"/>
        </w:rPr>
        <w:t xml:space="preserve">de los mecanismos de infección </w:t>
      </w:r>
      <w:r w:rsidR="003B1841" w:rsidRPr="00617515">
        <w:rPr>
          <w:rFonts w:ascii="Arial" w:eastAsia="Times New Roman" w:hAnsi="Arial" w:cs="Arial"/>
          <w:sz w:val="24"/>
          <w:szCs w:val="24"/>
          <w:lang w:eastAsia="es-CO"/>
        </w:rPr>
        <w:t xml:space="preserve">por </w:t>
      </w:r>
      <w:r w:rsidR="003B1841" w:rsidRPr="00617515">
        <w:rPr>
          <w:rFonts w:ascii="Arial" w:eastAsia="Times New Roman" w:hAnsi="Arial" w:cs="Arial"/>
          <w:i/>
          <w:sz w:val="24"/>
          <w:szCs w:val="24"/>
          <w:lang w:eastAsia="es-CO"/>
        </w:rPr>
        <w:t>Cryptosporidium</w:t>
      </w:r>
      <w:r w:rsidR="00744E99">
        <w:rPr>
          <w:rFonts w:ascii="Arial" w:eastAsia="Times New Roman" w:hAnsi="Arial" w:cs="Arial"/>
          <w:sz w:val="24"/>
          <w:szCs w:val="24"/>
          <w:vertAlign w:val="superscript"/>
          <w:lang w:eastAsia="es-CO"/>
        </w:rPr>
        <w:t>4</w:t>
      </w:r>
      <w:r w:rsidR="00D70EE2">
        <w:rPr>
          <w:rFonts w:ascii="Arial" w:eastAsia="Times New Roman" w:hAnsi="Arial" w:cs="Arial"/>
          <w:sz w:val="24"/>
          <w:szCs w:val="24"/>
          <w:vertAlign w:val="superscript"/>
          <w:lang w:eastAsia="es-CO"/>
        </w:rPr>
        <w:t>5</w:t>
      </w:r>
      <w:r w:rsidR="00500361" w:rsidRPr="00617515">
        <w:rPr>
          <w:rFonts w:ascii="Arial" w:eastAsia="Times New Roman" w:hAnsi="Arial" w:cs="Arial"/>
          <w:sz w:val="24"/>
          <w:szCs w:val="24"/>
          <w:lang w:eastAsia="es-CO"/>
        </w:rPr>
        <w:t>.</w:t>
      </w:r>
    </w:p>
    <w:p w:rsidR="00B948A7" w:rsidRDefault="00B948A7" w:rsidP="00DA10E2">
      <w:pPr>
        <w:spacing w:after="0" w:line="480" w:lineRule="auto"/>
        <w:jc w:val="both"/>
        <w:rPr>
          <w:rFonts w:ascii="Arial" w:eastAsia="Times New Roman" w:hAnsi="Arial" w:cs="Arial"/>
          <w:b/>
          <w:sz w:val="24"/>
          <w:szCs w:val="24"/>
          <w:lang w:eastAsia="es-CO"/>
        </w:rPr>
      </w:pPr>
    </w:p>
    <w:p w:rsidR="00D5642D" w:rsidRDefault="003F2E08" w:rsidP="00DA10E2">
      <w:pPr>
        <w:spacing w:after="0" w:line="480" w:lineRule="auto"/>
        <w:jc w:val="both"/>
        <w:rPr>
          <w:rFonts w:ascii="Arial" w:eastAsia="Times New Roman" w:hAnsi="Arial" w:cs="Arial"/>
          <w:b/>
          <w:i/>
          <w:sz w:val="24"/>
          <w:szCs w:val="24"/>
          <w:lang w:eastAsia="es-CO"/>
        </w:rPr>
      </w:pPr>
      <w:r w:rsidRPr="0090331A">
        <w:rPr>
          <w:rFonts w:ascii="Arial" w:eastAsia="Times New Roman" w:hAnsi="Arial" w:cs="Arial"/>
          <w:b/>
          <w:i/>
          <w:sz w:val="24"/>
          <w:szCs w:val="24"/>
          <w:lang w:eastAsia="es-CO"/>
        </w:rPr>
        <w:t>Proliferación</w:t>
      </w:r>
      <w:r>
        <w:rPr>
          <w:rFonts w:ascii="Arial" w:eastAsia="Times New Roman" w:hAnsi="Arial" w:cs="Arial"/>
          <w:b/>
          <w:i/>
          <w:sz w:val="24"/>
          <w:szCs w:val="24"/>
          <w:lang w:eastAsia="es-CO"/>
        </w:rPr>
        <w:t xml:space="preserve"> intracelular</w:t>
      </w:r>
    </w:p>
    <w:p w:rsidR="00F30E1C" w:rsidRPr="0090331A" w:rsidRDefault="00F30E1C" w:rsidP="00DA10E2">
      <w:pPr>
        <w:spacing w:after="0" w:line="480" w:lineRule="auto"/>
        <w:jc w:val="both"/>
        <w:rPr>
          <w:rFonts w:ascii="Arial" w:hAnsi="Arial" w:cs="Arial"/>
          <w:b/>
          <w:i/>
          <w:sz w:val="24"/>
          <w:szCs w:val="24"/>
        </w:rPr>
      </w:pPr>
    </w:p>
    <w:p w:rsidR="00B11E31" w:rsidRPr="00617515" w:rsidRDefault="00B11E31" w:rsidP="00DA10E2">
      <w:pPr>
        <w:spacing w:after="0" w:line="480" w:lineRule="auto"/>
        <w:jc w:val="both"/>
        <w:rPr>
          <w:rFonts w:ascii="Arial" w:hAnsi="Arial" w:cs="Arial"/>
          <w:sz w:val="24"/>
          <w:szCs w:val="24"/>
        </w:rPr>
      </w:pPr>
      <w:r w:rsidRPr="00617515">
        <w:rPr>
          <w:rFonts w:ascii="Arial" w:hAnsi="Arial" w:cs="Arial"/>
          <w:sz w:val="24"/>
          <w:szCs w:val="24"/>
        </w:rPr>
        <w:t xml:space="preserve">Finalizada la </w:t>
      </w:r>
      <w:r w:rsidR="00B948A7">
        <w:rPr>
          <w:rFonts w:ascii="Arial" w:hAnsi="Arial" w:cs="Arial"/>
          <w:sz w:val="24"/>
          <w:szCs w:val="24"/>
        </w:rPr>
        <w:t>formación de la vacuola parasitó</w:t>
      </w:r>
      <w:r w:rsidRPr="00617515">
        <w:rPr>
          <w:rFonts w:ascii="Arial" w:hAnsi="Arial" w:cs="Arial"/>
          <w:sz w:val="24"/>
          <w:szCs w:val="24"/>
        </w:rPr>
        <w:t xml:space="preserve">fora, se inicia la etapa de multiplicación </w:t>
      </w:r>
      <w:r w:rsidR="00B948A7">
        <w:rPr>
          <w:rFonts w:ascii="Arial" w:hAnsi="Arial" w:cs="Arial"/>
          <w:sz w:val="24"/>
          <w:szCs w:val="24"/>
        </w:rPr>
        <w:t>intracelular, la cual les mediada por diferentes proteínas. L</w:t>
      </w:r>
      <w:r w:rsidRPr="00617515">
        <w:rPr>
          <w:rFonts w:ascii="Arial" w:hAnsi="Arial" w:cs="Arial"/>
          <w:sz w:val="24"/>
          <w:szCs w:val="24"/>
        </w:rPr>
        <w:t xml:space="preserve">as </w:t>
      </w:r>
      <w:r w:rsidR="005D0654">
        <w:rPr>
          <w:rFonts w:ascii="Arial" w:hAnsi="Arial" w:cs="Arial"/>
          <w:sz w:val="24"/>
          <w:szCs w:val="24"/>
        </w:rPr>
        <w:t xml:space="preserve">de </w:t>
      </w:r>
      <w:r w:rsidRPr="00617515">
        <w:rPr>
          <w:rFonts w:ascii="Arial" w:hAnsi="Arial" w:cs="Arial"/>
          <w:sz w:val="24"/>
          <w:szCs w:val="24"/>
        </w:rPr>
        <w:t xml:space="preserve">la familia </w:t>
      </w:r>
      <w:proofErr w:type="spellStart"/>
      <w:r w:rsidRPr="00617515">
        <w:rPr>
          <w:rFonts w:ascii="Arial" w:hAnsi="Arial" w:cs="Arial"/>
          <w:sz w:val="24"/>
          <w:szCs w:val="24"/>
        </w:rPr>
        <w:t>Hsp</w:t>
      </w:r>
      <w:proofErr w:type="spellEnd"/>
      <w:r w:rsidRPr="00617515">
        <w:rPr>
          <w:rFonts w:ascii="Arial" w:hAnsi="Arial" w:cs="Arial"/>
          <w:sz w:val="24"/>
          <w:szCs w:val="24"/>
        </w:rPr>
        <w:t xml:space="preserve">, consideradas como proteínas de choque término cumplen funciones </w:t>
      </w:r>
      <w:r w:rsidR="00B948A7">
        <w:rPr>
          <w:rFonts w:ascii="Arial" w:hAnsi="Arial" w:cs="Arial"/>
          <w:sz w:val="24"/>
          <w:szCs w:val="24"/>
        </w:rPr>
        <w:t xml:space="preserve">de </w:t>
      </w:r>
      <w:r w:rsidR="00D44832" w:rsidRPr="00617515">
        <w:rPr>
          <w:rFonts w:ascii="Arial" w:hAnsi="Arial" w:cs="Arial"/>
          <w:sz w:val="24"/>
          <w:szCs w:val="24"/>
        </w:rPr>
        <w:t>proteínas</w:t>
      </w:r>
      <w:r w:rsidR="0086676B" w:rsidRPr="00617515">
        <w:rPr>
          <w:rFonts w:ascii="Arial" w:hAnsi="Arial" w:cs="Arial"/>
          <w:sz w:val="24"/>
          <w:szCs w:val="24"/>
        </w:rPr>
        <w:t xml:space="preserve"> chaperonas, participan</w:t>
      </w:r>
      <w:r w:rsidR="00B948A7">
        <w:rPr>
          <w:rFonts w:ascii="Arial" w:hAnsi="Arial" w:cs="Arial"/>
          <w:sz w:val="24"/>
          <w:szCs w:val="24"/>
        </w:rPr>
        <w:t xml:space="preserve"> </w:t>
      </w:r>
      <w:r w:rsidR="0086676B" w:rsidRPr="00617515">
        <w:rPr>
          <w:rFonts w:ascii="Arial" w:hAnsi="Arial" w:cs="Arial"/>
          <w:sz w:val="24"/>
          <w:szCs w:val="24"/>
        </w:rPr>
        <w:t xml:space="preserve">en </w:t>
      </w:r>
      <w:r w:rsidR="00D44832" w:rsidRPr="00617515">
        <w:rPr>
          <w:rFonts w:ascii="Arial" w:hAnsi="Arial" w:cs="Arial"/>
          <w:sz w:val="24"/>
          <w:szCs w:val="24"/>
        </w:rPr>
        <w:t>el</w:t>
      </w:r>
      <w:r w:rsidR="0086676B" w:rsidRPr="00617515">
        <w:rPr>
          <w:rFonts w:ascii="Arial" w:hAnsi="Arial" w:cs="Arial"/>
          <w:sz w:val="24"/>
          <w:szCs w:val="24"/>
        </w:rPr>
        <w:t xml:space="preserve"> transporte, plegado, montaje, </w:t>
      </w:r>
      <w:r w:rsidR="00670F26" w:rsidRPr="00617515">
        <w:rPr>
          <w:rFonts w:ascii="Arial" w:hAnsi="Arial" w:cs="Arial"/>
          <w:sz w:val="24"/>
          <w:szCs w:val="24"/>
        </w:rPr>
        <w:t>biosíntesis y secreción de proteínas recién formadas</w:t>
      </w:r>
      <w:r w:rsidR="00DF32F5">
        <w:rPr>
          <w:rFonts w:ascii="Arial" w:hAnsi="Arial" w:cs="Arial"/>
          <w:sz w:val="24"/>
          <w:szCs w:val="24"/>
          <w:vertAlign w:val="superscript"/>
        </w:rPr>
        <w:t>23</w:t>
      </w:r>
      <w:r w:rsidR="00670F26" w:rsidRPr="00617515">
        <w:rPr>
          <w:rFonts w:ascii="Arial" w:hAnsi="Arial" w:cs="Arial"/>
          <w:sz w:val="24"/>
          <w:szCs w:val="24"/>
        </w:rPr>
        <w:t xml:space="preserve">. </w:t>
      </w:r>
      <w:r w:rsidR="0086676B" w:rsidRPr="00617515">
        <w:rPr>
          <w:rFonts w:ascii="Arial" w:hAnsi="Arial" w:cs="Arial"/>
          <w:sz w:val="24"/>
          <w:szCs w:val="24"/>
        </w:rPr>
        <w:t xml:space="preserve"> </w:t>
      </w:r>
    </w:p>
    <w:p w:rsidR="00D44832" w:rsidRPr="00617515" w:rsidRDefault="00D44832" w:rsidP="00DA10E2">
      <w:pPr>
        <w:spacing w:after="0" w:line="480" w:lineRule="auto"/>
        <w:jc w:val="both"/>
        <w:rPr>
          <w:rFonts w:ascii="Arial" w:hAnsi="Arial" w:cs="Arial"/>
          <w:sz w:val="24"/>
          <w:szCs w:val="24"/>
        </w:rPr>
      </w:pPr>
    </w:p>
    <w:p w:rsidR="00FC739A" w:rsidRPr="009E555C" w:rsidRDefault="005864AD" w:rsidP="00DA10E2">
      <w:pPr>
        <w:spacing w:after="0" w:line="480" w:lineRule="auto"/>
        <w:jc w:val="both"/>
        <w:rPr>
          <w:rFonts w:ascii="Arial" w:hAnsi="Arial" w:cs="Arial"/>
        </w:rPr>
      </w:pPr>
      <w:r w:rsidRPr="00617515">
        <w:rPr>
          <w:rFonts w:ascii="Arial" w:hAnsi="Arial" w:cs="Arial"/>
          <w:sz w:val="24"/>
          <w:szCs w:val="24"/>
        </w:rPr>
        <w:t>A esta familia de proteínas pertenece la Hsp70</w:t>
      </w:r>
      <w:r w:rsidR="00B948A7">
        <w:rPr>
          <w:rFonts w:ascii="Arial" w:hAnsi="Arial" w:cs="Arial"/>
          <w:sz w:val="24"/>
          <w:szCs w:val="24"/>
        </w:rPr>
        <w:t>,</w:t>
      </w:r>
      <w:r w:rsidRPr="00617515">
        <w:rPr>
          <w:rFonts w:ascii="Arial" w:hAnsi="Arial" w:cs="Arial"/>
          <w:sz w:val="24"/>
          <w:szCs w:val="24"/>
        </w:rPr>
        <w:t xml:space="preserve"> la cual aumenta su expresión en condiciones de estrés, </w:t>
      </w:r>
      <w:r w:rsidR="00B948A7">
        <w:rPr>
          <w:rFonts w:ascii="Arial" w:hAnsi="Arial" w:cs="Arial"/>
          <w:sz w:val="24"/>
          <w:szCs w:val="24"/>
        </w:rPr>
        <w:t xml:space="preserve">como </w:t>
      </w:r>
      <w:r w:rsidRPr="00617515">
        <w:rPr>
          <w:rFonts w:ascii="Arial" w:hAnsi="Arial" w:cs="Arial"/>
          <w:sz w:val="24"/>
          <w:szCs w:val="24"/>
        </w:rPr>
        <w:t xml:space="preserve">cambios bruscos de temperatura, ataque del sistema inmune del huésped o </w:t>
      </w:r>
      <w:r w:rsidR="0002133F">
        <w:rPr>
          <w:rFonts w:ascii="Arial" w:hAnsi="Arial" w:cs="Arial"/>
          <w:sz w:val="24"/>
          <w:szCs w:val="24"/>
        </w:rPr>
        <w:t xml:space="preserve">por </w:t>
      </w:r>
      <w:r w:rsidRPr="00617515">
        <w:rPr>
          <w:rFonts w:ascii="Arial" w:hAnsi="Arial" w:cs="Arial"/>
          <w:sz w:val="24"/>
          <w:szCs w:val="24"/>
        </w:rPr>
        <w:t>baja disponibilidad de nutrientes</w:t>
      </w:r>
      <w:r w:rsidR="00744E99">
        <w:rPr>
          <w:rFonts w:ascii="Arial" w:hAnsi="Arial" w:cs="Arial"/>
          <w:sz w:val="24"/>
          <w:szCs w:val="24"/>
          <w:vertAlign w:val="superscript"/>
        </w:rPr>
        <w:t>4</w:t>
      </w:r>
      <w:r w:rsidR="00D70EE2">
        <w:rPr>
          <w:rFonts w:ascii="Arial" w:hAnsi="Arial" w:cs="Arial"/>
          <w:sz w:val="24"/>
          <w:szCs w:val="24"/>
          <w:vertAlign w:val="superscript"/>
        </w:rPr>
        <w:t>8</w:t>
      </w:r>
      <w:r w:rsidRPr="00617515">
        <w:rPr>
          <w:rFonts w:ascii="Arial" w:hAnsi="Arial" w:cs="Arial"/>
          <w:sz w:val="24"/>
          <w:szCs w:val="24"/>
        </w:rPr>
        <w:t xml:space="preserve">. En </w:t>
      </w:r>
      <w:r w:rsidRPr="00617515">
        <w:rPr>
          <w:rFonts w:ascii="Arial" w:hAnsi="Arial" w:cs="Arial"/>
          <w:i/>
          <w:sz w:val="24"/>
          <w:szCs w:val="24"/>
        </w:rPr>
        <w:t xml:space="preserve">Cryptosporidium </w:t>
      </w:r>
      <w:r w:rsidRPr="00617515">
        <w:rPr>
          <w:rFonts w:ascii="Arial" w:hAnsi="Arial" w:cs="Arial"/>
          <w:sz w:val="24"/>
          <w:szCs w:val="24"/>
        </w:rPr>
        <w:t xml:space="preserve">solo se ha estudiado esta proteína para genotipificación, aunque en otros </w:t>
      </w:r>
      <w:proofErr w:type="spellStart"/>
      <w:r w:rsidRPr="00617515">
        <w:rPr>
          <w:rFonts w:ascii="Arial" w:hAnsi="Arial" w:cs="Arial"/>
          <w:sz w:val="24"/>
          <w:szCs w:val="24"/>
        </w:rPr>
        <w:t>apicomplexas</w:t>
      </w:r>
      <w:proofErr w:type="spellEnd"/>
      <w:r w:rsidRPr="00617515">
        <w:rPr>
          <w:rFonts w:ascii="Arial" w:hAnsi="Arial" w:cs="Arial"/>
          <w:sz w:val="24"/>
          <w:szCs w:val="24"/>
        </w:rPr>
        <w:t xml:space="preserve"> se </w:t>
      </w:r>
      <w:r w:rsidRPr="00B460A7">
        <w:rPr>
          <w:rFonts w:ascii="Arial" w:hAnsi="Arial" w:cs="Arial"/>
          <w:sz w:val="24"/>
          <w:szCs w:val="24"/>
        </w:rPr>
        <w:t>observa que el aumento de la expresión de Hsp70 está asociado a la virulencia de la cepa</w:t>
      </w:r>
      <w:r w:rsidR="00C97A7C" w:rsidRPr="00B460A7">
        <w:rPr>
          <w:rFonts w:ascii="Arial" w:hAnsi="Arial" w:cs="Arial"/>
          <w:sz w:val="24"/>
          <w:szCs w:val="24"/>
          <w:vertAlign w:val="superscript"/>
        </w:rPr>
        <w:t>23</w:t>
      </w:r>
      <w:proofErr w:type="gramStart"/>
      <w:r w:rsidR="00C97A7C" w:rsidRPr="00B460A7">
        <w:rPr>
          <w:rFonts w:ascii="Arial" w:hAnsi="Arial" w:cs="Arial"/>
          <w:sz w:val="24"/>
          <w:szCs w:val="24"/>
          <w:vertAlign w:val="superscript"/>
        </w:rPr>
        <w:t>,</w:t>
      </w:r>
      <w:r w:rsidR="00744E99" w:rsidRPr="00B460A7">
        <w:rPr>
          <w:rFonts w:ascii="Arial" w:hAnsi="Arial" w:cs="Arial"/>
          <w:sz w:val="24"/>
          <w:szCs w:val="24"/>
          <w:vertAlign w:val="superscript"/>
        </w:rPr>
        <w:t>4</w:t>
      </w:r>
      <w:r w:rsidR="00D70EE2">
        <w:rPr>
          <w:rFonts w:ascii="Arial" w:hAnsi="Arial" w:cs="Arial"/>
          <w:sz w:val="24"/>
          <w:szCs w:val="24"/>
          <w:vertAlign w:val="superscript"/>
        </w:rPr>
        <w:t>8</w:t>
      </w:r>
      <w:proofErr w:type="gramEnd"/>
      <w:r w:rsidR="00984F73" w:rsidRPr="00B460A7">
        <w:rPr>
          <w:rFonts w:ascii="Arial" w:hAnsi="Arial" w:cs="Arial"/>
          <w:sz w:val="24"/>
          <w:szCs w:val="24"/>
        </w:rPr>
        <w:t>.</w:t>
      </w:r>
      <w:r w:rsidR="00FC739A" w:rsidRPr="00B460A7">
        <w:rPr>
          <w:rFonts w:ascii="Arial" w:hAnsi="Arial" w:cs="Arial"/>
          <w:sz w:val="24"/>
          <w:szCs w:val="24"/>
        </w:rPr>
        <w:t xml:space="preserve"> </w:t>
      </w:r>
      <w:r w:rsidR="0002133F" w:rsidRPr="00B460A7">
        <w:rPr>
          <w:rFonts w:ascii="Arial" w:hAnsi="Arial" w:cs="Arial"/>
          <w:sz w:val="24"/>
          <w:szCs w:val="24"/>
        </w:rPr>
        <w:t>Se cree que la proteína de choque térmico</w:t>
      </w:r>
      <w:r w:rsidR="00FC739A" w:rsidRPr="00B460A7">
        <w:rPr>
          <w:rFonts w:ascii="Arial" w:hAnsi="Arial" w:cs="Arial"/>
          <w:sz w:val="24"/>
          <w:szCs w:val="24"/>
        </w:rPr>
        <w:t xml:space="preserve"> Hsp90</w:t>
      </w:r>
      <w:r w:rsidR="0002133F" w:rsidRPr="00B460A7">
        <w:rPr>
          <w:rFonts w:ascii="Arial" w:hAnsi="Arial" w:cs="Arial"/>
          <w:sz w:val="24"/>
          <w:szCs w:val="24"/>
        </w:rPr>
        <w:t xml:space="preserve"> </w:t>
      </w:r>
      <w:r w:rsidR="00FC739A" w:rsidRPr="00B460A7">
        <w:rPr>
          <w:rFonts w:ascii="Arial" w:hAnsi="Arial" w:cs="Arial"/>
          <w:sz w:val="24"/>
          <w:szCs w:val="24"/>
        </w:rPr>
        <w:t xml:space="preserve">posee una función similar </w:t>
      </w:r>
      <w:r w:rsidR="00FC739A" w:rsidRPr="00B460A7">
        <w:rPr>
          <w:rFonts w:ascii="Arial" w:hAnsi="Arial" w:cs="Arial"/>
          <w:sz w:val="24"/>
          <w:szCs w:val="24"/>
        </w:rPr>
        <w:lastRenderedPageBreak/>
        <w:t>a las proteínas Hsp90 presentes en otros organismos</w:t>
      </w:r>
      <w:r w:rsidR="00B948A7" w:rsidRPr="00B460A7">
        <w:rPr>
          <w:rFonts w:ascii="Arial" w:hAnsi="Arial" w:cs="Arial"/>
          <w:sz w:val="24"/>
          <w:szCs w:val="24"/>
        </w:rPr>
        <w:t xml:space="preserve">, </w:t>
      </w:r>
      <w:r w:rsidR="00FC739A" w:rsidRPr="00B460A7">
        <w:rPr>
          <w:rFonts w:ascii="Arial" w:hAnsi="Arial" w:cs="Arial"/>
          <w:sz w:val="24"/>
          <w:szCs w:val="24"/>
        </w:rPr>
        <w:t>la cual consiste en participar en el plegamiento, activación y ensamblaje de otras proteínas</w:t>
      </w:r>
      <w:r w:rsidR="0002133F" w:rsidRPr="00B460A7">
        <w:rPr>
          <w:rFonts w:ascii="Arial" w:hAnsi="Arial" w:cs="Arial"/>
          <w:sz w:val="24"/>
          <w:szCs w:val="24"/>
        </w:rPr>
        <w:t>.</w:t>
      </w:r>
      <w:r w:rsidR="009E555C">
        <w:rPr>
          <w:rFonts w:ascii="Arial" w:hAnsi="Arial" w:cs="Arial"/>
          <w:sz w:val="24"/>
          <w:szCs w:val="24"/>
        </w:rPr>
        <w:t xml:space="preserve"> Además el gen que codifica esta proteína es muy útil como marcador molecular para la diferenciación de especies de </w:t>
      </w:r>
      <w:r w:rsidR="009E555C" w:rsidRPr="009E555C">
        <w:rPr>
          <w:rFonts w:ascii="Arial" w:hAnsi="Arial" w:cs="Arial"/>
          <w:i/>
          <w:sz w:val="24"/>
          <w:szCs w:val="24"/>
        </w:rPr>
        <w:t>Cryptosporidium</w:t>
      </w:r>
      <w:r w:rsidR="00D70EE2" w:rsidRPr="00D70EE2">
        <w:rPr>
          <w:rFonts w:ascii="Arial" w:hAnsi="Arial" w:cs="Arial"/>
          <w:vertAlign w:val="superscript"/>
        </w:rPr>
        <w:t>49</w:t>
      </w:r>
      <w:r w:rsidR="009E555C">
        <w:rPr>
          <w:rFonts w:ascii="Arial" w:hAnsi="Arial" w:cs="Arial"/>
        </w:rPr>
        <w:t>.</w:t>
      </w:r>
    </w:p>
    <w:p w:rsidR="0002133F" w:rsidRPr="00617515" w:rsidRDefault="0002133F" w:rsidP="00DA10E2">
      <w:pPr>
        <w:spacing w:after="0" w:line="480" w:lineRule="auto"/>
        <w:jc w:val="both"/>
        <w:rPr>
          <w:rFonts w:ascii="Arial" w:hAnsi="Arial" w:cs="Arial"/>
        </w:rPr>
      </w:pPr>
    </w:p>
    <w:p w:rsidR="0002133F" w:rsidRDefault="00FC739A" w:rsidP="00DA10E2">
      <w:pPr>
        <w:pStyle w:val="ecxmsonormal"/>
        <w:shd w:val="clear" w:color="auto" w:fill="FFFFFF"/>
        <w:spacing w:before="0" w:beforeAutospacing="0" w:after="0" w:afterAutospacing="0" w:line="480" w:lineRule="auto"/>
        <w:jc w:val="both"/>
        <w:rPr>
          <w:rFonts w:ascii="Arial" w:hAnsi="Arial" w:cs="Arial"/>
        </w:rPr>
      </w:pPr>
      <w:r w:rsidRPr="00617515">
        <w:rPr>
          <w:rFonts w:ascii="Arial" w:hAnsi="Arial" w:cs="Arial"/>
        </w:rPr>
        <w:t xml:space="preserve">La </w:t>
      </w:r>
      <w:proofErr w:type="spellStart"/>
      <w:r w:rsidRPr="00617515">
        <w:rPr>
          <w:rFonts w:ascii="Arial" w:hAnsi="Arial" w:cs="Arial"/>
        </w:rPr>
        <w:t>CpABC</w:t>
      </w:r>
      <w:proofErr w:type="spellEnd"/>
      <w:r w:rsidRPr="00617515">
        <w:rPr>
          <w:rFonts w:ascii="Arial" w:hAnsi="Arial" w:cs="Arial"/>
        </w:rPr>
        <w:t xml:space="preserve"> es un </w:t>
      </w:r>
      <w:r w:rsidR="002F48CA">
        <w:rPr>
          <w:rFonts w:ascii="Arial" w:hAnsi="Arial" w:cs="Arial"/>
        </w:rPr>
        <w:t>antígeno</w:t>
      </w:r>
      <w:r w:rsidRPr="00617515">
        <w:rPr>
          <w:rFonts w:ascii="Arial" w:hAnsi="Arial" w:cs="Arial"/>
        </w:rPr>
        <w:t xml:space="preserve"> transportador que se ubica en el orgánulo alimentador que corresponde al sitio de interacción entre el citoplasma de la célula del huésped con el parásito</w:t>
      </w:r>
      <w:r w:rsidR="00B76570" w:rsidRPr="00617515">
        <w:rPr>
          <w:rFonts w:ascii="Arial" w:hAnsi="Arial" w:cs="Arial"/>
        </w:rPr>
        <w:t xml:space="preserve"> (</w:t>
      </w:r>
      <w:r w:rsidR="00637555" w:rsidRPr="00617515">
        <w:rPr>
          <w:rFonts w:ascii="Arial" w:hAnsi="Arial" w:cs="Arial"/>
        </w:rPr>
        <w:t>Fig</w:t>
      </w:r>
      <w:r w:rsidR="001B1ACA">
        <w:rPr>
          <w:rFonts w:ascii="Arial" w:hAnsi="Arial" w:cs="Arial"/>
        </w:rPr>
        <w:t xml:space="preserve">. </w:t>
      </w:r>
      <w:r w:rsidR="006F3B59">
        <w:rPr>
          <w:rFonts w:ascii="Arial" w:hAnsi="Arial" w:cs="Arial"/>
        </w:rPr>
        <w:t>1</w:t>
      </w:r>
      <w:r w:rsidR="00B76570" w:rsidRPr="00617515">
        <w:rPr>
          <w:rFonts w:ascii="Arial" w:hAnsi="Arial" w:cs="Arial"/>
        </w:rPr>
        <w:t>)</w:t>
      </w:r>
      <w:r w:rsidR="00D70EE2" w:rsidRPr="00D70EE2">
        <w:rPr>
          <w:rFonts w:ascii="Arial" w:hAnsi="Arial" w:cs="Arial"/>
          <w:vertAlign w:val="superscript"/>
        </w:rPr>
        <w:t>50</w:t>
      </w:r>
      <w:r w:rsidRPr="00617515">
        <w:rPr>
          <w:rFonts w:ascii="Arial" w:hAnsi="Arial" w:cs="Arial"/>
        </w:rPr>
        <w:t xml:space="preserve">. Por su ubicación se cree que participa en la regulación del transporte de nutrientes y de fármacos </w:t>
      </w:r>
      <w:r w:rsidR="00406983">
        <w:rPr>
          <w:rFonts w:ascii="Arial" w:hAnsi="Arial" w:cs="Arial"/>
        </w:rPr>
        <w:t xml:space="preserve">en </w:t>
      </w:r>
      <w:r w:rsidR="00406983" w:rsidRPr="00406983">
        <w:rPr>
          <w:rFonts w:ascii="Arial" w:hAnsi="Arial" w:cs="Arial"/>
          <w:i/>
        </w:rPr>
        <w:t>Cryptosporidium</w:t>
      </w:r>
      <w:r w:rsidRPr="00617515">
        <w:rPr>
          <w:rFonts w:ascii="Arial" w:hAnsi="Arial" w:cs="Arial"/>
        </w:rPr>
        <w:t xml:space="preserve">. </w:t>
      </w:r>
      <w:r w:rsidR="0002133F">
        <w:rPr>
          <w:rFonts w:ascii="Arial" w:hAnsi="Arial" w:cs="Arial"/>
        </w:rPr>
        <w:t>De otro lado, La</w:t>
      </w:r>
      <w:r w:rsidR="006D5DF2" w:rsidRPr="00617515">
        <w:rPr>
          <w:rFonts w:ascii="Arial" w:hAnsi="Arial" w:cs="Arial"/>
        </w:rPr>
        <w:t xml:space="preserve"> Cp2 pres</w:t>
      </w:r>
      <w:r w:rsidR="000A1625">
        <w:rPr>
          <w:rFonts w:ascii="Arial" w:hAnsi="Arial" w:cs="Arial"/>
        </w:rPr>
        <w:t xml:space="preserve">enta similitud con la </w:t>
      </w:r>
      <w:r w:rsidR="005055CE">
        <w:rPr>
          <w:rFonts w:ascii="Arial" w:hAnsi="Arial" w:cs="Arial"/>
        </w:rPr>
        <w:t>gp</w:t>
      </w:r>
      <w:r w:rsidR="000A1625">
        <w:rPr>
          <w:rFonts w:ascii="Arial" w:hAnsi="Arial" w:cs="Arial"/>
        </w:rPr>
        <w:t xml:space="preserve">900 y la </w:t>
      </w:r>
      <w:r w:rsidR="005055CE">
        <w:rPr>
          <w:rFonts w:ascii="Arial" w:hAnsi="Arial" w:cs="Arial"/>
        </w:rPr>
        <w:t>p</w:t>
      </w:r>
      <w:r w:rsidR="000A1625">
        <w:rPr>
          <w:rFonts w:ascii="Arial" w:hAnsi="Arial" w:cs="Arial"/>
        </w:rPr>
        <w:t>23. Esta es una proteína que puede ser secretada o hace</w:t>
      </w:r>
      <w:r w:rsidR="00406983">
        <w:rPr>
          <w:rFonts w:ascii="Arial" w:hAnsi="Arial" w:cs="Arial"/>
        </w:rPr>
        <w:t>r</w:t>
      </w:r>
      <w:r w:rsidR="000A1625">
        <w:rPr>
          <w:rFonts w:ascii="Arial" w:hAnsi="Arial" w:cs="Arial"/>
        </w:rPr>
        <w:t xml:space="preserve"> parte de la membrana. Se ha observado en los esporozoítos y en otros estadíos de desarrollo </w:t>
      </w:r>
      <w:r w:rsidR="006D5DF2" w:rsidRPr="00617515">
        <w:rPr>
          <w:rFonts w:ascii="Arial" w:hAnsi="Arial" w:cs="Arial"/>
        </w:rPr>
        <w:t xml:space="preserve">por lo cual podría estar involucrada en el proceso de invasión o </w:t>
      </w:r>
      <w:r w:rsidR="000A1625">
        <w:rPr>
          <w:rFonts w:ascii="Arial" w:hAnsi="Arial" w:cs="Arial"/>
        </w:rPr>
        <w:t xml:space="preserve">en el mantenimiento de </w:t>
      </w:r>
      <w:r w:rsidR="006D5DF2" w:rsidRPr="00617515">
        <w:rPr>
          <w:rFonts w:ascii="Arial" w:hAnsi="Arial" w:cs="Arial"/>
        </w:rPr>
        <w:t>la integridad de la vacuola parasitófora</w:t>
      </w:r>
      <w:r w:rsidR="005055CE">
        <w:rPr>
          <w:rFonts w:ascii="Arial" w:hAnsi="Arial" w:cs="Arial"/>
          <w:vertAlign w:val="superscript"/>
        </w:rPr>
        <w:t>5</w:t>
      </w:r>
      <w:r w:rsidR="00D70EE2">
        <w:rPr>
          <w:rFonts w:ascii="Arial" w:hAnsi="Arial" w:cs="Arial"/>
          <w:vertAlign w:val="superscript"/>
        </w:rPr>
        <w:t>1</w:t>
      </w:r>
      <w:r w:rsidR="006D5DF2" w:rsidRPr="00617515">
        <w:rPr>
          <w:rFonts w:ascii="Arial" w:hAnsi="Arial" w:cs="Arial"/>
        </w:rPr>
        <w:t xml:space="preserve">. </w:t>
      </w:r>
    </w:p>
    <w:p w:rsidR="0002133F" w:rsidRDefault="0002133F" w:rsidP="00DA10E2">
      <w:pPr>
        <w:pStyle w:val="ecxmsonormal"/>
        <w:shd w:val="clear" w:color="auto" w:fill="FFFFFF"/>
        <w:spacing w:before="0" w:beforeAutospacing="0" w:after="0" w:afterAutospacing="0" w:line="480" w:lineRule="auto"/>
        <w:jc w:val="both"/>
        <w:rPr>
          <w:rFonts w:ascii="Arial" w:hAnsi="Arial" w:cs="Arial"/>
        </w:rPr>
      </w:pPr>
    </w:p>
    <w:p w:rsidR="006F3B59" w:rsidRPr="00617515" w:rsidRDefault="00255C80" w:rsidP="00DA10E2">
      <w:pPr>
        <w:pStyle w:val="ecxmsonormal"/>
        <w:shd w:val="clear" w:color="auto" w:fill="FFFFFF"/>
        <w:spacing w:before="0" w:beforeAutospacing="0" w:after="0" w:afterAutospacing="0" w:line="480" w:lineRule="auto"/>
        <w:jc w:val="both"/>
        <w:rPr>
          <w:rFonts w:ascii="Arial" w:hAnsi="Arial" w:cs="Arial"/>
        </w:rPr>
      </w:pPr>
      <w:r>
        <w:rPr>
          <w:rFonts w:ascii="Arial" w:hAnsi="Arial" w:cs="Arial"/>
        </w:rPr>
        <w:t xml:space="preserve">Hasta la fecha </w:t>
      </w:r>
      <w:r w:rsidR="0002133F">
        <w:rPr>
          <w:rFonts w:ascii="Arial" w:hAnsi="Arial" w:cs="Arial"/>
        </w:rPr>
        <w:t xml:space="preserve">se han identificado </w:t>
      </w:r>
      <w:r>
        <w:rPr>
          <w:rFonts w:ascii="Arial" w:hAnsi="Arial" w:cs="Arial"/>
        </w:rPr>
        <w:t xml:space="preserve">un número </w:t>
      </w:r>
      <w:r w:rsidR="00406983">
        <w:rPr>
          <w:rFonts w:ascii="Arial" w:hAnsi="Arial" w:cs="Arial"/>
        </w:rPr>
        <w:t xml:space="preserve">significativo </w:t>
      </w:r>
      <w:r>
        <w:rPr>
          <w:rFonts w:ascii="Arial" w:hAnsi="Arial" w:cs="Arial"/>
        </w:rPr>
        <w:t>de</w:t>
      </w:r>
      <w:r w:rsidR="0002133F">
        <w:rPr>
          <w:rFonts w:ascii="Arial" w:hAnsi="Arial" w:cs="Arial"/>
        </w:rPr>
        <w:t xml:space="preserve"> factores de virulencia que pueden </w:t>
      </w:r>
      <w:r w:rsidR="00962448">
        <w:rPr>
          <w:rFonts w:ascii="Arial" w:hAnsi="Arial" w:cs="Arial"/>
        </w:rPr>
        <w:t>ser estructurales o secretados</w:t>
      </w:r>
      <w:r>
        <w:rPr>
          <w:rFonts w:ascii="Arial" w:hAnsi="Arial" w:cs="Arial"/>
        </w:rPr>
        <w:t xml:space="preserve">. Sin embargo, </w:t>
      </w:r>
      <w:r w:rsidR="00962448">
        <w:rPr>
          <w:rFonts w:ascii="Arial" w:hAnsi="Arial" w:cs="Arial"/>
        </w:rPr>
        <w:t xml:space="preserve">actualmente se desconoce </w:t>
      </w:r>
      <w:r w:rsidR="0002133F">
        <w:rPr>
          <w:rFonts w:ascii="Arial" w:hAnsi="Arial" w:cs="Arial"/>
        </w:rPr>
        <w:t xml:space="preserve">cómo </w:t>
      </w:r>
      <w:r w:rsidR="00962448">
        <w:rPr>
          <w:rFonts w:ascii="Arial" w:hAnsi="Arial" w:cs="Arial"/>
        </w:rPr>
        <w:t>algun</w:t>
      </w:r>
      <w:r w:rsidR="00406983">
        <w:rPr>
          <w:rFonts w:ascii="Arial" w:hAnsi="Arial" w:cs="Arial"/>
        </w:rPr>
        <w:t>o</w:t>
      </w:r>
      <w:r w:rsidR="00962448">
        <w:rPr>
          <w:rFonts w:ascii="Arial" w:hAnsi="Arial" w:cs="Arial"/>
        </w:rPr>
        <w:t xml:space="preserve">s de </w:t>
      </w:r>
      <w:r w:rsidR="00406983">
        <w:rPr>
          <w:rFonts w:ascii="Arial" w:hAnsi="Arial" w:cs="Arial"/>
        </w:rPr>
        <w:t>é</w:t>
      </w:r>
      <w:r w:rsidR="00962448">
        <w:rPr>
          <w:rFonts w:ascii="Arial" w:hAnsi="Arial" w:cs="Arial"/>
        </w:rPr>
        <w:t>s</w:t>
      </w:r>
      <w:r w:rsidR="00406983">
        <w:rPr>
          <w:rFonts w:ascii="Arial" w:hAnsi="Arial" w:cs="Arial"/>
        </w:rPr>
        <w:t xml:space="preserve">tos </w:t>
      </w:r>
      <w:r w:rsidR="0002133F">
        <w:rPr>
          <w:rFonts w:ascii="Arial" w:hAnsi="Arial" w:cs="Arial"/>
        </w:rPr>
        <w:t xml:space="preserve">podrían participar en los procesos que median la adhesión, la invasión y la multiplicación en la célula intestinal de los hospederos.  En la </w:t>
      </w:r>
      <w:r w:rsidR="006F3B59">
        <w:rPr>
          <w:rFonts w:ascii="Arial" w:hAnsi="Arial" w:cs="Arial"/>
        </w:rPr>
        <w:t xml:space="preserve">tabla 1 se resumen los principales factores de virulencia de </w:t>
      </w:r>
      <w:r w:rsidR="006F3B59" w:rsidRPr="004232DF">
        <w:rPr>
          <w:rFonts w:ascii="Arial" w:hAnsi="Arial" w:cs="Arial"/>
          <w:i/>
        </w:rPr>
        <w:t>Cryptosporidium</w:t>
      </w:r>
      <w:r w:rsidR="006F3B59">
        <w:rPr>
          <w:rFonts w:ascii="Arial" w:hAnsi="Arial" w:cs="Arial"/>
          <w:i/>
        </w:rPr>
        <w:t xml:space="preserve">. </w:t>
      </w:r>
    </w:p>
    <w:p w:rsidR="00B76570" w:rsidRPr="00617515" w:rsidRDefault="00B76570" w:rsidP="00DA10E2">
      <w:pPr>
        <w:pStyle w:val="ecxmsonormal"/>
        <w:shd w:val="clear" w:color="auto" w:fill="FFFFFF"/>
        <w:spacing w:before="0" w:beforeAutospacing="0" w:after="0" w:afterAutospacing="0" w:line="480" w:lineRule="auto"/>
        <w:jc w:val="both"/>
        <w:rPr>
          <w:rFonts w:ascii="Arial" w:hAnsi="Arial" w:cs="Arial"/>
        </w:rPr>
      </w:pPr>
    </w:p>
    <w:p w:rsidR="0043554B" w:rsidRDefault="001D0E63" w:rsidP="00DA10E2">
      <w:pPr>
        <w:pStyle w:val="ecxmsonormal"/>
        <w:shd w:val="clear" w:color="auto" w:fill="FFFFFF"/>
        <w:spacing w:before="0" w:beforeAutospacing="0" w:after="0" w:afterAutospacing="0" w:line="480" w:lineRule="auto"/>
        <w:jc w:val="both"/>
        <w:rPr>
          <w:rFonts w:ascii="Arial" w:hAnsi="Arial" w:cs="Arial"/>
          <w:b/>
          <w:bCs/>
          <w:i/>
          <w:iCs/>
        </w:rPr>
      </w:pPr>
      <w:r w:rsidRPr="00617515">
        <w:rPr>
          <w:rFonts w:ascii="Arial" w:hAnsi="Arial" w:cs="Arial"/>
          <w:b/>
          <w:bCs/>
        </w:rPr>
        <w:t xml:space="preserve">RESPUESTA INMUNE FRENTE A </w:t>
      </w:r>
      <w:r w:rsidRPr="00617515">
        <w:rPr>
          <w:rFonts w:ascii="Arial" w:hAnsi="Arial" w:cs="Arial"/>
          <w:b/>
          <w:bCs/>
          <w:i/>
          <w:iCs/>
        </w:rPr>
        <w:t>Cryptosporidium</w:t>
      </w:r>
      <w:r w:rsidR="00B04792" w:rsidRPr="00617515">
        <w:rPr>
          <w:rFonts w:ascii="Arial" w:hAnsi="Arial" w:cs="Arial"/>
          <w:b/>
          <w:bCs/>
          <w:i/>
          <w:iCs/>
        </w:rPr>
        <w:t xml:space="preserve"> </w:t>
      </w:r>
    </w:p>
    <w:p w:rsidR="00C10320" w:rsidRPr="00617515" w:rsidRDefault="00C10320" w:rsidP="00DA10E2">
      <w:pPr>
        <w:pStyle w:val="ecxmsonormal"/>
        <w:shd w:val="clear" w:color="auto" w:fill="FFFFFF"/>
        <w:spacing w:before="0" w:beforeAutospacing="0" w:after="0" w:afterAutospacing="0" w:line="480" w:lineRule="auto"/>
        <w:jc w:val="both"/>
        <w:rPr>
          <w:rFonts w:ascii="Arial" w:hAnsi="Arial" w:cs="Arial"/>
          <w:b/>
          <w:bCs/>
          <w:i/>
          <w:iCs/>
        </w:rPr>
      </w:pPr>
    </w:p>
    <w:p w:rsidR="0043554B" w:rsidRPr="00617515" w:rsidRDefault="008D76F6" w:rsidP="00DA10E2">
      <w:pPr>
        <w:pStyle w:val="ecxmsonormal"/>
        <w:shd w:val="clear" w:color="auto" w:fill="FFFFFF"/>
        <w:spacing w:before="0" w:beforeAutospacing="0" w:after="0" w:afterAutospacing="0" w:line="480" w:lineRule="auto"/>
        <w:jc w:val="both"/>
        <w:rPr>
          <w:rFonts w:ascii="Arial" w:hAnsi="Arial" w:cs="Arial"/>
          <w:bCs/>
          <w:iCs/>
        </w:rPr>
      </w:pPr>
      <w:r w:rsidRPr="00617515">
        <w:rPr>
          <w:rFonts w:ascii="Arial" w:hAnsi="Arial" w:cs="Arial"/>
          <w:bCs/>
          <w:iCs/>
        </w:rPr>
        <w:t>En el caso la cryptosporidiosis, la</w:t>
      </w:r>
      <w:r w:rsidR="0043554B" w:rsidRPr="00617515">
        <w:rPr>
          <w:rFonts w:ascii="Arial" w:hAnsi="Arial" w:cs="Arial"/>
          <w:bCs/>
          <w:iCs/>
        </w:rPr>
        <w:t xml:space="preserve"> gravedad de la infección</w:t>
      </w:r>
      <w:r w:rsidR="00C10320">
        <w:rPr>
          <w:rFonts w:ascii="Arial" w:hAnsi="Arial" w:cs="Arial"/>
          <w:bCs/>
          <w:iCs/>
        </w:rPr>
        <w:t xml:space="preserve">, la </w:t>
      </w:r>
      <w:r w:rsidR="00C10320" w:rsidRPr="00617515">
        <w:rPr>
          <w:rFonts w:ascii="Arial" w:hAnsi="Arial" w:cs="Arial"/>
          <w:bCs/>
          <w:iCs/>
        </w:rPr>
        <w:t>intensidad de los síntomas y una respuesta eficaz</w:t>
      </w:r>
      <w:r w:rsidR="00C10320">
        <w:rPr>
          <w:rFonts w:ascii="Arial" w:hAnsi="Arial" w:cs="Arial"/>
          <w:bCs/>
          <w:iCs/>
        </w:rPr>
        <w:t xml:space="preserve"> </w:t>
      </w:r>
      <w:r w:rsidR="00D779BA" w:rsidRPr="00617515">
        <w:rPr>
          <w:rFonts w:ascii="Arial" w:hAnsi="Arial" w:cs="Arial"/>
          <w:bCs/>
          <w:iCs/>
        </w:rPr>
        <w:t>dependerán del compromiso previo del sistema inmune</w:t>
      </w:r>
      <w:r w:rsidRPr="00617515">
        <w:rPr>
          <w:rFonts w:ascii="Arial" w:hAnsi="Arial" w:cs="Arial"/>
          <w:bCs/>
          <w:iCs/>
        </w:rPr>
        <w:t xml:space="preserve">. En el caso de los seres humanos </w:t>
      </w:r>
      <w:r w:rsidR="000B19D6" w:rsidRPr="00617515">
        <w:rPr>
          <w:rFonts w:ascii="Arial" w:hAnsi="Arial" w:cs="Arial"/>
          <w:bCs/>
          <w:iCs/>
        </w:rPr>
        <w:t>existe poca información sobre este tema</w:t>
      </w:r>
      <w:r w:rsidR="00C0576A" w:rsidRPr="00617515">
        <w:rPr>
          <w:rFonts w:ascii="Arial" w:hAnsi="Arial" w:cs="Arial"/>
          <w:bCs/>
          <w:iCs/>
        </w:rPr>
        <w:t xml:space="preserve"> </w:t>
      </w:r>
      <w:r w:rsidR="00C0576A" w:rsidRPr="00617515">
        <w:rPr>
          <w:rFonts w:ascii="Arial" w:hAnsi="Arial" w:cs="Arial"/>
          <w:bCs/>
          <w:iCs/>
        </w:rPr>
        <w:lastRenderedPageBreak/>
        <w:t xml:space="preserve">debido a la complejidad de realizar </w:t>
      </w:r>
      <w:r w:rsidR="005D09C2" w:rsidRPr="00617515">
        <w:rPr>
          <w:rFonts w:ascii="Arial" w:hAnsi="Arial" w:cs="Arial"/>
          <w:bCs/>
          <w:iCs/>
        </w:rPr>
        <w:t>estudios experimentales</w:t>
      </w:r>
      <w:r w:rsidR="00C10320">
        <w:rPr>
          <w:rFonts w:ascii="Arial" w:hAnsi="Arial" w:cs="Arial"/>
          <w:bCs/>
          <w:iCs/>
        </w:rPr>
        <w:t>. H</w:t>
      </w:r>
      <w:r w:rsidR="000B19D6" w:rsidRPr="00617515">
        <w:rPr>
          <w:rFonts w:ascii="Arial" w:hAnsi="Arial" w:cs="Arial"/>
          <w:bCs/>
          <w:iCs/>
        </w:rPr>
        <w:t xml:space="preserve">asta la fecha la documentación que se encuentra disponible se basa en </w:t>
      </w:r>
      <w:r w:rsidR="005D09C2" w:rsidRPr="00617515">
        <w:rPr>
          <w:rFonts w:ascii="Arial" w:hAnsi="Arial" w:cs="Arial"/>
          <w:bCs/>
          <w:iCs/>
        </w:rPr>
        <w:t>experimentos</w:t>
      </w:r>
      <w:r w:rsidR="000B19D6" w:rsidRPr="00617515">
        <w:rPr>
          <w:rFonts w:ascii="Arial" w:hAnsi="Arial" w:cs="Arial"/>
          <w:bCs/>
          <w:iCs/>
        </w:rPr>
        <w:t xml:space="preserve"> realizados en animales o estudios </w:t>
      </w:r>
      <w:r w:rsidR="000B19D6" w:rsidRPr="00617515">
        <w:rPr>
          <w:rFonts w:ascii="Arial" w:hAnsi="Arial" w:cs="Arial"/>
          <w:bCs/>
          <w:i/>
          <w:iCs/>
        </w:rPr>
        <w:t>in vitro</w:t>
      </w:r>
      <w:r w:rsidR="00C0576A" w:rsidRPr="00617515">
        <w:rPr>
          <w:rFonts w:ascii="Arial" w:hAnsi="Arial" w:cs="Arial"/>
          <w:bCs/>
          <w:i/>
          <w:iCs/>
        </w:rPr>
        <w:t xml:space="preserve"> </w:t>
      </w:r>
      <w:r w:rsidR="005D09C2" w:rsidRPr="00617515">
        <w:rPr>
          <w:rFonts w:ascii="Arial" w:hAnsi="Arial" w:cs="Arial"/>
          <w:bCs/>
          <w:iCs/>
        </w:rPr>
        <w:t>en</w:t>
      </w:r>
      <w:r w:rsidR="00C0576A" w:rsidRPr="00617515">
        <w:rPr>
          <w:rFonts w:ascii="Arial" w:hAnsi="Arial" w:cs="Arial"/>
          <w:bCs/>
          <w:iCs/>
        </w:rPr>
        <w:t xml:space="preserve"> líneas celulares humanas</w:t>
      </w:r>
      <w:r w:rsidR="005055CE">
        <w:rPr>
          <w:rFonts w:ascii="Arial" w:hAnsi="Arial" w:cs="Arial"/>
          <w:vertAlign w:val="superscript"/>
        </w:rPr>
        <w:t>5</w:t>
      </w:r>
      <w:r w:rsidR="00D70EE2">
        <w:rPr>
          <w:rFonts w:ascii="Arial" w:hAnsi="Arial" w:cs="Arial"/>
          <w:vertAlign w:val="superscript"/>
        </w:rPr>
        <w:t>2</w:t>
      </w:r>
      <w:r w:rsidR="0074566D" w:rsidRPr="00617515">
        <w:rPr>
          <w:rFonts w:ascii="Arial" w:hAnsi="Arial" w:cs="Arial"/>
        </w:rPr>
        <w:t>.</w:t>
      </w:r>
    </w:p>
    <w:p w:rsidR="00A3029E" w:rsidRPr="00617515" w:rsidRDefault="00A3029E" w:rsidP="00DA10E2">
      <w:pPr>
        <w:pStyle w:val="ecxmsonormal"/>
        <w:shd w:val="clear" w:color="auto" w:fill="FFFFFF"/>
        <w:spacing w:before="0" w:beforeAutospacing="0" w:after="0" w:afterAutospacing="0" w:line="480" w:lineRule="auto"/>
        <w:jc w:val="both"/>
        <w:rPr>
          <w:rFonts w:ascii="Arial" w:hAnsi="Arial" w:cs="Arial"/>
        </w:rPr>
      </w:pPr>
    </w:p>
    <w:p w:rsidR="001D0E63" w:rsidRPr="00617515" w:rsidRDefault="001D0E63" w:rsidP="00DA10E2">
      <w:pPr>
        <w:pStyle w:val="ecxmsonormal"/>
        <w:shd w:val="clear" w:color="auto" w:fill="FFFFFF"/>
        <w:spacing w:before="0" w:beforeAutospacing="0" w:after="0" w:afterAutospacing="0" w:line="480" w:lineRule="auto"/>
        <w:jc w:val="both"/>
        <w:rPr>
          <w:rFonts w:ascii="Arial" w:hAnsi="Arial" w:cs="Arial"/>
        </w:rPr>
      </w:pPr>
      <w:r w:rsidRPr="00617515">
        <w:rPr>
          <w:rFonts w:ascii="Arial" w:hAnsi="Arial" w:cs="Arial"/>
        </w:rPr>
        <w:t>La inmunidad innata es el primer tipo de respuesta del huésped frente a una infección por el parásito</w:t>
      </w:r>
      <w:r w:rsidRPr="00617515">
        <w:rPr>
          <w:rStyle w:val="apple-converted-space"/>
          <w:rFonts w:ascii="Arial" w:hAnsi="Arial" w:cs="Arial"/>
        </w:rPr>
        <w:t> </w:t>
      </w:r>
      <w:r w:rsidRPr="00617515">
        <w:rPr>
          <w:rFonts w:ascii="Arial" w:hAnsi="Arial" w:cs="Arial"/>
          <w:i/>
          <w:iCs/>
        </w:rPr>
        <w:t>Cryptosporidium</w:t>
      </w:r>
      <w:r w:rsidR="00C81100" w:rsidRPr="00617515">
        <w:rPr>
          <w:rFonts w:ascii="Arial" w:hAnsi="Arial" w:cs="Arial"/>
          <w:i/>
          <w:iCs/>
        </w:rPr>
        <w:t xml:space="preserve"> </w:t>
      </w:r>
      <w:r w:rsidRPr="00617515">
        <w:rPr>
          <w:rFonts w:ascii="Arial" w:hAnsi="Arial" w:cs="Arial"/>
        </w:rPr>
        <w:t>en el epitelio intestinal, esta infección activa las funciones tanto de linfocitos B</w:t>
      </w:r>
      <w:r w:rsidR="00F96F0B" w:rsidRPr="00617515">
        <w:rPr>
          <w:rFonts w:ascii="Arial" w:hAnsi="Arial" w:cs="Arial"/>
        </w:rPr>
        <w:t xml:space="preserve"> como </w:t>
      </w:r>
      <w:r w:rsidR="00406983">
        <w:rPr>
          <w:rFonts w:ascii="Arial" w:hAnsi="Arial" w:cs="Arial"/>
        </w:rPr>
        <w:t xml:space="preserve">de </w:t>
      </w:r>
      <w:r w:rsidR="00F96F0B" w:rsidRPr="00617515">
        <w:rPr>
          <w:rFonts w:ascii="Arial" w:hAnsi="Arial" w:cs="Arial"/>
        </w:rPr>
        <w:t>linfocitos T</w:t>
      </w:r>
      <w:r w:rsidR="005055CE">
        <w:rPr>
          <w:rFonts w:ascii="Arial" w:hAnsi="Arial" w:cs="Arial"/>
          <w:vertAlign w:val="superscript"/>
        </w:rPr>
        <w:t>5</w:t>
      </w:r>
      <w:r w:rsidR="00D70EE2">
        <w:rPr>
          <w:rFonts w:ascii="Arial" w:hAnsi="Arial" w:cs="Arial"/>
          <w:vertAlign w:val="superscript"/>
        </w:rPr>
        <w:t>3</w:t>
      </w:r>
      <w:r w:rsidR="00F96F0B" w:rsidRPr="00617515">
        <w:rPr>
          <w:rFonts w:ascii="Arial" w:hAnsi="Arial" w:cs="Arial"/>
        </w:rPr>
        <w:t xml:space="preserve">. </w:t>
      </w:r>
      <w:r w:rsidRPr="00617515">
        <w:rPr>
          <w:rFonts w:ascii="Arial" w:hAnsi="Arial" w:cs="Arial"/>
        </w:rPr>
        <w:t xml:space="preserve">A pesar que el parásito no invade las capas más profundas de la mucosa, si produce una </w:t>
      </w:r>
      <w:r w:rsidR="00406983">
        <w:rPr>
          <w:rFonts w:ascii="Arial" w:hAnsi="Arial" w:cs="Arial"/>
        </w:rPr>
        <w:t>respuesta</w:t>
      </w:r>
      <w:r w:rsidRPr="00617515">
        <w:rPr>
          <w:rFonts w:ascii="Arial" w:hAnsi="Arial" w:cs="Arial"/>
        </w:rPr>
        <w:t xml:space="preserve"> en la capa intraepitelial, la cual se caracteriza por inflamación y presencia de m</w:t>
      </w:r>
      <w:r w:rsidR="00D53039">
        <w:rPr>
          <w:rFonts w:ascii="Arial" w:hAnsi="Arial" w:cs="Arial"/>
        </w:rPr>
        <w:t>acrófagos y neutrófilos en la lá</w:t>
      </w:r>
      <w:r w:rsidRPr="00617515">
        <w:rPr>
          <w:rFonts w:ascii="Arial" w:hAnsi="Arial" w:cs="Arial"/>
        </w:rPr>
        <w:t>mina propia, lo cual es un evento bastante interesante puesto que este parásito solo infecta células epiteliales</w:t>
      </w:r>
      <w:r w:rsidR="005055CE">
        <w:rPr>
          <w:rFonts w:ascii="Arial" w:hAnsi="Arial" w:cs="Arial"/>
          <w:vertAlign w:val="superscript"/>
        </w:rPr>
        <w:t>5</w:t>
      </w:r>
      <w:r w:rsidR="00D70EE2">
        <w:rPr>
          <w:rFonts w:ascii="Arial" w:hAnsi="Arial" w:cs="Arial"/>
          <w:vertAlign w:val="superscript"/>
        </w:rPr>
        <w:t>2-54</w:t>
      </w:r>
      <w:r w:rsidRPr="00617515">
        <w:rPr>
          <w:rFonts w:ascii="Arial" w:hAnsi="Arial" w:cs="Arial"/>
        </w:rPr>
        <w:t>.</w:t>
      </w:r>
      <w:r w:rsidR="00AE38C7">
        <w:rPr>
          <w:rFonts w:ascii="Arial" w:hAnsi="Arial" w:cs="Arial"/>
        </w:rPr>
        <w:t xml:space="preserve"> </w:t>
      </w:r>
      <w:r w:rsidRPr="00617515">
        <w:rPr>
          <w:rFonts w:ascii="Arial" w:hAnsi="Arial" w:cs="Arial"/>
        </w:rPr>
        <w:t>Los receptores Toll pertenecientes a la inmunidad innata inducen la activación y migración hacia el núcleo del factor de transcripción nuclear NF-k</w:t>
      </w:r>
      <w:r w:rsidR="00030A03">
        <w:t>β</w:t>
      </w:r>
      <w:r w:rsidRPr="00617515">
        <w:rPr>
          <w:rFonts w:ascii="Arial" w:hAnsi="Arial" w:cs="Arial"/>
        </w:rPr>
        <w:t>, el cual se encarga de la liberación y secreción de citoquinas proinflamatorias como prostaglandinas y moléculas que impid</w:t>
      </w:r>
      <w:r w:rsidR="00C10320">
        <w:rPr>
          <w:rFonts w:ascii="Arial" w:hAnsi="Arial" w:cs="Arial"/>
        </w:rPr>
        <w:t>e</w:t>
      </w:r>
      <w:r w:rsidRPr="00617515">
        <w:rPr>
          <w:rFonts w:ascii="Arial" w:hAnsi="Arial" w:cs="Arial"/>
        </w:rPr>
        <w:t>n la apoptosis de las células parasitadas</w:t>
      </w:r>
      <w:r w:rsidR="00C10320">
        <w:rPr>
          <w:rFonts w:ascii="Arial" w:hAnsi="Arial" w:cs="Arial"/>
        </w:rPr>
        <w:t>. A</w:t>
      </w:r>
      <w:r w:rsidRPr="00617515">
        <w:rPr>
          <w:rFonts w:ascii="Arial" w:hAnsi="Arial" w:cs="Arial"/>
        </w:rPr>
        <w:t xml:space="preserve">demás este factor se encuentra presente en la expresión de la enzima </w:t>
      </w:r>
      <w:r w:rsidR="006A1759" w:rsidRPr="00617515">
        <w:rPr>
          <w:rFonts w:ascii="Arial" w:hAnsi="Arial" w:cs="Arial"/>
        </w:rPr>
        <w:t>óxido</w:t>
      </w:r>
      <w:r w:rsidRPr="00617515">
        <w:rPr>
          <w:rFonts w:ascii="Arial" w:hAnsi="Arial" w:cs="Arial"/>
        </w:rPr>
        <w:t xml:space="preserve"> nítrico sintasa que se encarga de la producción de oxido nítrico en la superficie de las células intestinales, cuya actividad citotóxica afecta la viabilidad de los </w:t>
      </w:r>
      <w:r w:rsidR="001B1ACA" w:rsidRPr="00617515">
        <w:rPr>
          <w:rFonts w:ascii="Arial" w:hAnsi="Arial" w:cs="Arial"/>
        </w:rPr>
        <w:t>esporozoítos</w:t>
      </w:r>
      <w:r w:rsidRPr="00617515">
        <w:rPr>
          <w:rFonts w:ascii="Arial" w:hAnsi="Arial" w:cs="Arial"/>
        </w:rPr>
        <w:t xml:space="preserve"> de</w:t>
      </w:r>
      <w:r w:rsidRPr="00617515">
        <w:rPr>
          <w:rStyle w:val="apple-converted-space"/>
          <w:rFonts w:ascii="Arial" w:hAnsi="Arial" w:cs="Arial"/>
        </w:rPr>
        <w:t> </w:t>
      </w:r>
      <w:r w:rsidRPr="00617515">
        <w:rPr>
          <w:rFonts w:ascii="Arial" w:hAnsi="Arial" w:cs="Arial"/>
          <w:i/>
          <w:iCs/>
        </w:rPr>
        <w:t>Cryptosporidium</w:t>
      </w:r>
      <w:r w:rsidR="002F0970" w:rsidRPr="00617515">
        <w:rPr>
          <w:rFonts w:ascii="Arial" w:hAnsi="Arial" w:cs="Arial"/>
          <w:i/>
          <w:iCs/>
        </w:rPr>
        <w:t xml:space="preserve"> </w:t>
      </w:r>
      <w:r w:rsidRPr="00617515">
        <w:rPr>
          <w:rFonts w:ascii="Arial" w:hAnsi="Arial" w:cs="Arial"/>
          <w:i/>
          <w:iCs/>
        </w:rPr>
        <w:t>spp</w:t>
      </w:r>
      <w:r w:rsidR="005055CE">
        <w:rPr>
          <w:rFonts w:ascii="Arial" w:hAnsi="Arial" w:cs="Arial"/>
          <w:vertAlign w:val="superscript"/>
        </w:rPr>
        <w:t>5</w:t>
      </w:r>
      <w:r w:rsidR="00D70EE2">
        <w:rPr>
          <w:rFonts w:ascii="Arial" w:hAnsi="Arial" w:cs="Arial"/>
          <w:vertAlign w:val="superscript"/>
        </w:rPr>
        <w:t>5</w:t>
      </w:r>
      <w:proofErr w:type="gramStart"/>
      <w:r w:rsidR="00C97A7C">
        <w:rPr>
          <w:rFonts w:ascii="Arial" w:hAnsi="Arial" w:cs="Arial"/>
          <w:vertAlign w:val="superscript"/>
        </w:rPr>
        <w:t>,</w:t>
      </w:r>
      <w:r w:rsidR="005055CE">
        <w:rPr>
          <w:rFonts w:ascii="Arial" w:hAnsi="Arial" w:cs="Arial"/>
          <w:vertAlign w:val="superscript"/>
        </w:rPr>
        <w:t>5</w:t>
      </w:r>
      <w:r w:rsidR="00D70EE2">
        <w:rPr>
          <w:rFonts w:ascii="Arial" w:hAnsi="Arial" w:cs="Arial"/>
          <w:vertAlign w:val="superscript"/>
        </w:rPr>
        <w:t>6</w:t>
      </w:r>
      <w:proofErr w:type="gramEnd"/>
      <w:r w:rsidR="002F48CA">
        <w:rPr>
          <w:rFonts w:ascii="Arial" w:hAnsi="Arial" w:cs="Arial"/>
        </w:rPr>
        <w:t>(F</w:t>
      </w:r>
      <w:r w:rsidR="0064369D" w:rsidRPr="00617515">
        <w:rPr>
          <w:rFonts w:ascii="Arial" w:hAnsi="Arial" w:cs="Arial"/>
        </w:rPr>
        <w:t>ig</w:t>
      </w:r>
      <w:r w:rsidR="00C10320">
        <w:rPr>
          <w:rFonts w:ascii="Arial" w:hAnsi="Arial" w:cs="Arial"/>
        </w:rPr>
        <w:t>.</w:t>
      </w:r>
      <w:r w:rsidR="0064369D" w:rsidRPr="00617515">
        <w:rPr>
          <w:rFonts w:ascii="Arial" w:hAnsi="Arial" w:cs="Arial"/>
        </w:rPr>
        <w:t xml:space="preserve"> </w:t>
      </w:r>
      <w:r w:rsidR="006F3B59">
        <w:rPr>
          <w:rFonts w:ascii="Arial" w:hAnsi="Arial" w:cs="Arial"/>
        </w:rPr>
        <w:t>2</w:t>
      </w:r>
      <w:r w:rsidR="0064369D" w:rsidRPr="00617515">
        <w:rPr>
          <w:rFonts w:ascii="Arial" w:hAnsi="Arial" w:cs="Arial"/>
        </w:rPr>
        <w:t>)</w:t>
      </w:r>
      <w:r w:rsidR="000353F2" w:rsidRPr="00617515">
        <w:rPr>
          <w:rFonts w:ascii="Arial" w:hAnsi="Arial" w:cs="Arial"/>
        </w:rPr>
        <w:t>.</w:t>
      </w:r>
    </w:p>
    <w:p w:rsidR="0064369D" w:rsidRPr="00617515" w:rsidRDefault="0064369D" w:rsidP="00DA10E2">
      <w:pPr>
        <w:pStyle w:val="ecxmsonormal"/>
        <w:shd w:val="clear" w:color="auto" w:fill="FFFFFF"/>
        <w:spacing w:before="0" w:beforeAutospacing="0" w:after="0" w:afterAutospacing="0" w:line="480" w:lineRule="auto"/>
        <w:jc w:val="both"/>
        <w:rPr>
          <w:rFonts w:ascii="Arial" w:hAnsi="Arial" w:cs="Arial"/>
        </w:rPr>
      </w:pPr>
    </w:p>
    <w:p w:rsidR="001D0E63" w:rsidRPr="00617515" w:rsidRDefault="00962448" w:rsidP="00DA10E2">
      <w:pPr>
        <w:pStyle w:val="ecxmsonormal"/>
        <w:shd w:val="clear" w:color="auto" w:fill="FFFFFF"/>
        <w:spacing w:before="0" w:beforeAutospacing="0" w:after="0" w:afterAutospacing="0" w:line="480" w:lineRule="auto"/>
        <w:jc w:val="both"/>
        <w:rPr>
          <w:rFonts w:ascii="Arial" w:hAnsi="Arial" w:cs="Arial"/>
        </w:rPr>
      </w:pPr>
      <w:r>
        <w:rPr>
          <w:rFonts w:ascii="Arial" w:hAnsi="Arial" w:cs="Arial"/>
        </w:rPr>
        <w:t>L</w:t>
      </w:r>
      <w:r w:rsidR="00206DE9" w:rsidRPr="00617515">
        <w:rPr>
          <w:rFonts w:ascii="Arial" w:hAnsi="Arial" w:cs="Arial"/>
        </w:rPr>
        <w:t>o</w:t>
      </w:r>
      <w:r w:rsidR="00C10320">
        <w:rPr>
          <w:rFonts w:ascii="Arial" w:hAnsi="Arial" w:cs="Arial"/>
        </w:rPr>
        <w:t xml:space="preserve">s péptidos antimicrobianos (AMP: </w:t>
      </w:r>
      <w:proofErr w:type="spellStart"/>
      <w:r w:rsidR="00255712" w:rsidRPr="00617515">
        <w:rPr>
          <w:rFonts w:ascii="Arial" w:hAnsi="Arial" w:cs="Arial"/>
          <w:i/>
        </w:rPr>
        <w:t>Antimicrobial</w:t>
      </w:r>
      <w:proofErr w:type="spellEnd"/>
      <w:r w:rsidR="00255712" w:rsidRPr="00617515">
        <w:rPr>
          <w:rFonts w:ascii="Arial" w:hAnsi="Arial" w:cs="Arial"/>
          <w:i/>
        </w:rPr>
        <w:t xml:space="preserve"> </w:t>
      </w:r>
      <w:proofErr w:type="spellStart"/>
      <w:r w:rsidR="00255712" w:rsidRPr="00617515">
        <w:rPr>
          <w:rFonts w:ascii="Arial" w:hAnsi="Arial" w:cs="Arial"/>
          <w:i/>
        </w:rPr>
        <w:t>Peptides</w:t>
      </w:r>
      <w:proofErr w:type="spellEnd"/>
      <w:r w:rsidR="00206DE9" w:rsidRPr="00617515">
        <w:rPr>
          <w:rFonts w:ascii="Arial" w:hAnsi="Arial" w:cs="Arial"/>
        </w:rPr>
        <w:t xml:space="preserve">) </w:t>
      </w:r>
      <w:r w:rsidR="00255712" w:rsidRPr="00617515">
        <w:rPr>
          <w:rFonts w:ascii="Arial" w:hAnsi="Arial" w:cs="Arial"/>
        </w:rPr>
        <w:t xml:space="preserve">que poseen propiedades antimicrobianas e inmunomoduladoras, se ubican en la mucosa intestinal e incluyen a las defensinas </w:t>
      </w:r>
      <w:r w:rsidR="00255712" w:rsidRPr="00617515">
        <w:rPr>
          <w:rFonts w:ascii="Arial" w:hAnsi="Arial" w:cs="Arial"/>
        </w:rPr>
        <w:sym w:font="Symbol" w:char="F061"/>
      </w:r>
      <w:r w:rsidR="00255712" w:rsidRPr="00617515">
        <w:rPr>
          <w:rFonts w:ascii="Arial" w:hAnsi="Arial" w:cs="Arial"/>
        </w:rPr>
        <w:t xml:space="preserve"> y β. La lectina de unión a </w:t>
      </w:r>
      <w:proofErr w:type="spellStart"/>
      <w:r w:rsidR="00255712" w:rsidRPr="00617515">
        <w:rPr>
          <w:rFonts w:ascii="Arial" w:hAnsi="Arial" w:cs="Arial"/>
        </w:rPr>
        <w:t>manosa</w:t>
      </w:r>
      <w:proofErr w:type="spellEnd"/>
      <w:r w:rsidR="00255712" w:rsidRPr="00617515">
        <w:rPr>
          <w:rFonts w:ascii="Arial" w:hAnsi="Arial" w:cs="Arial"/>
        </w:rPr>
        <w:t xml:space="preserve"> (MBL</w:t>
      </w:r>
      <w:r w:rsidR="00C10320">
        <w:rPr>
          <w:rFonts w:ascii="Arial" w:hAnsi="Arial" w:cs="Arial"/>
        </w:rPr>
        <w:t>:</w:t>
      </w:r>
      <w:r w:rsidR="00255712" w:rsidRPr="00617515">
        <w:rPr>
          <w:rFonts w:ascii="Arial" w:hAnsi="Arial" w:cs="Arial"/>
        </w:rPr>
        <w:t xml:space="preserve"> </w:t>
      </w:r>
      <w:proofErr w:type="spellStart"/>
      <w:r w:rsidR="00255712" w:rsidRPr="00617515">
        <w:rPr>
          <w:rFonts w:ascii="Arial" w:hAnsi="Arial" w:cs="Arial"/>
          <w:i/>
        </w:rPr>
        <w:t>Mannose</w:t>
      </w:r>
      <w:proofErr w:type="spellEnd"/>
      <w:r w:rsidR="00255712" w:rsidRPr="00617515">
        <w:rPr>
          <w:rFonts w:ascii="Arial" w:hAnsi="Arial" w:cs="Arial"/>
          <w:i/>
        </w:rPr>
        <w:t xml:space="preserve"> </w:t>
      </w:r>
      <w:proofErr w:type="spellStart"/>
      <w:r w:rsidR="00255712" w:rsidRPr="00617515">
        <w:rPr>
          <w:rFonts w:ascii="Arial" w:hAnsi="Arial" w:cs="Arial"/>
          <w:i/>
        </w:rPr>
        <w:t>binding</w:t>
      </w:r>
      <w:proofErr w:type="spellEnd"/>
      <w:r w:rsidR="00255712" w:rsidRPr="00617515">
        <w:rPr>
          <w:rFonts w:ascii="Arial" w:hAnsi="Arial" w:cs="Arial"/>
          <w:i/>
        </w:rPr>
        <w:t xml:space="preserve"> </w:t>
      </w:r>
      <w:proofErr w:type="spellStart"/>
      <w:r w:rsidR="00255712" w:rsidRPr="00617515">
        <w:rPr>
          <w:rFonts w:ascii="Arial" w:hAnsi="Arial" w:cs="Arial"/>
          <w:i/>
        </w:rPr>
        <w:t>lectin</w:t>
      </w:r>
      <w:proofErr w:type="spellEnd"/>
      <w:r w:rsidR="00255712" w:rsidRPr="00617515">
        <w:rPr>
          <w:rFonts w:ascii="Arial" w:hAnsi="Arial" w:cs="Arial"/>
        </w:rPr>
        <w:t>)</w:t>
      </w:r>
      <w:r w:rsidR="0074566D" w:rsidRPr="00617515">
        <w:rPr>
          <w:rFonts w:ascii="Arial" w:hAnsi="Arial" w:cs="Arial"/>
        </w:rPr>
        <w:t xml:space="preserve">, </w:t>
      </w:r>
      <w:r w:rsidR="00406983">
        <w:rPr>
          <w:rFonts w:ascii="Arial" w:hAnsi="Arial" w:cs="Arial"/>
        </w:rPr>
        <w:t>que se une</w:t>
      </w:r>
      <w:r w:rsidR="0074566D" w:rsidRPr="00617515">
        <w:rPr>
          <w:rFonts w:ascii="Arial" w:hAnsi="Arial" w:cs="Arial"/>
        </w:rPr>
        <w:t xml:space="preserve"> al parásito promueve la opsonización y la fagocitosis</w:t>
      </w:r>
      <w:r w:rsidR="00ED315A" w:rsidRPr="00617515">
        <w:rPr>
          <w:rFonts w:ascii="Arial" w:hAnsi="Arial" w:cs="Arial"/>
        </w:rPr>
        <w:t xml:space="preserve">. </w:t>
      </w:r>
      <w:r w:rsidR="00406983">
        <w:rPr>
          <w:rFonts w:ascii="Arial" w:hAnsi="Arial" w:cs="Arial"/>
        </w:rPr>
        <w:t>Las c</w:t>
      </w:r>
      <w:r w:rsidR="00ED315A" w:rsidRPr="00617515">
        <w:rPr>
          <w:rFonts w:ascii="Arial" w:hAnsi="Arial" w:cs="Arial"/>
        </w:rPr>
        <w:t xml:space="preserve">itoquinas como la </w:t>
      </w:r>
      <w:r w:rsidR="00C10320">
        <w:rPr>
          <w:rFonts w:ascii="Arial" w:hAnsi="Arial" w:cs="Arial"/>
        </w:rPr>
        <w:t>IL</w:t>
      </w:r>
      <w:r w:rsidR="00ED315A" w:rsidRPr="00617515">
        <w:rPr>
          <w:rFonts w:ascii="Arial" w:hAnsi="Arial" w:cs="Arial"/>
        </w:rPr>
        <w:t xml:space="preserve">8, </w:t>
      </w:r>
      <w:r w:rsidR="00C10320">
        <w:rPr>
          <w:rFonts w:ascii="Arial" w:hAnsi="Arial" w:cs="Arial"/>
        </w:rPr>
        <w:t>la IL15</w:t>
      </w:r>
      <w:r w:rsidR="00ED315A" w:rsidRPr="00617515">
        <w:rPr>
          <w:rFonts w:ascii="Arial" w:hAnsi="Arial" w:cs="Arial"/>
        </w:rPr>
        <w:t xml:space="preserve"> y</w:t>
      </w:r>
      <w:r w:rsidR="007977D3" w:rsidRPr="00617515">
        <w:rPr>
          <w:rFonts w:ascii="Arial" w:hAnsi="Arial" w:cs="Arial"/>
        </w:rPr>
        <w:t xml:space="preserve"> </w:t>
      </w:r>
      <w:r w:rsidR="00C10320">
        <w:rPr>
          <w:rFonts w:ascii="Arial" w:hAnsi="Arial" w:cs="Arial"/>
        </w:rPr>
        <w:t xml:space="preserve">el </w:t>
      </w:r>
      <w:r w:rsidR="007977D3" w:rsidRPr="00617515">
        <w:rPr>
          <w:rFonts w:ascii="Arial" w:hAnsi="Arial" w:cs="Arial"/>
        </w:rPr>
        <w:t>IFN</w:t>
      </w:r>
      <w:r w:rsidR="007977D3" w:rsidRPr="00617515">
        <w:rPr>
          <w:rFonts w:ascii="Arial" w:hAnsi="Arial" w:cs="Arial"/>
        </w:rPr>
        <w:sym w:font="Symbol" w:char="F067"/>
      </w:r>
      <w:r w:rsidR="00C10320">
        <w:rPr>
          <w:rFonts w:ascii="Arial" w:hAnsi="Arial" w:cs="Arial"/>
        </w:rPr>
        <w:t xml:space="preserve"> también</w:t>
      </w:r>
      <w:r w:rsidR="005208B5">
        <w:rPr>
          <w:rFonts w:ascii="Arial" w:hAnsi="Arial" w:cs="Arial"/>
        </w:rPr>
        <w:t xml:space="preserve"> modulan mecanismos de defensa. El </w:t>
      </w:r>
      <w:r w:rsidR="005208B5" w:rsidRPr="00617515">
        <w:rPr>
          <w:rFonts w:ascii="Arial" w:hAnsi="Arial" w:cs="Arial"/>
        </w:rPr>
        <w:t>IFN</w:t>
      </w:r>
      <w:r w:rsidR="005208B5" w:rsidRPr="00617515">
        <w:rPr>
          <w:rFonts w:ascii="Arial" w:hAnsi="Arial" w:cs="Arial"/>
        </w:rPr>
        <w:sym w:font="Symbol" w:char="F067"/>
      </w:r>
      <w:r w:rsidR="005208B5">
        <w:rPr>
          <w:rFonts w:ascii="Arial" w:hAnsi="Arial" w:cs="Arial"/>
        </w:rPr>
        <w:t xml:space="preserve"> </w:t>
      </w:r>
      <w:r w:rsidR="00487C11" w:rsidRPr="00617515">
        <w:rPr>
          <w:rFonts w:ascii="Arial" w:hAnsi="Arial" w:cs="Arial"/>
        </w:rPr>
        <w:t xml:space="preserve">se </w:t>
      </w:r>
      <w:r w:rsidR="007977D3" w:rsidRPr="00617515">
        <w:rPr>
          <w:rFonts w:ascii="Arial" w:hAnsi="Arial" w:cs="Arial"/>
        </w:rPr>
        <w:t>cree desemp</w:t>
      </w:r>
      <w:r>
        <w:rPr>
          <w:rFonts w:ascii="Arial" w:hAnsi="Arial" w:cs="Arial"/>
        </w:rPr>
        <w:t>e</w:t>
      </w:r>
      <w:r w:rsidR="007977D3" w:rsidRPr="00617515">
        <w:rPr>
          <w:rFonts w:ascii="Arial" w:hAnsi="Arial" w:cs="Arial"/>
        </w:rPr>
        <w:t xml:space="preserve">ña </w:t>
      </w:r>
      <w:r w:rsidR="00530F0C" w:rsidRPr="00617515">
        <w:rPr>
          <w:rFonts w:ascii="Arial" w:hAnsi="Arial" w:cs="Arial"/>
        </w:rPr>
        <w:t xml:space="preserve">un papel importante al </w:t>
      </w:r>
      <w:r w:rsidR="00C10320" w:rsidRPr="00617515">
        <w:rPr>
          <w:rFonts w:ascii="Arial" w:hAnsi="Arial" w:cs="Arial"/>
        </w:rPr>
        <w:t>obstaculizar</w:t>
      </w:r>
      <w:r w:rsidR="00487C11" w:rsidRPr="00617515">
        <w:rPr>
          <w:rFonts w:ascii="Arial" w:hAnsi="Arial" w:cs="Arial"/>
        </w:rPr>
        <w:t xml:space="preserve"> la adherencia del esporozoito en la </w:t>
      </w:r>
      <w:r w:rsidR="00487C11" w:rsidRPr="00617515">
        <w:rPr>
          <w:rFonts w:ascii="Arial" w:hAnsi="Arial" w:cs="Arial"/>
        </w:rPr>
        <w:lastRenderedPageBreak/>
        <w:t>célula epitelial</w:t>
      </w:r>
      <w:r w:rsidR="00530F0C" w:rsidRPr="00617515">
        <w:rPr>
          <w:rFonts w:ascii="Arial" w:hAnsi="Arial" w:cs="Arial"/>
        </w:rPr>
        <w:t xml:space="preserve">, pero </w:t>
      </w:r>
      <w:r w:rsidR="00D42827" w:rsidRPr="00617515">
        <w:rPr>
          <w:rFonts w:ascii="Arial" w:hAnsi="Arial" w:cs="Arial"/>
        </w:rPr>
        <w:t>se desconoce</w:t>
      </w:r>
      <w:r w:rsidR="00530F0C" w:rsidRPr="00617515">
        <w:rPr>
          <w:rFonts w:ascii="Arial" w:hAnsi="Arial" w:cs="Arial"/>
        </w:rPr>
        <w:t xml:space="preserve"> </w:t>
      </w:r>
      <w:r w:rsidR="005208B5">
        <w:rPr>
          <w:rFonts w:ascii="Arial" w:hAnsi="Arial" w:cs="Arial"/>
        </w:rPr>
        <w:t>con exactitud el mecanismo</w:t>
      </w:r>
      <w:r w:rsidR="00ED315A" w:rsidRPr="00617515">
        <w:rPr>
          <w:rFonts w:ascii="Arial" w:hAnsi="Arial" w:cs="Arial"/>
        </w:rPr>
        <w:t xml:space="preserve">. </w:t>
      </w:r>
      <w:r w:rsidR="001D0E63" w:rsidRPr="00617515">
        <w:rPr>
          <w:rFonts w:ascii="Arial" w:hAnsi="Arial" w:cs="Arial"/>
        </w:rPr>
        <w:t>También células como los linfocitos, macrófagos y neutrófilos se encuentran aumentados en el transcurso de la infección</w:t>
      </w:r>
      <w:r w:rsidR="005055CE">
        <w:rPr>
          <w:rFonts w:ascii="Arial" w:hAnsi="Arial" w:cs="Arial"/>
          <w:vertAlign w:val="superscript"/>
        </w:rPr>
        <w:t>5</w:t>
      </w:r>
      <w:r w:rsidR="00D70EE2">
        <w:rPr>
          <w:rFonts w:ascii="Arial" w:hAnsi="Arial" w:cs="Arial"/>
          <w:vertAlign w:val="superscript"/>
        </w:rPr>
        <w:t>7</w:t>
      </w:r>
      <w:r w:rsidR="002F35AE" w:rsidRPr="00617515">
        <w:rPr>
          <w:rFonts w:ascii="Arial" w:hAnsi="Arial" w:cs="Arial"/>
        </w:rPr>
        <w:t xml:space="preserve"> </w:t>
      </w:r>
      <w:r w:rsidR="005208B5">
        <w:rPr>
          <w:rFonts w:ascii="Arial" w:hAnsi="Arial" w:cs="Arial"/>
        </w:rPr>
        <w:t>(F</w:t>
      </w:r>
      <w:r w:rsidR="002F35AE" w:rsidRPr="00617515">
        <w:rPr>
          <w:rFonts w:ascii="Arial" w:hAnsi="Arial" w:cs="Arial"/>
        </w:rPr>
        <w:t>ig</w:t>
      </w:r>
      <w:r w:rsidR="005208B5">
        <w:rPr>
          <w:rFonts w:ascii="Arial" w:hAnsi="Arial" w:cs="Arial"/>
        </w:rPr>
        <w:t>.</w:t>
      </w:r>
      <w:r w:rsidR="002F35AE" w:rsidRPr="00617515">
        <w:rPr>
          <w:rFonts w:ascii="Arial" w:hAnsi="Arial" w:cs="Arial"/>
        </w:rPr>
        <w:t xml:space="preserve"> </w:t>
      </w:r>
      <w:r w:rsidR="006F3B59">
        <w:rPr>
          <w:rFonts w:ascii="Arial" w:hAnsi="Arial" w:cs="Arial"/>
        </w:rPr>
        <w:t>3</w:t>
      </w:r>
      <w:r w:rsidR="002F35AE" w:rsidRPr="00617515">
        <w:rPr>
          <w:rFonts w:ascii="Arial" w:hAnsi="Arial" w:cs="Arial"/>
        </w:rPr>
        <w:t>).</w:t>
      </w:r>
    </w:p>
    <w:p w:rsidR="00431F51" w:rsidRPr="00617515" w:rsidRDefault="00431F51" w:rsidP="00DA10E2">
      <w:pPr>
        <w:pStyle w:val="ecxmsonormal"/>
        <w:shd w:val="clear" w:color="auto" w:fill="FFFFFF"/>
        <w:spacing w:before="0" w:beforeAutospacing="0" w:after="0" w:afterAutospacing="0" w:line="480" w:lineRule="auto"/>
        <w:jc w:val="both"/>
        <w:rPr>
          <w:rFonts w:ascii="Arial" w:hAnsi="Arial" w:cs="Arial"/>
        </w:rPr>
      </w:pPr>
    </w:p>
    <w:p w:rsidR="001D0E63" w:rsidRPr="00617515" w:rsidRDefault="001D0E63" w:rsidP="00DA10E2">
      <w:pPr>
        <w:pStyle w:val="ecxmsonormal"/>
        <w:shd w:val="clear" w:color="auto" w:fill="FFFFFF"/>
        <w:spacing w:before="0" w:beforeAutospacing="0" w:after="0" w:afterAutospacing="0" w:line="480" w:lineRule="auto"/>
        <w:jc w:val="both"/>
        <w:rPr>
          <w:rFonts w:ascii="Arial" w:hAnsi="Arial" w:cs="Arial"/>
        </w:rPr>
      </w:pPr>
      <w:r w:rsidRPr="00617515">
        <w:rPr>
          <w:rFonts w:ascii="Arial" w:hAnsi="Arial" w:cs="Arial"/>
        </w:rPr>
        <w:t>La inmunidad adaptativa es el segundo tipo de respuesta del huésped frente a una infección por</w:t>
      </w:r>
      <w:r w:rsidRPr="00617515">
        <w:rPr>
          <w:rStyle w:val="apple-converted-space"/>
          <w:rFonts w:ascii="Arial" w:hAnsi="Arial" w:cs="Arial"/>
        </w:rPr>
        <w:t> C</w:t>
      </w:r>
      <w:r w:rsidRPr="00617515">
        <w:rPr>
          <w:rFonts w:ascii="Arial" w:hAnsi="Arial" w:cs="Arial"/>
          <w:i/>
          <w:iCs/>
        </w:rPr>
        <w:t>ryptosporidium,</w:t>
      </w:r>
      <w:r w:rsidRPr="00617515">
        <w:rPr>
          <w:rStyle w:val="apple-converted-space"/>
          <w:rFonts w:ascii="Arial" w:hAnsi="Arial" w:cs="Arial"/>
          <w:i/>
          <w:iCs/>
        </w:rPr>
        <w:t> </w:t>
      </w:r>
      <w:r w:rsidRPr="00617515">
        <w:rPr>
          <w:rFonts w:ascii="Arial" w:hAnsi="Arial" w:cs="Arial"/>
        </w:rPr>
        <w:t xml:space="preserve">la cual es regulada principalmente por las células TH1, </w:t>
      </w:r>
      <w:r w:rsidR="005208B5" w:rsidRPr="00617515">
        <w:rPr>
          <w:rFonts w:ascii="Arial" w:hAnsi="Arial" w:cs="Arial"/>
        </w:rPr>
        <w:t>IFN</w:t>
      </w:r>
      <w:r w:rsidR="005208B5" w:rsidRPr="00617515">
        <w:rPr>
          <w:rFonts w:ascii="Arial" w:hAnsi="Arial" w:cs="Arial"/>
        </w:rPr>
        <w:sym w:font="Symbol" w:char="F067"/>
      </w:r>
      <w:r w:rsidR="005208B5">
        <w:rPr>
          <w:rFonts w:ascii="Arial" w:hAnsi="Arial" w:cs="Arial"/>
        </w:rPr>
        <w:t xml:space="preserve"> </w:t>
      </w:r>
      <w:r w:rsidRPr="00617515">
        <w:rPr>
          <w:rFonts w:ascii="Arial" w:hAnsi="Arial" w:cs="Arial"/>
        </w:rPr>
        <w:t xml:space="preserve"> y células TCD4+ que expresan CCR5+ en la mucosa</w:t>
      </w:r>
      <w:r w:rsidR="005208B5">
        <w:rPr>
          <w:rFonts w:ascii="Arial" w:hAnsi="Arial" w:cs="Arial"/>
        </w:rPr>
        <w:t>. Es</w:t>
      </w:r>
      <w:r w:rsidRPr="00617515">
        <w:rPr>
          <w:rFonts w:ascii="Arial" w:hAnsi="Arial" w:cs="Arial"/>
        </w:rPr>
        <w:t>tas últimas células son el principal componente de la lámina propia y en caso de infección aumentan considerablemente e inducen secreción de citoquinas que causan alteraciones de la mucosa y del vello intestinal. En cuanto a los anticuerpos, aunque se ha visto la presencia de IgM, IgE e IgA en los pacientes infectados, ha sido la IgA la que se encuentra asociada al control de la infección bloqueando la entrada del parásito al lumen</w:t>
      </w:r>
      <w:r w:rsidR="005055CE">
        <w:rPr>
          <w:rFonts w:ascii="Arial" w:hAnsi="Arial" w:cs="Arial"/>
          <w:vertAlign w:val="superscript"/>
        </w:rPr>
        <w:t>5</w:t>
      </w:r>
      <w:r w:rsidR="00D70EE2">
        <w:rPr>
          <w:rFonts w:ascii="Arial" w:hAnsi="Arial" w:cs="Arial"/>
          <w:vertAlign w:val="superscript"/>
        </w:rPr>
        <w:t>5</w:t>
      </w:r>
      <w:proofErr w:type="gramStart"/>
      <w:r w:rsidR="00D70EE2">
        <w:rPr>
          <w:rFonts w:ascii="Arial" w:hAnsi="Arial" w:cs="Arial"/>
          <w:vertAlign w:val="superscript"/>
        </w:rPr>
        <w:t>,56</w:t>
      </w:r>
      <w:proofErr w:type="gramEnd"/>
      <w:r w:rsidR="0072028B" w:rsidRPr="00617515">
        <w:rPr>
          <w:rFonts w:ascii="Arial" w:hAnsi="Arial" w:cs="Arial"/>
        </w:rPr>
        <w:t>(</w:t>
      </w:r>
      <w:r w:rsidR="00C10320">
        <w:rPr>
          <w:rFonts w:ascii="Arial" w:hAnsi="Arial" w:cs="Arial"/>
        </w:rPr>
        <w:t>F</w:t>
      </w:r>
      <w:r w:rsidR="00460A97" w:rsidRPr="00617515">
        <w:rPr>
          <w:rFonts w:ascii="Arial" w:hAnsi="Arial" w:cs="Arial"/>
        </w:rPr>
        <w:t>ig</w:t>
      </w:r>
      <w:r w:rsidR="005208B5">
        <w:rPr>
          <w:rFonts w:ascii="Arial" w:hAnsi="Arial" w:cs="Arial"/>
        </w:rPr>
        <w:t xml:space="preserve">. </w:t>
      </w:r>
      <w:r w:rsidR="00460A97" w:rsidRPr="00617515">
        <w:rPr>
          <w:rFonts w:ascii="Arial" w:hAnsi="Arial" w:cs="Arial"/>
        </w:rPr>
        <w:t>4</w:t>
      </w:r>
      <w:r w:rsidR="0072028B" w:rsidRPr="00617515">
        <w:rPr>
          <w:rFonts w:ascii="Arial" w:hAnsi="Arial" w:cs="Arial"/>
        </w:rPr>
        <w:t>)</w:t>
      </w:r>
      <w:r w:rsidRPr="00617515">
        <w:rPr>
          <w:rFonts w:ascii="Arial" w:hAnsi="Arial" w:cs="Arial"/>
        </w:rPr>
        <w:t>. </w:t>
      </w:r>
    </w:p>
    <w:p w:rsidR="00460A97" w:rsidRPr="00617515" w:rsidRDefault="00460A97" w:rsidP="00DA10E2">
      <w:pPr>
        <w:pStyle w:val="ecxmsonormal"/>
        <w:shd w:val="clear" w:color="auto" w:fill="FFFFFF"/>
        <w:spacing w:before="0" w:beforeAutospacing="0" w:after="0" w:afterAutospacing="0" w:line="480" w:lineRule="auto"/>
        <w:jc w:val="both"/>
        <w:rPr>
          <w:rFonts w:ascii="Arial" w:hAnsi="Arial" w:cs="Arial"/>
        </w:rPr>
      </w:pPr>
    </w:p>
    <w:p w:rsidR="006F3B59" w:rsidRDefault="001D0E63" w:rsidP="00DA10E2">
      <w:pPr>
        <w:pStyle w:val="ecxmsonormal"/>
        <w:shd w:val="clear" w:color="auto" w:fill="FFFFFF"/>
        <w:spacing w:before="0" w:beforeAutospacing="0" w:after="0" w:afterAutospacing="0" w:line="480" w:lineRule="auto"/>
        <w:jc w:val="both"/>
        <w:rPr>
          <w:rFonts w:ascii="Arial" w:hAnsi="Arial" w:cs="Arial"/>
        </w:rPr>
      </w:pPr>
      <w:r w:rsidRPr="00617515">
        <w:rPr>
          <w:rFonts w:ascii="Arial" w:hAnsi="Arial" w:cs="Arial"/>
        </w:rPr>
        <w:t>Las personas con SIDA presentan r</w:t>
      </w:r>
      <w:r w:rsidR="005208B5">
        <w:rPr>
          <w:rFonts w:ascii="Arial" w:hAnsi="Arial" w:cs="Arial"/>
        </w:rPr>
        <w:t xml:space="preserve">ecuentos disminuidos de LT </w:t>
      </w:r>
      <w:r w:rsidRPr="00617515">
        <w:rPr>
          <w:rFonts w:ascii="Arial" w:hAnsi="Arial" w:cs="Arial"/>
        </w:rPr>
        <w:t>CD4+ y además la expresión de CCR5+ aumenta la posibilidad de infección del virus en estas células</w:t>
      </w:r>
      <w:r w:rsidR="005208B5">
        <w:rPr>
          <w:rFonts w:ascii="Arial" w:hAnsi="Arial" w:cs="Arial"/>
        </w:rPr>
        <w:t>. Po</w:t>
      </w:r>
      <w:r w:rsidRPr="00617515">
        <w:rPr>
          <w:rFonts w:ascii="Arial" w:hAnsi="Arial" w:cs="Arial"/>
        </w:rPr>
        <w:t>r este motivo los pacientes con SIDA presentan una mayor susceptibilidad a las infecciones entéricas</w:t>
      </w:r>
      <w:r w:rsidR="005208B5">
        <w:rPr>
          <w:rFonts w:ascii="Arial" w:hAnsi="Arial" w:cs="Arial"/>
        </w:rPr>
        <w:t xml:space="preserve"> por </w:t>
      </w:r>
      <w:r w:rsidR="005208B5" w:rsidRPr="005208B5">
        <w:rPr>
          <w:rFonts w:ascii="Arial" w:hAnsi="Arial" w:cs="Arial"/>
          <w:i/>
        </w:rPr>
        <w:t>Cryptosporidium</w:t>
      </w:r>
      <w:r w:rsidRPr="00617515">
        <w:rPr>
          <w:rFonts w:ascii="Arial" w:hAnsi="Arial" w:cs="Arial"/>
        </w:rPr>
        <w:t>. En casos de recuentos de células T CD4+ menores a 50 células/mm</w:t>
      </w:r>
      <w:r w:rsidRPr="00617515">
        <w:rPr>
          <w:rFonts w:ascii="Arial" w:hAnsi="Arial" w:cs="Arial"/>
          <w:vertAlign w:val="superscript"/>
        </w:rPr>
        <w:t>3</w:t>
      </w:r>
      <w:r w:rsidRPr="00617515">
        <w:rPr>
          <w:rFonts w:ascii="Arial" w:hAnsi="Arial" w:cs="Arial"/>
        </w:rPr>
        <w:t xml:space="preserve"> la enfermedad resulta mortal, pero en aquellos pacientes con recuentos superiores a 180 células/mm</w:t>
      </w:r>
      <w:r w:rsidRPr="00617515">
        <w:rPr>
          <w:rFonts w:ascii="Arial" w:hAnsi="Arial" w:cs="Arial"/>
          <w:vertAlign w:val="superscript"/>
        </w:rPr>
        <w:t xml:space="preserve">3 </w:t>
      </w:r>
      <w:r w:rsidRPr="00617515">
        <w:rPr>
          <w:rFonts w:ascii="Arial" w:hAnsi="Arial" w:cs="Arial"/>
        </w:rPr>
        <w:t>la enfermedad resulta menos grave, por lo tanto se considera que las células T</w:t>
      </w:r>
      <w:r w:rsidR="00E842ED">
        <w:rPr>
          <w:rFonts w:ascii="Arial" w:hAnsi="Arial" w:cs="Arial"/>
        </w:rPr>
        <w:t xml:space="preserve"> </w:t>
      </w:r>
      <w:r w:rsidRPr="00617515">
        <w:rPr>
          <w:rFonts w:ascii="Arial" w:hAnsi="Arial" w:cs="Arial"/>
        </w:rPr>
        <w:t xml:space="preserve">CD4+ presentan un papel importante en la resolución de la enfermedad ocasionada por </w:t>
      </w:r>
      <w:r w:rsidRPr="00617515">
        <w:rPr>
          <w:rFonts w:ascii="Arial" w:hAnsi="Arial" w:cs="Arial"/>
          <w:i/>
        </w:rPr>
        <w:t>Cryptosp</w:t>
      </w:r>
      <w:r w:rsidR="00D70EE2">
        <w:rPr>
          <w:rFonts w:ascii="Arial" w:hAnsi="Arial" w:cs="Arial"/>
          <w:i/>
        </w:rPr>
        <w:t>oridium</w:t>
      </w:r>
      <w:r w:rsidR="005055CE">
        <w:rPr>
          <w:rFonts w:ascii="Arial" w:hAnsi="Arial" w:cs="Arial"/>
          <w:vertAlign w:val="superscript"/>
        </w:rPr>
        <w:t>5</w:t>
      </w:r>
      <w:r w:rsidR="00D70EE2">
        <w:rPr>
          <w:rFonts w:ascii="Arial" w:hAnsi="Arial" w:cs="Arial"/>
          <w:vertAlign w:val="superscript"/>
        </w:rPr>
        <w:t>5</w:t>
      </w:r>
      <w:r w:rsidRPr="00617515">
        <w:rPr>
          <w:rFonts w:ascii="Arial" w:hAnsi="Arial" w:cs="Arial"/>
        </w:rPr>
        <w:t>.</w:t>
      </w:r>
      <w:r w:rsidR="004232DF">
        <w:rPr>
          <w:rFonts w:ascii="Arial" w:hAnsi="Arial" w:cs="Arial"/>
        </w:rPr>
        <w:t xml:space="preserve"> </w:t>
      </w:r>
    </w:p>
    <w:p w:rsidR="006F3B59" w:rsidRDefault="006F3B59" w:rsidP="00DA10E2">
      <w:pPr>
        <w:pStyle w:val="ecxmsonormal"/>
        <w:shd w:val="clear" w:color="auto" w:fill="FFFFFF"/>
        <w:spacing w:before="0" w:beforeAutospacing="0" w:after="0" w:afterAutospacing="0" w:line="480" w:lineRule="auto"/>
        <w:jc w:val="both"/>
        <w:rPr>
          <w:rFonts w:ascii="Arial" w:hAnsi="Arial" w:cs="Arial"/>
        </w:rPr>
      </w:pPr>
    </w:p>
    <w:p w:rsidR="00D45E70" w:rsidRDefault="00125987" w:rsidP="00DA10E2">
      <w:pPr>
        <w:pStyle w:val="ecxmsonormal"/>
        <w:shd w:val="clear" w:color="auto" w:fill="FFFFFF"/>
        <w:spacing w:before="0" w:beforeAutospacing="0" w:after="0" w:afterAutospacing="0" w:line="480" w:lineRule="auto"/>
        <w:jc w:val="both"/>
        <w:rPr>
          <w:rFonts w:ascii="Arial" w:hAnsi="Arial" w:cs="Arial"/>
          <w:b/>
        </w:rPr>
      </w:pPr>
      <w:r w:rsidRPr="001045E2">
        <w:rPr>
          <w:rFonts w:ascii="Arial" w:hAnsi="Arial" w:cs="Arial"/>
          <w:b/>
        </w:rPr>
        <w:t>CONCLUSIONES</w:t>
      </w:r>
    </w:p>
    <w:p w:rsidR="00406983" w:rsidRPr="00617515" w:rsidRDefault="00406983" w:rsidP="00DA10E2">
      <w:pPr>
        <w:pStyle w:val="ecxmsonormal"/>
        <w:shd w:val="clear" w:color="auto" w:fill="FFFFFF"/>
        <w:spacing w:before="0" w:beforeAutospacing="0" w:after="0" w:afterAutospacing="0" w:line="480" w:lineRule="auto"/>
        <w:jc w:val="both"/>
        <w:rPr>
          <w:rFonts w:ascii="Arial" w:hAnsi="Arial" w:cs="Arial"/>
          <w:b/>
        </w:rPr>
      </w:pPr>
    </w:p>
    <w:p w:rsidR="00E61761" w:rsidRPr="00617515" w:rsidRDefault="00962448" w:rsidP="00DA10E2">
      <w:pPr>
        <w:pStyle w:val="ecxmsonormal"/>
        <w:shd w:val="clear" w:color="auto" w:fill="FFFFFF"/>
        <w:spacing w:before="0" w:beforeAutospacing="0" w:after="0" w:afterAutospacing="0" w:line="480" w:lineRule="auto"/>
        <w:jc w:val="both"/>
        <w:rPr>
          <w:rFonts w:ascii="Arial" w:hAnsi="Arial" w:cs="Arial"/>
          <w:shd w:val="clear" w:color="auto" w:fill="FFFFFF"/>
          <w:lang w:val="es-MX"/>
        </w:rPr>
      </w:pPr>
      <w:r>
        <w:rPr>
          <w:rFonts w:ascii="Arial" w:hAnsi="Arial" w:cs="Arial"/>
          <w:shd w:val="clear" w:color="auto" w:fill="FFFFFF"/>
          <w:lang w:val="es-MX"/>
        </w:rPr>
        <w:lastRenderedPageBreak/>
        <w:t xml:space="preserve">La identificación </w:t>
      </w:r>
      <w:r w:rsidR="00317B23" w:rsidRPr="005208B5">
        <w:rPr>
          <w:rFonts w:ascii="Arial" w:hAnsi="Arial" w:cs="Arial"/>
          <w:shd w:val="clear" w:color="auto" w:fill="FFFFFF"/>
          <w:lang w:val="es-MX"/>
        </w:rPr>
        <w:t xml:space="preserve">de </w:t>
      </w:r>
      <w:r>
        <w:rPr>
          <w:rFonts w:ascii="Arial" w:hAnsi="Arial" w:cs="Arial"/>
          <w:shd w:val="clear" w:color="auto" w:fill="FFFFFF"/>
          <w:lang w:val="es-MX"/>
        </w:rPr>
        <w:t xml:space="preserve">los </w:t>
      </w:r>
      <w:r w:rsidR="00317B23" w:rsidRPr="005208B5">
        <w:rPr>
          <w:rFonts w:ascii="Arial" w:hAnsi="Arial" w:cs="Arial"/>
          <w:shd w:val="clear" w:color="auto" w:fill="FFFFFF"/>
          <w:lang w:val="es-MX"/>
        </w:rPr>
        <w:t xml:space="preserve">factores de virulencia ha permitido importantes avances en la comprensión de los mecanismos utilizados en las etapas de </w:t>
      </w:r>
      <w:r w:rsidR="005208B5" w:rsidRPr="005208B5">
        <w:rPr>
          <w:rFonts w:ascii="Arial" w:hAnsi="Arial" w:cs="Arial"/>
          <w:shd w:val="clear" w:color="auto" w:fill="FFFFFF"/>
          <w:lang w:val="es-MX"/>
        </w:rPr>
        <w:t>infección</w:t>
      </w:r>
      <w:r w:rsidR="005208B5">
        <w:rPr>
          <w:rFonts w:ascii="Arial" w:hAnsi="Arial" w:cs="Arial"/>
          <w:shd w:val="clear" w:color="auto" w:fill="FFFFFF"/>
          <w:lang w:val="es-MX"/>
        </w:rPr>
        <w:t xml:space="preserve"> </w:t>
      </w:r>
      <w:r w:rsidR="00317B23" w:rsidRPr="005208B5">
        <w:rPr>
          <w:rFonts w:ascii="Arial" w:hAnsi="Arial" w:cs="Arial"/>
          <w:shd w:val="clear" w:color="auto" w:fill="FFFFFF"/>
          <w:lang w:val="es-MX"/>
        </w:rPr>
        <w:t xml:space="preserve">lo cual orienta </w:t>
      </w:r>
      <w:r w:rsidR="003F2E08">
        <w:rPr>
          <w:rFonts w:ascii="Arial" w:hAnsi="Arial" w:cs="Arial"/>
          <w:shd w:val="clear" w:color="auto" w:fill="FFFFFF"/>
          <w:lang w:val="es-MX"/>
        </w:rPr>
        <w:t xml:space="preserve">la investigación </w:t>
      </w:r>
      <w:r w:rsidR="00406983">
        <w:rPr>
          <w:rFonts w:ascii="Arial" w:hAnsi="Arial" w:cs="Arial"/>
          <w:shd w:val="clear" w:color="auto" w:fill="FFFFFF"/>
          <w:lang w:val="es-MX"/>
        </w:rPr>
        <w:t>en</w:t>
      </w:r>
      <w:r w:rsidR="003F2E08">
        <w:rPr>
          <w:rFonts w:ascii="Arial" w:hAnsi="Arial" w:cs="Arial"/>
          <w:shd w:val="clear" w:color="auto" w:fill="FFFFFF"/>
          <w:lang w:val="es-MX"/>
        </w:rPr>
        <w:t xml:space="preserve"> </w:t>
      </w:r>
      <w:r w:rsidR="00097EED">
        <w:rPr>
          <w:rFonts w:ascii="Arial" w:hAnsi="Arial" w:cs="Arial"/>
          <w:shd w:val="clear" w:color="auto" w:fill="FFFFFF"/>
          <w:lang w:val="es-MX"/>
        </w:rPr>
        <w:t>el desarrollo de fármacos</w:t>
      </w:r>
      <w:r w:rsidR="003F2E08">
        <w:rPr>
          <w:rFonts w:ascii="Arial" w:hAnsi="Arial" w:cs="Arial"/>
          <w:shd w:val="clear" w:color="auto" w:fill="FFFFFF"/>
          <w:lang w:val="es-MX"/>
        </w:rPr>
        <w:t xml:space="preserve"> efectivos </w:t>
      </w:r>
      <w:r w:rsidR="00317B23" w:rsidRPr="005208B5">
        <w:rPr>
          <w:rFonts w:ascii="Arial" w:hAnsi="Arial" w:cs="Arial"/>
          <w:shd w:val="clear" w:color="auto" w:fill="FFFFFF"/>
          <w:lang w:val="es-MX"/>
        </w:rPr>
        <w:t xml:space="preserve">y </w:t>
      </w:r>
      <w:r w:rsidR="00097EED">
        <w:rPr>
          <w:rFonts w:ascii="Arial" w:hAnsi="Arial" w:cs="Arial"/>
          <w:shd w:val="clear" w:color="auto" w:fill="FFFFFF"/>
          <w:lang w:val="es-MX"/>
        </w:rPr>
        <w:t xml:space="preserve">la </w:t>
      </w:r>
      <w:r w:rsidR="00317B23" w:rsidRPr="005208B5">
        <w:rPr>
          <w:rFonts w:ascii="Arial" w:hAnsi="Arial" w:cs="Arial"/>
          <w:shd w:val="clear" w:color="auto" w:fill="FFFFFF"/>
          <w:lang w:val="es-MX"/>
        </w:rPr>
        <w:t xml:space="preserve">creación de nuevos blancos vacunales. </w:t>
      </w:r>
      <w:r w:rsidR="00097EED">
        <w:rPr>
          <w:rFonts w:ascii="Arial" w:hAnsi="Arial" w:cs="Arial"/>
          <w:shd w:val="clear" w:color="auto" w:fill="FFFFFF"/>
          <w:lang w:val="es-MX"/>
        </w:rPr>
        <w:t xml:space="preserve">Aunque se ha avanzado en el conocimiento de los mecanismos </w:t>
      </w:r>
      <w:r w:rsidR="00844965">
        <w:rPr>
          <w:rFonts w:ascii="Arial" w:hAnsi="Arial" w:cs="Arial"/>
          <w:shd w:val="clear" w:color="auto" w:fill="FFFFFF"/>
          <w:lang w:val="es-MX"/>
        </w:rPr>
        <w:t xml:space="preserve">moleculares </w:t>
      </w:r>
      <w:r w:rsidR="00097EED">
        <w:rPr>
          <w:rFonts w:ascii="Arial" w:hAnsi="Arial" w:cs="Arial"/>
          <w:shd w:val="clear" w:color="auto" w:fill="FFFFFF"/>
          <w:lang w:val="es-MX"/>
        </w:rPr>
        <w:t xml:space="preserve">de patogenicidad que utiliza </w:t>
      </w:r>
      <w:r w:rsidR="00097EED" w:rsidRPr="00CB0461">
        <w:rPr>
          <w:rFonts w:ascii="Arial" w:hAnsi="Arial" w:cs="Arial"/>
          <w:i/>
          <w:shd w:val="clear" w:color="auto" w:fill="FFFFFF"/>
          <w:lang w:val="es-MX"/>
        </w:rPr>
        <w:t>Cryptosporidium</w:t>
      </w:r>
      <w:r w:rsidR="00097EED">
        <w:rPr>
          <w:rFonts w:ascii="Arial" w:hAnsi="Arial" w:cs="Arial"/>
          <w:shd w:val="clear" w:color="auto" w:fill="FFFFFF"/>
          <w:lang w:val="es-MX"/>
        </w:rPr>
        <w:t xml:space="preserve"> en el individuo y que median la adhesión de </w:t>
      </w:r>
      <w:r w:rsidR="00CB0461">
        <w:rPr>
          <w:rFonts w:ascii="Arial" w:hAnsi="Arial" w:cs="Arial"/>
          <w:shd w:val="clear" w:color="auto" w:fill="FFFFFF"/>
          <w:lang w:val="es-MX"/>
        </w:rPr>
        <w:t xml:space="preserve">los </w:t>
      </w:r>
      <w:r w:rsidR="00097EED">
        <w:rPr>
          <w:rFonts w:ascii="Arial" w:hAnsi="Arial" w:cs="Arial"/>
          <w:shd w:val="clear" w:color="auto" w:fill="FFFFFF"/>
          <w:lang w:val="es-MX"/>
        </w:rPr>
        <w:t xml:space="preserve">estadios </w:t>
      </w:r>
      <w:r w:rsidR="00CB0461">
        <w:rPr>
          <w:rFonts w:ascii="Arial" w:hAnsi="Arial" w:cs="Arial"/>
          <w:shd w:val="clear" w:color="auto" w:fill="FFFFFF"/>
          <w:lang w:val="es-MX"/>
        </w:rPr>
        <w:t>infectivos</w:t>
      </w:r>
      <w:r w:rsidR="00097EED">
        <w:rPr>
          <w:rFonts w:ascii="Arial" w:hAnsi="Arial" w:cs="Arial"/>
          <w:shd w:val="clear" w:color="auto" w:fill="FFFFFF"/>
          <w:lang w:val="es-MX"/>
        </w:rPr>
        <w:t xml:space="preserve"> </w:t>
      </w:r>
      <w:r w:rsidR="00CB0461">
        <w:rPr>
          <w:rFonts w:ascii="Arial" w:hAnsi="Arial" w:cs="Arial"/>
          <w:shd w:val="clear" w:color="auto" w:fill="FFFFFF"/>
          <w:lang w:val="es-MX"/>
        </w:rPr>
        <w:t>a las células epitel</w:t>
      </w:r>
      <w:r w:rsidR="00844965">
        <w:rPr>
          <w:rFonts w:ascii="Arial" w:hAnsi="Arial" w:cs="Arial"/>
          <w:shd w:val="clear" w:color="auto" w:fill="FFFFFF"/>
          <w:lang w:val="es-MX"/>
        </w:rPr>
        <w:t xml:space="preserve">iales y la subsecuente invasión, aún </w:t>
      </w:r>
      <w:r w:rsidR="00CB0461">
        <w:rPr>
          <w:rFonts w:ascii="Arial" w:hAnsi="Arial" w:cs="Arial"/>
          <w:shd w:val="clear" w:color="auto" w:fill="FFFFFF"/>
          <w:lang w:val="es-MX"/>
        </w:rPr>
        <w:t xml:space="preserve">se requieren más estudios </w:t>
      </w:r>
      <w:r w:rsidR="00CB0461" w:rsidRPr="00CB0461">
        <w:rPr>
          <w:rFonts w:ascii="Arial" w:hAnsi="Arial" w:cs="Arial"/>
          <w:i/>
          <w:shd w:val="clear" w:color="auto" w:fill="FFFFFF"/>
          <w:lang w:val="es-MX"/>
        </w:rPr>
        <w:t>in vivo</w:t>
      </w:r>
      <w:r w:rsidR="00CB0461">
        <w:rPr>
          <w:rFonts w:ascii="Arial" w:hAnsi="Arial" w:cs="Arial"/>
          <w:shd w:val="clear" w:color="auto" w:fill="FFFFFF"/>
          <w:lang w:val="es-MX"/>
        </w:rPr>
        <w:t xml:space="preserve"> e </w:t>
      </w:r>
      <w:r w:rsidR="00CB0461" w:rsidRPr="00CB0461">
        <w:rPr>
          <w:rFonts w:ascii="Arial" w:hAnsi="Arial" w:cs="Arial"/>
          <w:i/>
          <w:shd w:val="clear" w:color="auto" w:fill="FFFFFF"/>
          <w:lang w:val="es-MX"/>
        </w:rPr>
        <w:t xml:space="preserve">in vitro </w:t>
      </w:r>
      <w:r>
        <w:rPr>
          <w:rFonts w:ascii="Arial" w:hAnsi="Arial" w:cs="Arial"/>
          <w:shd w:val="clear" w:color="auto" w:fill="FFFFFF"/>
          <w:lang w:val="es-MX"/>
        </w:rPr>
        <w:t xml:space="preserve">para </w:t>
      </w:r>
      <w:r w:rsidR="00844965">
        <w:rPr>
          <w:rFonts w:ascii="Arial" w:hAnsi="Arial" w:cs="Arial"/>
          <w:shd w:val="clear" w:color="auto" w:fill="FFFFFF"/>
          <w:lang w:val="es-MX"/>
        </w:rPr>
        <w:t xml:space="preserve">lograr </w:t>
      </w:r>
      <w:r w:rsidR="00406983">
        <w:rPr>
          <w:rFonts w:ascii="Arial" w:hAnsi="Arial" w:cs="Arial"/>
          <w:shd w:val="clear" w:color="auto" w:fill="FFFFFF"/>
          <w:lang w:val="es-MX"/>
        </w:rPr>
        <w:t>su</w:t>
      </w:r>
      <w:r w:rsidR="00844965">
        <w:rPr>
          <w:rFonts w:ascii="Arial" w:hAnsi="Arial" w:cs="Arial"/>
          <w:shd w:val="clear" w:color="auto" w:fill="FFFFFF"/>
          <w:lang w:val="es-MX"/>
        </w:rPr>
        <w:t xml:space="preserve"> mejor </w:t>
      </w:r>
      <w:r>
        <w:rPr>
          <w:rFonts w:ascii="Arial" w:hAnsi="Arial" w:cs="Arial"/>
          <w:shd w:val="clear" w:color="auto" w:fill="FFFFFF"/>
          <w:lang w:val="es-MX"/>
        </w:rPr>
        <w:t>compren</w:t>
      </w:r>
      <w:r w:rsidR="00844965">
        <w:rPr>
          <w:rFonts w:ascii="Arial" w:hAnsi="Arial" w:cs="Arial"/>
          <w:shd w:val="clear" w:color="auto" w:fill="FFFFFF"/>
          <w:lang w:val="es-MX"/>
        </w:rPr>
        <w:t>sión</w:t>
      </w:r>
      <w:r>
        <w:rPr>
          <w:rFonts w:ascii="Arial" w:hAnsi="Arial" w:cs="Arial"/>
          <w:shd w:val="clear" w:color="auto" w:fill="FFFFFF"/>
          <w:lang w:val="es-MX"/>
        </w:rPr>
        <w:t>.</w:t>
      </w:r>
      <w:r w:rsidR="00844965">
        <w:rPr>
          <w:rFonts w:ascii="Arial" w:hAnsi="Arial" w:cs="Arial"/>
          <w:shd w:val="clear" w:color="auto" w:fill="FFFFFF"/>
          <w:lang w:val="es-MX"/>
        </w:rPr>
        <w:t xml:space="preserve"> Uno de los mayores problemas para profundizar en el estudio de estos mecanismos es la dificultad para la propagación </w:t>
      </w:r>
      <w:r w:rsidR="00844965" w:rsidRPr="00844965">
        <w:rPr>
          <w:rFonts w:ascii="Arial" w:hAnsi="Arial" w:cs="Arial"/>
          <w:i/>
          <w:shd w:val="clear" w:color="auto" w:fill="FFFFFF"/>
          <w:lang w:val="es-MX"/>
        </w:rPr>
        <w:t>in vitro</w:t>
      </w:r>
      <w:r w:rsidR="00844965">
        <w:rPr>
          <w:rFonts w:ascii="Arial" w:hAnsi="Arial" w:cs="Arial"/>
          <w:shd w:val="clear" w:color="auto" w:fill="FFFFFF"/>
          <w:lang w:val="es-MX"/>
        </w:rPr>
        <w:t xml:space="preserve"> del parásito y su manipulación genética, lo que hace que la implementación de nuevas metodologías y </w:t>
      </w:r>
      <w:r w:rsidR="00406983">
        <w:rPr>
          <w:rFonts w:ascii="Arial" w:hAnsi="Arial" w:cs="Arial"/>
          <w:shd w:val="clear" w:color="auto" w:fill="FFFFFF"/>
          <w:lang w:val="es-MX"/>
        </w:rPr>
        <w:t>la transferencia</w:t>
      </w:r>
      <w:r w:rsidR="00844965">
        <w:rPr>
          <w:rFonts w:ascii="Arial" w:hAnsi="Arial" w:cs="Arial"/>
          <w:shd w:val="clear" w:color="auto" w:fill="FFFFFF"/>
          <w:lang w:val="es-MX"/>
        </w:rPr>
        <w:t xml:space="preserve"> tecnológic</w:t>
      </w:r>
      <w:r w:rsidR="00406983">
        <w:rPr>
          <w:rFonts w:ascii="Arial" w:hAnsi="Arial" w:cs="Arial"/>
          <w:shd w:val="clear" w:color="auto" w:fill="FFFFFF"/>
          <w:lang w:val="es-MX"/>
        </w:rPr>
        <w:t>a</w:t>
      </w:r>
      <w:r w:rsidR="00844965">
        <w:rPr>
          <w:rFonts w:ascii="Arial" w:hAnsi="Arial" w:cs="Arial"/>
          <w:shd w:val="clear" w:color="auto" w:fill="FFFFFF"/>
          <w:lang w:val="es-MX"/>
        </w:rPr>
        <w:t xml:space="preserve"> en esta área de estudio sea un reto para la comunidad científica. </w:t>
      </w:r>
    </w:p>
    <w:p w:rsidR="00D5642D" w:rsidRPr="00617515" w:rsidRDefault="00D5642D" w:rsidP="00DA10E2">
      <w:pPr>
        <w:pStyle w:val="ecxmsonormal"/>
        <w:shd w:val="clear" w:color="auto" w:fill="FFFFFF"/>
        <w:spacing w:before="0" w:beforeAutospacing="0" w:after="0" w:afterAutospacing="0" w:line="480" w:lineRule="auto"/>
        <w:jc w:val="both"/>
        <w:rPr>
          <w:rFonts w:ascii="Arial" w:hAnsi="Arial" w:cs="Arial"/>
        </w:rPr>
      </w:pPr>
    </w:p>
    <w:p w:rsidR="00125987" w:rsidRDefault="00125987" w:rsidP="00DA10E2">
      <w:pPr>
        <w:pStyle w:val="ecxmsonormal"/>
        <w:shd w:val="clear" w:color="auto" w:fill="FFFFFF"/>
        <w:spacing w:before="0" w:beforeAutospacing="0" w:after="0" w:afterAutospacing="0" w:line="480" w:lineRule="auto"/>
        <w:jc w:val="both"/>
        <w:rPr>
          <w:rFonts w:ascii="Arial" w:hAnsi="Arial" w:cs="Arial"/>
          <w:b/>
        </w:rPr>
      </w:pPr>
      <w:r w:rsidRPr="00617515">
        <w:rPr>
          <w:rFonts w:ascii="Arial" w:hAnsi="Arial" w:cs="Arial"/>
          <w:b/>
        </w:rPr>
        <w:t>AGRADECIMIENTOS</w:t>
      </w:r>
    </w:p>
    <w:p w:rsidR="00406983" w:rsidRPr="00617515" w:rsidRDefault="00406983" w:rsidP="00DA10E2">
      <w:pPr>
        <w:pStyle w:val="ecxmsonormal"/>
        <w:shd w:val="clear" w:color="auto" w:fill="FFFFFF"/>
        <w:spacing w:before="0" w:beforeAutospacing="0" w:after="0" w:afterAutospacing="0" w:line="480" w:lineRule="auto"/>
        <w:jc w:val="both"/>
        <w:rPr>
          <w:rFonts w:ascii="Arial" w:hAnsi="Arial" w:cs="Arial"/>
          <w:b/>
        </w:rPr>
      </w:pPr>
    </w:p>
    <w:p w:rsidR="00936521" w:rsidRPr="00617515" w:rsidRDefault="00936521" w:rsidP="00DA10E2">
      <w:pPr>
        <w:spacing w:after="0" w:line="480" w:lineRule="auto"/>
        <w:rPr>
          <w:rFonts w:ascii="Arial" w:hAnsi="Arial" w:cs="Arial"/>
          <w:sz w:val="24"/>
          <w:szCs w:val="24"/>
        </w:rPr>
      </w:pPr>
      <w:r w:rsidRPr="00617515">
        <w:rPr>
          <w:rFonts w:ascii="Arial" w:hAnsi="Arial" w:cs="Arial"/>
          <w:sz w:val="24"/>
          <w:szCs w:val="24"/>
        </w:rPr>
        <w:t>A</w:t>
      </w:r>
      <w:r w:rsidR="00047F4C" w:rsidRPr="00617515">
        <w:rPr>
          <w:rFonts w:ascii="Arial" w:hAnsi="Arial" w:cs="Arial"/>
          <w:sz w:val="24"/>
          <w:szCs w:val="24"/>
        </w:rPr>
        <w:t xml:space="preserve"> la Universidad de Santander </w:t>
      </w:r>
      <w:r w:rsidR="004232DF">
        <w:rPr>
          <w:rFonts w:ascii="Arial" w:hAnsi="Arial" w:cs="Arial"/>
          <w:sz w:val="24"/>
          <w:szCs w:val="24"/>
        </w:rPr>
        <w:t>–</w:t>
      </w:r>
      <w:r w:rsidR="00047F4C" w:rsidRPr="00617515">
        <w:rPr>
          <w:rFonts w:ascii="Arial" w:hAnsi="Arial" w:cs="Arial"/>
          <w:sz w:val="24"/>
          <w:szCs w:val="24"/>
        </w:rPr>
        <w:t>UDES</w:t>
      </w:r>
      <w:r w:rsidR="004232DF">
        <w:rPr>
          <w:rFonts w:ascii="Arial" w:hAnsi="Arial" w:cs="Arial"/>
          <w:sz w:val="24"/>
          <w:szCs w:val="24"/>
        </w:rPr>
        <w:t>-</w:t>
      </w:r>
      <w:r w:rsidR="00047F4C" w:rsidRPr="00617515">
        <w:rPr>
          <w:rFonts w:ascii="Arial" w:hAnsi="Arial" w:cs="Arial"/>
          <w:sz w:val="24"/>
          <w:szCs w:val="24"/>
        </w:rPr>
        <w:t xml:space="preserve"> </w:t>
      </w:r>
      <w:r w:rsidR="004232DF">
        <w:rPr>
          <w:rFonts w:ascii="Arial" w:hAnsi="Arial" w:cs="Arial"/>
          <w:sz w:val="24"/>
          <w:szCs w:val="24"/>
        </w:rPr>
        <w:t xml:space="preserve">y al programa de Bacteriología y Laboratorio Clínico. </w:t>
      </w:r>
      <w:r w:rsidR="00D53039">
        <w:rPr>
          <w:rFonts w:ascii="Arial" w:hAnsi="Arial" w:cs="Arial"/>
          <w:sz w:val="24"/>
          <w:szCs w:val="24"/>
        </w:rPr>
        <w:t xml:space="preserve">A María Teresa Vargas Calle y a Yeny Zulay Castellanos Domínguez por su revisión y valiosos aportes a este manuscrito. </w:t>
      </w:r>
    </w:p>
    <w:p w:rsidR="00125987" w:rsidRPr="00617515" w:rsidRDefault="00125987" w:rsidP="00DA10E2">
      <w:pPr>
        <w:pStyle w:val="ecxmsonormal"/>
        <w:shd w:val="clear" w:color="auto" w:fill="FFFFFF"/>
        <w:spacing w:before="0" w:beforeAutospacing="0" w:after="0" w:afterAutospacing="0" w:line="480" w:lineRule="auto"/>
        <w:jc w:val="both"/>
        <w:rPr>
          <w:rFonts w:ascii="Arial" w:hAnsi="Arial" w:cs="Arial"/>
        </w:rPr>
      </w:pPr>
    </w:p>
    <w:p w:rsidR="003F5686" w:rsidRDefault="003F5686" w:rsidP="00DA10E2">
      <w:pPr>
        <w:pStyle w:val="ecxmsonormal"/>
        <w:shd w:val="clear" w:color="auto" w:fill="FFFFFF"/>
        <w:spacing w:before="0" w:beforeAutospacing="0" w:after="0" w:afterAutospacing="0" w:line="480" w:lineRule="auto"/>
        <w:jc w:val="both"/>
        <w:rPr>
          <w:rFonts w:ascii="Arial" w:hAnsi="Arial" w:cs="Arial"/>
          <w:b/>
          <w:lang w:val="en-US"/>
        </w:rPr>
      </w:pPr>
      <w:r w:rsidRPr="00617515">
        <w:rPr>
          <w:rFonts w:ascii="Arial" w:hAnsi="Arial" w:cs="Arial"/>
          <w:b/>
          <w:lang w:val="en-US"/>
        </w:rPr>
        <w:t>REFERENCIAS</w:t>
      </w:r>
    </w:p>
    <w:p w:rsidR="00D1578D" w:rsidRDefault="00D1578D" w:rsidP="00DA10E2">
      <w:pPr>
        <w:pStyle w:val="ecxmsonormal"/>
        <w:shd w:val="clear" w:color="auto" w:fill="FFFFFF"/>
        <w:spacing w:before="0" w:beforeAutospacing="0" w:after="0" w:afterAutospacing="0" w:line="480" w:lineRule="auto"/>
        <w:jc w:val="both"/>
        <w:rPr>
          <w:rFonts w:ascii="Arial" w:hAnsi="Arial" w:cs="Arial"/>
          <w:b/>
          <w:lang w:val="en-US"/>
        </w:rPr>
      </w:pPr>
    </w:p>
    <w:p w:rsidR="00140ED9" w:rsidRPr="00204D5C" w:rsidRDefault="00140ED9" w:rsidP="00DA10E2">
      <w:pPr>
        <w:pStyle w:val="ecxmsonormal"/>
        <w:numPr>
          <w:ilvl w:val="0"/>
          <w:numId w:val="7"/>
        </w:numPr>
        <w:shd w:val="clear" w:color="auto" w:fill="FFFFFF"/>
        <w:spacing w:before="0" w:beforeAutospacing="0" w:after="0" w:afterAutospacing="0" w:line="480" w:lineRule="auto"/>
        <w:jc w:val="both"/>
        <w:rPr>
          <w:rFonts w:ascii="Arial" w:hAnsi="Arial" w:cs="Arial"/>
          <w:lang w:val="en-US"/>
        </w:rPr>
      </w:pPr>
      <w:r w:rsidRPr="00204D5C">
        <w:rPr>
          <w:rFonts w:ascii="Arial" w:hAnsi="Arial" w:cs="Arial"/>
          <w:lang w:val="es-ES"/>
        </w:rPr>
        <w:t xml:space="preserve">Botero JH, Castaño A, Montoya MN, Ocampo NE, Hurtado MI, Lopera MM. </w:t>
      </w:r>
      <w:r w:rsidRPr="00204D5C">
        <w:rPr>
          <w:rFonts w:ascii="Arial" w:hAnsi="Arial" w:cs="Arial"/>
          <w:lang w:val="en-US"/>
        </w:rPr>
        <w:t>A preliminary study of the prevalence of intestinal parasites in immunocompromised patients with and without gastrointestinal manifestations. Rev Inst Med Trop Sao Paulo. 2003</w:t>
      </w:r>
      <w:proofErr w:type="gramStart"/>
      <w:r w:rsidRPr="00204D5C">
        <w:rPr>
          <w:rFonts w:ascii="Arial" w:hAnsi="Arial" w:cs="Arial"/>
          <w:lang w:val="en-US"/>
        </w:rPr>
        <w:t>;45:197</w:t>
      </w:r>
      <w:proofErr w:type="gramEnd"/>
      <w:r w:rsidRPr="00204D5C">
        <w:rPr>
          <w:rFonts w:ascii="Arial" w:hAnsi="Arial" w:cs="Arial"/>
          <w:lang w:val="en-US"/>
        </w:rPr>
        <w:t xml:space="preserve">-200.  </w:t>
      </w:r>
    </w:p>
    <w:p w:rsidR="00140ED9" w:rsidRPr="00204D5C" w:rsidRDefault="00140ED9" w:rsidP="00DA10E2">
      <w:pPr>
        <w:pStyle w:val="ecxmsonormal"/>
        <w:numPr>
          <w:ilvl w:val="0"/>
          <w:numId w:val="7"/>
        </w:numPr>
        <w:shd w:val="clear" w:color="auto" w:fill="FFFFFF"/>
        <w:spacing w:after="0" w:line="480" w:lineRule="auto"/>
        <w:jc w:val="both"/>
        <w:rPr>
          <w:rFonts w:ascii="Arial" w:hAnsi="Arial" w:cs="Arial"/>
          <w:lang w:val="en-US"/>
        </w:rPr>
      </w:pPr>
      <w:proofErr w:type="spellStart"/>
      <w:r w:rsidRPr="00204D5C">
        <w:rPr>
          <w:rFonts w:ascii="Arial" w:hAnsi="Arial" w:cs="Arial"/>
        </w:rPr>
        <w:lastRenderedPageBreak/>
        <w:t>Assis</w:t>
      </w:r>
      <w:proofErr w:type="spellEnd"/>
      <w:r w:rsidRPr="00204D5C">
        <w:rPr>
          <w:rFonts w:ascii="Arial" w:hAnsi="Arial" w:cs="Arial"/>
        </w:rPr>
        <w:t xml:space="preserve"> DC, </w:t>
      </w:r>
      <w:proofErr w:type="spellStart"/>
      <w:r w:rsidRPr="00204D5C">
        <w:rPr>
          <w:rFonts w:ascii="Arial" w:hAnsi="Arial" w:cs="Arial"/>
        </w:rPr>
        <w:t>Resende</w:t>
      </w:r>
      <w:proofErr w:type="spellEnd"/>
      <w:r w:rsidRPr="00204D5C">
        <w:rPr>
          <w:rFonts w:ascii="Arial" w:hAnsi="Arial" w:cs="Arial"/>
        </w:rPr>
        <w:t xml:space="preserve"> DV, </w:t>
      </w:r>
      <w:proofErr w:type="spellStart"/>
      <w:r w:rsidRPr="00204D5C">
        <w:rPr>
          <w:rFonts w:ascii="Arial" w:hAnsi="Arial" w:cs="Arial"/>
        </w:rPr>
        <w:t>Cabrine</w:t>
      </w:r>
      <w:proofErr w:type="spellEnd"/>
      <w:r w:rsidRPr="00204D5C">
        <w:rPr>
          <w:rFonts w:ascii="Arial" w:hAnsi="Arial" w:cs="Arial"/>
        </w:rPr>
        <w:t xml:space="preserve">-Santos M, </w:t>
      </w:r>
      <w:proofErr w:type="spellStart"/>
      <w:r w:rsidRPr="00204D5C">
        <w:rPr>
          <w:rFonts w:ascii="Arial" w:hAnsi="Arial" w:cs="Arial"/>
        </w:rPr>
        <w:t>Correia</w:t>
      </w:r>
      <w:proofErr w:type="spellEnd"/>
      <w:r w:rsidRPr="00204D5C">
        <w:rPr>
          <w:rFonts w:ascii="Arial" w:hAnsi="Arial" w:cs="Arial"/>
        </w:rPr>
        <w:t xml:space="preserve"> D, Oliveira-Silva MB. </w:t>
      </w:r>
      <w:r w:rsidRPr="00204D5C">
        <w:rPr>
          <w:rFonts w:ascii="Arial" w:hAnsi="Arial" w:cs="Arial"/>
          <w:lang w:val="en-US"/>
        </w:rPr>
        <w:t xml:space="preserve">Prevalence and genetic characterization of </w:t>
      </w:r>
      <w:r w:rsidRPr="00204D5C">
        <w:rPr>
          <w:rFonts w:ascii="Arial" w:hAnsi="Arial" w:cs="Arial"/>
          <w:i/>
          <w:lang w:val="en-US"/>
        </w:rPr>
        <w:t>Cryptosporidium</w:t>
      </w:r>
      <w:r w:rsidRPr="00204D5C">
        <w:rPr>
          <w:rFonts w:ascii="Arial" w:hAnsi="Arial" w:cs="Arial"/>
          <w:lang w:val="en-US"/>
        </w:rPr>
        <w:t xml:space="preserve"> </w:t>
      </w:r>
      <w:r w:rsidRPr="00204D5C">
        <w:rPr>
          <w:rFonts w:ascii="Arial" w:hAnsi="Arial" w:cs="Arial"/>
          <w:i/>
          <w:lang w:val="en-US"/>
        </w:rPr>
        <w:t>spp</w:t>
      </w:r>
      <w:r w:rsidRPr="00204D5C">
        <w:rPr>
          <w:rFonts w:ascii="Arial" w:hAnsi="Arial" w:cs="Arial"/>
          <w:lang w:val="en-US"/>
        </w:rPr>
        <w:t xml:space="preserve">. and </w:t>
      </w:r>
      <w:proofErr w:type="spellStart"/>
      <w:r w:rsidRPr="00204D5C">
        <w:rPr>
          <w:rFonts w:ascii="Arial" w:hAnsi="Arial" w:cs="Arial"/>
          <w:i/>
          <w:lang w:val="en-US"/>
        </w:rPr>
        <w:t>Cystoisospora</w:t>
      </w:r>
      <w:proofErr w:type="spellEnd"/>
      <w:r w:rsidRPr="00204D5C">
        <w:rPr>
          <w:rFonts w:ascii="Arial" w:hAnsi="Arial" w:cs="Arial"/>
          <w:lang w:val="en-US"/>
        </w:rPr>
        <w:t xml:space="preserve"> </w:t>
      </w:r>
      <w:r w:rsidRPr="00204D5C">
        <w:rPr>
          <w:rFonts w:ascii="Arial" w:hAnsi="Arial" w:cs="Arial"/>
          <w:i/>
          <w:lang w:val="en-US"/>
        </w:rPr>
        <w:t>belli</w:t>
      </w:r>
      <w:r w:rsidRPr="00204D5C">
        <w:rPr>
          <w:rFonts w:ascii="Arial" w:hAnsi="Arial" w:cs="Arial"/>
          <w:lang w:val="en-US"/>
        </w:rPr>
        <w:t xml:space="preserve"> in HIV-infected patients. Rev Inst Med Trop Sao Paulo. 2013</w:t>
      </w:r>
      <w:proofErr w:type="gramStart"/>
      <w:r w:rsidRPr="00204D5C">
        <w:rPr>
          <w:rFonts w:ascii="Arial" w:hAnsi="Arial" w:cs="Arial"/>
          <w:lang w:val="en-US"/>
        </w:rPr>
        <w:t>;55:pii:S0036</w:t>
      </w:r>
      <w:proofErr w:type="gramEnd"/>
      <w:r w:rsidRPr="00204D5C">
        <w:rPr>
          <w:rFonts w:ascii="Arial" w:hAnsi="Arial" w:cs="Arial"/>
          <w:lang w:val="en-US"/>
        </w:rPr>
        <w:t>-46652013000300149.</w:t>
      </w:r>
    </w:p>
    <w:p w:rsidR="00085754" w:rsidRPr="00204D5C" w:rsidRDefault="00085754" w:rsidP="00DA10E2">
      <w:pPr>
        <w:pStyle w:val="Prrafodelista"/>
        <w:numPr>
          <w:ilvl w:val="0"/>
          <w:numId w:val="7"/>
        </w:numPr>
        <w:spacing w:after="0" w:line="480" w:lineRule="auto"/>
        <w:jc w:val="both"/>
        <w:rPr>
          <w:rFonts w:ascii="Arial" w:hAnsi="Arial" w:cs="Arial"/>
          <w:sz w:val="24"/>
          <w:szCs w:val="24"/>
          <w:lang w:val="en-US"/>
        </w:rPr>
      </w:pPr>
      <w:proofErr w:type="spellStart"/>
      <w:r w:rsidRPr="00204D5C">
        <w:rPr>
          <w:rFonts w:ascii="Arial" w:hAnsi="Arial" w:cs="Arial"/>
          <w:sz w:val="24"/>
          <w:szCs w:val="24"/>
          <w:lang w:val="en-US"/>
        </w:rPr>
        <w:t>Rossle</w:t>
      </w:r>
      <w:proofErr w:type="spellEnd"/>
      <w:r w:rsidRPr="00204D5C">
        <w:rPr>
          <w:rFonts w:ascii="Arial" w:hAnsi="Arial" w:cs="Arial"/>
          <w:sz w:val="24"/>
          <w:szCs w:val="24"/>
          <w:lang w:val="en-US"/>
        </w:rPr>
        <w:t xml:space="preserve"> N, </w:t>
      </w:r>
      <w:proofErr w:type="spellStart"/>
      <w:r w:rsidRPr="00204D5C">
        <w:rPr>
          <w:rFonts w:ascii="Arial" w:hAnsi="Arial" w:cs="Arial"/>
          <w:sz w:val="24"/>
          <w:szCs w:val="24"/>
          <w:lang w:val="en-US"/>
        </w:rPr>
        <w:t>Latif</w:t>
      </w:r>
      <w:proofErr w:type="spellEnd"/>
      <w:r w:rsidRPr="00204D5C">
        <w:rPr>
          <w:rFonts w:ascii="Arial" w:hAnsi="Arial" w:cs="Arial"/>
          <w:sz w:val="24"/>
          <w:szCs w:val="24"/>
          <w:lang w:val="en-US"/>
        </w:rPr>
        <w:t xml:space="preserve"> B, Malik A, </w:t>
      </w:r>
      <w:proofErr w:type="spellStart"/>
      <w:r w:rsidRPr="00204D5C">
        <w:rPr>
          <w:rFonts w:ascii="Arial" w:hAnsi="Arial" w:cs="Arial"/>
          <w:sz w:val="24"/>
          <w:szCs w:val="24"/>
          <w:lang w:val="en-US"/>
        </w:rPr>
        <w:t>Fadzli</w:t>
      </w:r>
      <w:proofErr w:type="spellEnd"/>
      <w:r w:rsidRPr="00204D5C">
        <w:rPr>
          <w:rFonts w:ascii="Arial" w:hAnsi="Arial" w:cs="Arial"/>
          <w:sz w:val="24"/>
          <w:szCs w:val="24"/>
          <w:lang w:val="en-US"/>
        </w:rPr>
        <w:t xml:space="preserve"> F, Abu N. Cryptosporidiosis among Children with Diarrhea Admitted to Hospital </w:t>
      </w:r>
      <w:proofErr w:type="spellStart"/>
      <w:r w:rsidRPr="00204D5C">
        <w:rPr>
          <w:rFonts w:ascii="Arial" w:hAnsi="Arial" w:cs="Arial"/>
          <w:sz w:val="24"/>
          <w:szCs w:val="24"/>
          <w:lang w:val="en-US"/>
        </w:rPr>
        <w:t>Selayang</w:t>
      </w:r>
      <w:proofErr w:type="spellEnd"/>
      <w:r w:rsidRPr="00204D5C">
        <w:rPr>
          <w:rFonts w:ascii="Arial" w:hAnsi="Arial" w:cs="Arial"/>
          <w:sz w:val="24"/>
          <w:szCs w:val="24"/>
          <w:lang w:val="en-US"/>
        </w:rPr>
        <w:t xml:space="preserve"> and Hospital Sungai </w:t>
      </w:r>
      <w:proofErr w:type="spellStart"/>
      <w:r w:rsidRPr="00204D5C">
        <w:rPr>
          <w:rFonts w:ascii="Arial" w:hAnsi="Arial" w:cs="Arial"/>
          <w:sz w:val="24"/>
          <w:szCs w:val="24"/>
          <w:lang w:val="en-US"/>
        </w:rPr>
        <w:t>Buloh</w:t>
      </w:r>
      <w:proofErr w:type="spellEnd"/>
      <w:r w:rsidRPr="00204D5C">
        <w:rPr>
          <w:rFonts w:ascii="Arial" w:hAnsi="Arial" w:cs="Arial"/>
          <w:sz w:val="24"/>
          <w:szCs w:val="24"/>
          <w:lang w:val="en-US"/>
        </w:rPr>
        <w:t xml:space="preserve">, Selangor, Malaysia. J Trop Med </w:t>
      </w:r>
      <w:proofErr w:type="spellStart"/>
      <w:r w:rsidRPr="00204D5C">
        <w:rPr>
          <w:rFonts w:ascii="Arial" w:hAnsi="Arial" w:cs="Arial"/>
          <w:sz w:val="24"/>
          <w:szCs w:val="24"/>
          <w:lang w:val="en-US"/>
        </w:rPr>
        <w:t>Parasitol</w:t>
      </w:r>
      <w:proofErr w:type="spellEnd"/>
      <w:r w:rsidRPr="00204D5C">
        <w:rPr>
          <w:rFonts w:ascii="Arial" w:hAnsi="Arial" w:cs="Arial"/>
          <w:sz w:val="24"/>
          <w:szCs w:val="24"/>
          <w:lang w:val="en-US"/>
        </w:rPr>
        <w:t>. 2012; 35: 55 – 62.</w:t>
      </w:r>
    </w:p>
    <w:p w:rsidR="00140ED9" w:rsidRPr="00204D5C" w:rsidRDefault="00140ED9" w:rsidP="00DA10E2">
      <w:pPr>
        <w:pStyle w:val="ecxmsonormal"/>
        <w:numPr>
          <w:ilvl w:val="0"/>
          <w:numId w:val="7"/>
        </w:numPr>
        <w:shd w:val="clear" w:color="auto" w:fill="FFFFFF"/>
        <w:spacing w:after="0" w:line="480" w:lineRule="auto"/>
        <w:jc w:val="both"/>
        <w:rPr>
          <w:rFonts w:ascii="Arial" w:hAnsi="Arial" w:cs="Arial"/>
          <w:lang w:val="en-US"/>
        </w:rPr>
      </w:pPr>
      <w:proofErr w:type="spellStart"/>
      <w:r w:rsidRPr="00204D5C">
        <w:rPr>
          <w:rFonts w:ascii="Arial" w:hAnsi="Arial" w:cs="Arial"/>
          <w:lang w:val="en-US"/>
        </w:rPr>
        <w:t>Adamu</w:t>
      </w:r>
      <w:proofErr w:type="spellEnd"/>
      <w:r w:rsidRPr="00204D5C">
        <w:rPr>
          <w:rFonts w:ascii="Arial" w:hAnsi="Arial" w:cs="Arial"/>
          <w:lang w:val="en-US"/>
        </w:rPr>
        <w:t xml:space="preserve"> H, </w:t>
      </w:r>
      <w:proofErr w:type="spellStart"/>
      <w:r w:rsidRPr="00204D5C">
        <w:rPr>
          <w:rFonts w:ascii="Arial" w:hAnsi="Arial" w:cs="Arial"/>
          <w:lang w:val="en-US"/>
        </w:rPr>
        <w:t>Petros</w:t>
      </w:r>
      <w:proofErr w:type="spellEnd"/>
      <w:r w:rsidRPr="00204D5C">
        <w:rPr>
          <w:rFonts w:ascii="Arial" w:hAnsi="Arial" w:cs="Arial"/>
          <w:lang w:val="en-US"/>
        </w:rPr>
        <w:t xml:space="preserve"> B, Zhang G, </w:t>
      </w:r>
      <w:proofErr w:type="spellStart"/>
      <w:r w:rsidRPr="00204D5C">
        <w:rPr>
          <w:rFonts w:ascii="Arial" w:hAnsi="Arial" w:cs="Arial"/>
          <w:lang w:val="en-US"/>
        </w:rPr>
        <w:t>Kassa</w:t>
      </w:r>
      <w:proofErr w:type="spellEnd"/>
      <w:r w:rsidRPr="00204D5C">
        <w:rPr>
          <w:rFonts w:ascii="Arial" w:hAnsi="Arial" w:cs="Arial"/>
          <w:lang w:val="en-US"/>
        </w:rPr>
        <w:t xml:space="preserve"> H, </w:t>
      </w:r>
      <w:proofErr w:type="spellStart"/>
      <w:r w:rsidRPr="00204D5C">
        <w:rPr>
          <w:rFonts w:ascii="Arial" w:hAnsi="Arial" w:cs="Arial"/>
          <w:lang w:val="en-US"/>
        </w:rPr>
        <w:t>Amer</w:t>
      </w:r>
      <w:proofErr w:type="spellEnd"/>
      <w:r w:rsidRPr="00204D5C">
        <w:rPr>
          <w:rFonts w:ascii="Arial" w:hAnsi="Arial" w:cs="Arial"/>
          <w:lang w:val="en-US"/>
        </w:rPr>
        <w:t xml:space="preserve"> S, Ye J, </w:t>
      </w:r>
      <w:r w:rsidR="00962448">
        <w:rPr>
          <w:rFonts w:ascii="Arial" w:hAnsi="Arial" w:cs="Arial"/>
          <w:lang w:val="en-US"/>
        </w:rPr>
        <w:t>et al</w:t>
      </w:r>
      <w:r w:rsidRPr="00204D5C">
        <w:rPr>
          <w:rFonts w:ascii="Arial" w:hAnsi="Arial" w:cs="Arial"/>
          <w:lang w:val="en-US"/>
        </w:rPr>
        <w:t xml:space="preserve">. Distribution and clinical manifestations of </w:t>
      </w:r>
      <w:r w:rsidRPr="00204D5C">
        <w:rPr>
          <w:rFonts w:ascii="Arial" w:hAnsi="Arial" w:cs="Arial"/>
          <w:i/>
          <w:lang w:val="en-US"/>
        </w:rPr>
        <w:t>Cryptosporidium</w:t>
      </w:r>
      <w:r w:rsidRPr="00204D5C">
        <w:rPr>
          <w:rFonts w:ascii="Arial" w:hAnsi="Arial" w:cs="Arial"/>
          <w:lang w:val="en-US"/>
        </w:rPr>
        <w:t xml:space="preserve"> species and subtypes in HIV/AIDS patients in Ethiopia. </w:t>
      </w:r>
      <w:proofErr w:type="spellStart"/>
      <w:r w:rsidRPr="00204D5C">
        <w:rPr>
          <w:rFonts w:ascii="Arial" w:hAnsi="Arial" w:cs="Arial"/>
          <w:lang w:val="en-US"/>
        </w:rPr>
        <w:t>PLoS</w:t>
      </w:r>
      <w:proofErr w:type="spellEnd"/>
      <w:r w:rsidRPr="00204D5C">
        <w:rPr>
          <w:rFonts w:ascii="Arial" w:hAnsi="Arial" w:cs="Arial"/>
          <w:lang w:val="en-US"/>
        </w:rPr>
        <w:t xml:space="preserve"> </w:t>
      </w:r>
      <w:proofErr w:type="spellStart"/>
      <w:r w:rsidRPr="00204D5C">
        <w:rPr>
          <w:rFonts w:ascii="Arial" w:hAnsi="Arial" w:cs="Arial"/>
          <w:lang w:val="en-US"/>
        </w:rPr>
        <w:t>Negl</w:t>
      </w:r>
      <w:proofErr w:type="spellEnd"/>
      <w:r w:rsidRPr="00204D5C">
        <w:rPr>
          <w:rFonts w:ascii="Arial" w:hAnsi="Arial" w:cs="Arial"/>
          <w:lang w:val="en-US"/>
        </w:rPr>
        <w:t xml:space="preserve"> Trop Dis. 2014</w:t>
      </w:r>
      <w:proofErr w:type="gramStart"/>
      <w:r w:rsidRPr="00204D5C">
        <w:rPr>
          <w:rFonts w:ascii="Arial" w:hAnsi="Arial" w:cs="Arial"/>
          <w:lang w:val="en-US"/>
        </w:rPr>
        <w:t>;17:e2831</w:t>
      </w:r>
      <w:proofErr w:type="gramEnd"/>
      <w:r w:rsidRPr="00204D5C">
        <w:rPr>
          <w:rFonts w:ascii="Arial" w:hAnsi="Arial" w:cs="Arial"/>
          <w:lang w:val="en-US"/>
        </w:rPr>
        <w:t xml:space="preserve">. </w:t>
      </w:r>
    </w:p>
    <w:p w:rsidR="00140ED9" w:rsidRPr="00204D5C" w:rsidRDefault="00140ED9" w:rsidP="00DA10E2">
      <w:pPr>
        <w:pStyle w:val="ecxmsonormal"/>
        <w:numPr>
          <w:ilvl w:val="0"/>
          <w:numId w:val="7"/>
        </w:numPr>
        <w:shd w:val="clear" w:color="auto" w:fill="FFFFFF"/>
        <w:spacing w:before="0" w:beforeAutospacing="0" w:after="0" w:afterAutospacing="0" w:line="480" w:lineRule="auto"/>
        <w:jc w:val="both"/>
        <w:rPr>
          <w:rFonts w:ascii="Arial" w:hAnsi="Arial" w:cs="Arial"/>
          <w:lang w:val="en-US"/>
        </w:rPr>
      </w:pPr>
      <w:proofErr w:type="spellStart"/>
      <w:r w:rsidRPr="00204D5C">
        <w:rPr>
          <w:rFonts w:ascii="Arial" w:hAnsi="Arial" w:cs="Arial"/>
          <w:lang w:val="en-US"/>
        </w:rPr>
        <w:t>Fournet</w:t>
      </w:r>
      <w:proofErr w:type="spellEnd"/>
      <w:r w:rsidRPr="00204D5C">
        <w:rPr>
          <w:rFonts w:ascii="Arial" w:hAnsi="Arial" w:cs="Arial"/>
          <w:lang w:val="en-US"/>
        </w:rPr>
        <w:t xml:space="preserve"> N, </w:t>
      </w:r>
      <w:proofErr w:type="spellStart"/>
      <w:r w:rsidRPr="00204D5C">
        <w:rPr>
          <w:rFonts w:ascii="Arial" w:hAnsi="Arial" w:cs="Arial"/>
          <w:lang w:val="en-US"/>
        </w:rPr>
        <w:t>Deege</w:t>
      </w:r>
      <w:proofErr w:type="spellEnd"/>
      <w:r w:rsidRPr="00204D5C">
        <w:rPr>
          <w:rFonts w:ascii="Arial" w:hAnsi="Arial" w:cs="Arial"/>
          <w:lang w:val="en-US"/>
        </w:rPr>
        <w:t xml:space="preserve"> MP, </w:t>
      </w:r>
      <w:proofErr w:type="spellStart"/>
      <w:r w:rsidRPr="00204D5C">
        <w:rPr>
          <w:rFonts w:ascii="Arial" w:hAnsi="Arial" w:cs="Arial"/>
          <w:lang w:val="en-US"/>
        </w:rPr>
        <w:t>Urbanus</w:t>
      </w:r>
      <w:proofErr w:type="spellEnd"/>
      <w:r w:rsidRPr="00204D5C">
        <w:rPr>
          <w:rFonts w:ascii="Arial" w:hAnsi="Arial" w:cs="Arial"/>
          <w:lang w:val="en-US"/>
        </w:rPr>
        <w:t xml:space="preserve"> AT, Nichols G, </w:t>
      </w:r>
      <w:proofErr w:type="spellStart"/>
      <w:r w:rsidRPr="00204D5C">
        <w:rPr>
          <w:rFonts w:ascii="Arial" w:hAnsi="Arial" w:cs="Arial"/>
          <w:lang w:val="en-US"/>
        </w:rPr>
        <w:t>Rosner</w:t>
      </w:r>
      <w:proofErr w:type="spellEnd"/>
      <w:r w:rsidRPr="00204D5C">
        <w:rPr>
          <w:rFonts w:ascii="Arial" w:hAnsi="Arial" w:cs="Arial"/>
          <w:lang w:val="en-US"/>
        </w:rPr>
        <w:t xml:space="preserve"> BM, Chalmers RM, </w:t>
      </w:r>
      <w:r w:rsidR="00962448">
        <w:rPr>
          <w:rFonts w:ascii="Arial" w:hAnsi="Arial" w:cs="Arial"/>
          <w:lang w:val="en-US"/>
        </w:rPr>
        <w:t>et al</w:t>
      </w:r>
      <w:r w:rsidRPr="00204D5C">
        <w:rPr>
          <w:rFonts w:ascii="Arial" w:hAnsi="Arial" w:cs="Arial"/>
          <w:lang w:val="en-US"/>
        </w:rPr>
        <w:t xml:space="preserve">. Simultaneous increase of </w:t>
      </w:r>
      <w:r w:rsidRPr="00BA1904">
        <w:rPr>
          <w:rFonts w:ascii="Arial" w:hAnsi="Arial" w:cs="Arial"/>
          <w:i/>
          <w:lang w:val="en-US"/>
        </w:rPr>
        <w:t>Cryptosporidium</w:t>
      </w:r>
      <w:r w:rsidRPr="00204D5C">
        <w:rPr>
          <w:rFonts w:ascii="Arial" w:hAnsi="Arial" w:cs="Arial"/>
          <w:lang w:val="en-US"/>
        </w:rPr>
        <w:t xml:space="preserve"> infections in the Netherlands, the United Kingdom and Germany in late summer season, 2012. Euro </w:t>
      </w:r>
      <w:proofErr w:type="spellStart"/>
      <w:r w:rsidRPr="00204D5C">
        <w:rPr>
          <w:rFonts w:ascii="Arial" w:hAnsi="Arial" w:cs="Arial"/>
          <w:lang w:val="en-US"/>
        </w:rPr>
        <w:t>Surveill</w:t>
      </w:r>
      <w:proofErr w:type="spellEnd"/>
      <w:r w:rsidRPr="00204D5C">
        <w:rPr>
          <w:rFonts w:ascii="Arial" w:hAnsi="Arial" w:cs="Arial"/>
          <w:lang w:val="en-US"/>
        </w:rPr>
        <w:t>. 2013</w:t>
      </w:r>
      <w:proofErr w:type="gramStart"/>
      <w:r w:rsidRPr="00204D5C">
        <w:rPr>
          <w:rFonts w:ascii="Arial" w:hAnsi="Arial" w:cs="Arial"/>
          <w:lang w:val="en-US"/>
        </w:rPr>
        <w:t>;18:pii</w:t>
      </w:r>
      <w:proofErr w:type="gramEnd"/>
      <w:r w:rsidRPr="00204D5C">
        <w:rPr>
          <w:rFonts w:ascii="Arial" w:hAnsi="Arial" w:cs="Arial"/>
          <w:lang w:val="en-US"/>
        </w:rPr>
        <w:t>: 20348.</w:t>
      </w:r>
    </w:p>
    <w:p w:rsidR="00140ED9" w:rsidRPr="00204D5C" w:rsidRDefault="00140ED9" w:rsidP="00DA10E2">
      <w:pPr>
        <w:pStyle w:val="ecxmsonormal"/>
        <w:numPr>
          <w:ilvl w:val="0"/>
          <w:numId w:val="7"/>
        </w:numPr>
        <w:shd w:val="clear" w:color="auto" w:fill="FFFFFF"/>
        <w:spacing w:after="0" w:line="480" w:lineRule="auto"/>
        <w:jc w:val="both"/>
        <w:rPr>
          <w:rFonts w:ascii="Arial" w:hAnsi="Arial" w:cs="Arial"/>
          <w:lang w:val="en-US"/>
        </w:rPr>
      </w:pPr>
      <w:r w:rsidRPr="00204D5C">
        <w:rPr>
          <w:rFonts w:ascii="Arial" w:hAnsi="Arial" w:cs="Arial"/>
          <w:lang w:val="en-US"/>
        </w:rPr>
        <w:t xml:space="preserve">ANOFEL </w:t>
      </w:r>
      <w:r w:rsidRPr="00204D5C">
        <w:rPr>
          <w:rFonts w:ascii="Arial" w:hAnsi="Arial" w:cs="Arial"/>
          <w:i/>
          <w:lang w:val="en-US"/>
        </w:rPr>
        <w:t>Cryptosporidium</w:t>
      </w:r>
      <w:r w:rsidRPr="00204D5C">
        <w:rPr>
          <w:rFonts w:ascii="Arial" w:hAnsi="Arial" w:cs="Arial"/>
          <w:lang w:val="en-US"/>
        </w:rPr>
        <w:t xml:space="preserve"> National Network. Laboratory-based surveillance for </w:t>
      </w:r>
      <w:r w:rsidRPr="00204D5C">
        <w:rPr>
          <w:rFonts w:ascii="Arial" w:hAnsi="Arial" w:cs="Arial"/>
          <w:i/>
          <w:lang w:val="en-US"/>
        </w:rPr>
        <w:t>Cryptosporidium</w:t>
      </w:r>
      <w:r w:rsidRPr="00204D5C">
        <w:rPr>
          <w:rFonts w:ascii="Arial" w:hAnsi="Arial" w:cs="Arial"/>
          <w:lang w:val="en-US"/>
        </w:rPr>
        <w:t xml:space="preserve"> in France, 2006-2009. Euro </w:t>
      </w:r>
      <w:proofErr w:type="spellStart"/>
      <w:r w:rsidRPr="00204D5C">
        <w:rPr>
          <w:rFonts w:ascii="Arial" w:hAnsi="Arial" w:cs="Arial"/>
          <w:lang w:val="en-US"/>
        </w:rPr>
        <w:t>Surveill</w:t>
      </w:r>
      <w:proofErr w:type="spellEnd"/>
      <w:r w:rsidRPr="00204D5C">
        <w:rPr>
          <w:rFonts w:ascii="Arial" w:hAnsi="Arial" w:cs="Arial"/>
          <w:lang w:val="en-US"/>
        </w:rPr>
        <w:t>. 2010</w:t>
      </w:r>
      <w:proofErr w:type="gramStart"/>
      <w:r w:rsidRPr="00204D5C">
        <w:rPr>
          <w:rFonts w:ascii="Arial" w:hAnsi="Arial" w:cs="Arial"/>
          <w:lang w:val="en-US"/>
        </w:rPr>
        <w:t>;15:19642</w:t>
      </w:r>
      <w:proofErr w:type="gramEnd"/>
      <w:r w:rsidRPr="00204D5C">
        <w:rPr>
          <w:rFonts w:ascii="Arial" w:hAnsi="Arial" w:cs="Arial"/>
          <w:lang w:val="en-US"/>
        </w:rPr>
        <w:t>.</w:t>
      </w:r>
    </w:p>
    <w:p w:rsidR="00140ED9" w:rsidRPr="00204D5C" w:rsidRDefault="00140ED9" w:rsidP="00DA10E2">
      <w:pPr>
        <w:pStyle w:val="ecxmsonormal"/>
        <w:numPr>
          <w:ilvl w:val="0"/>
          <w:numId w:val="7"/>
        </w:numPr>
        <w:shd w:val="clear" w:color="auto" w:fill="FFFFFF"/>
        <w:spacing w:after="0" w:line="480" w:lineRule="auto"/>
        <w:jc w:val="both"/>
        <w:rPr>
          <w:rFonts w:ascii="Arial" w:hAnsi="Arial" w:cs="Arial"/>
          <w:lang w:val="en-US"/>
        </w:rPr>
      </w:pPr>
      <w:r w:rsidRPr="00204D5C">
        <w:rPr>
          <w:rFonts w:ascii="Arial" w:hAnsi="Arial" w:cs="Arial"/>
          <w:lang w:val="en-US"/>
        </w:rPr>
        <w:t xml:space="preserve">Waldron LS, </w:t>
      </w:r>
      <w:proofErr w:type="spellStart"/>
      <w:r w:rsidRPr="00204D5C">
        <w:rPr>
          <w:rFonts w:ascii="Arial" w:hAnsi="Arial" w:cs="Arial"/>
          <w:lang w:val="en-US"/>
        </w:rPr>
        <w:t>Dimeski</w:t>
      </w:r>
      <w:proofErr w:type="spellEnd"/>
      <w:r w:rsidRPr="00204D5C">
        <w:rPr>
          <w:rFonts w:ascii="Arial" w:hAnsi="Arial" w:cs="Arial"/>
          <w:lang w:val="en-US"/>
        </w:rPr>
        <w:t xml:space="preserve"> B, </w:t>
      </w:r>
      <w:proofErr w:type="spellStart"/>
      <w:r w:rsidRPr="00204D5C">
        <w:rPr>
          <w:rFonts w:ascii="Arial" w:hAnsi="Arial" w:cs="Arial"/>
          <w:lang w:val="en-US"/>
        </w:rPr>
        <w:t>Beggs</w:t>
      </w:r>
      <w:proofErr w:type="spellEnd"/>
      <w:r w:rsidRPr="00204D5C">
        <w:rPr>
          <w:rFonts w:ascii="Arial" w:hAnsi="Arial" w:cs="Arial"/>
          <w:lang w:val="en-US"/>
        </w:rPr>
        <w:t xml:space="preserve"> PJ, Ferrari BC, Power ML. Molecular Epidemiology, Spatiotemporal Analysis, and Ecology of Sporadic Human Cryptosporidiosis in Australia. </w:t>
      </w:r>
      <w:proofErr w:type="spellStart"/>
      <w:r w:rsidRPr="00204D5C">
        <w:rPr>
          <w:rFonts w:ascii="Arial" w:hAnsi="Arial" w:cs="Arial"/>
          <w:lang w:val="en-US"/>
        </w:rPr>
        <w:t>Appl</w:t>
      </w:r>
      <w:proofErr w:type="spellEnd"/>
      <w:r w:rsidRPr="00204D5C">
        <w:rPr>
          <w:rFonts w:ascii="Arial" w:hAnsi="Arial" w:cs="Arial"/>
          <w:lang w:val="en-US"/>
        </w:rPr>
        <w:t xml:space="preserve"> Environ </w:t>
      </w:r>
      <w:proofErr w:type="spellStart"/>
      <w:r w:rsidRPr="00204D5C">
        <w:rPr>
          <w:rFonts w:ascii="Arial" w:hAnsi="Arial" w:cs="Arial"/>
          <w:lang w:val="en-US"/>
        </w:rPr>
        <w:t>Microbiol</w:t>
      </w:r>
      <w:proofErr w:type="spellEnd"/>
      <w:r w:rsidRPr="00204D5C">
        <w:rPr>
          <w:rFonts w:ascii="Arial" w:hAnsi="Arial" w:cs="Arial"/>
          <w:lang w:val="en-US"/>
        </w:rPr>
        <w:t>. 2011</w:t>
      </w:r>
      <w:proofErr w:type="gramStart"/>
      <w:r w:rsidRPr="00204D5C">
        <w:rPr>
          <w:rFonts w:ascii="Arial" w:hAnsi="Arial" w:cs="Arial"/>
          <w:lang w:val="en-US"/>
        </w:rPr>
        <w:t>;77</w:t>
      </w:r>
      <w:proofErr w:type="gramEnd"/>
      <w:r w:rsidRPr="00204D5C">
        <w:rPr>
          <w:rFonts w:ascii="Arial" w:hAnsi="Arial" w:cs="Arial"/>
          <w:lang w:val="en-US"/>
        </w:rPr>
        <w:t>: 7757-7765.</w:t>
      </w:r>
    </w:p>
    <w:p w:rsidR="00D96270" w:rsidRPr="00204D5C" w:rsidRDefault="00D96270" w:rsidP="00DA10E2">
      <w:pPr>
        <w:pStyle w:val="Prrafodelista"/>
        <w:numPr>
          <w:ilvl w:val="0"/>
          <w:numId w:val="7"/>
        </w:numPr>
        <w:spacing w:after="0" w:line="480" w:lineRule="auto"/>
        <w:jc w:val="both"/>
        <w:rPr>
          <w:rFonts w:ascii="Arial" w:hAnsi="Arial" w:cs="Arial"/>
          <w:sz w:val="24"/>
          <w:szCs w:val="24"/>
          <w:lang w:val="en-US"/>
        </w:rPr>
      </w:pPr>
      <w:proofErr w:type="spellStart"/>
      <w:r w:rsidRPr="00204D5C">
        <w:rPr>
          <w:rFonts w:ascii="Arial" w:hAnsi="Arial" w:cs="Arial"/>
          <w:sz w:val="24"/>
          <w:szCs w:val="24"/>
          <w:lang w:val="en-US"/>
        </w:rPr>
        <w:t>Putignani</w:t>
      </w:r>
      <w:proofErr w:type="spellEnd"/>
      <w:r w:rsidRPr="00204D5C">
        <w:rPr>
          <w:rFonts w:ascii="Arial" w:hAnsi="Arial" w:cs="Arial"/>
          <w:sz w:val="24"/>
          <w:szCs w:val="24"/>
          <w:lang w:val="en-US"/>
        </w:rPr>
        <w:t xml:space="preserve"> L, </w:t>
      </w:r>
      <w:proofErr w:type="spellStart"/>
      <w:r w:rsidRPr="00204D5C">
        <w:rPr>
          <w:rFonts w:ascii="Arial" w:hAnsi="Arial" w:cs="Arial"/>
          <w:sz w:val="24"/>
          <w:szCs w:val="24"/>
          <w:lang w:val="en-US"/>
        </w:rPr>
        <w:t>Menichella</w:t>
      </w:r>
      <w:proofErr w:type="spellEnd"/>
      <w:r w:rsidRPr="00204D5C">
        <w:rPr>
          <w:rFonts w:ascii="Arial" w:hAnsi="Arial" w:cs="Arial"/>
          <w:sz w:val="24"/>
          <w:szCs w:val="24"/>
          <w:lang w:val="en-US"/>
        </w:rPr>
        <w:t xml:space="preserve"> D. Global Distribution, Public Health and Clinical Impact of the Protozoan Pathogen </w:t>
      </w:r>
      <w:r w:rsidRPr="00204D5C">
        <w:rPr>
          <w:rFonts w:ascii="Arial" w:hAnsi="Arial" w:cs="Arial"/>
          <w:i/>
          <w:sz w:val="24"/>
          <w:szCs w:val="24"/>
          <w:lang w:val="en-US"/>
        </w:rPr>
        <w:t xml:space="preserve">Cryptosporidium. </w:t>
      </w:r>
      <w:proofErr w:type="spellStart"/>
      <w:r w:rsidRPr="00204D5C">
        <w:rPr>
          <w:rFonts w:ascii="Arial" w:hAnsi="Arial" w:cs="Arial"/>
          <w:sz w:val="24"/>
          <w:szCs w:val="24"/>
          <w:lang w:val="en-US"/>
        </w:rPr>
        <w:t>Interdiscip</w:t>
      </w:r>
      <w:proofErr w:type="spellEnd"/>
      <w:r w:rsidRPr="00204D5C">
        <w:rPr>
          <w:rFonts w:ascii="Arial" w:hAnsi="Arial" w:cs="Arial"/>
          <w:sz w:val="24"/>
          <w:szCs w:val="24"/>
          <w:lang w:val="en-US"/>
        </w:rPr>
        <w:t xml:space="preserve"> </w:t>
      </w:r>
      <w:proofErr w:type="spellStart"/>
      <w:r w:rsidRPr="00204D5C">
        <w:rPr>
          <w:rFonts w:ascii="Arial" w:hAnsi="Arial" w:cs="Arial"/>
          <w:sz w:val="24"/>
          <w:szCs w:val="24"/>
          <w:lang w:val="en-US"/>
        </w:rPr>
        <w:t>Perspect</w:t>
      </w:r>
      <w:proofErr w:type="spellEnd"/>
      <w:r w:rsidRPr="00204D5C">
        <w:rPr>
          <w:rFonts w:ascii="Arial" w:hAnsi="Arial" w:cs="Arial"/>
          <w:sz w:val="24"/>
          <w:szCs w:val="24"/>
          <w:lang w:val="en-US"/>
        </w:rPr>
        <w:t xml:space="preserve"> Infect Dis. 2010</w:t>
      </w:r>
      <w:proofErr w:type="gramStart"/>
      <w:r w:rsidRPr="00204D5C">
        <w:rPr>
          <w:rFonts w:ascii="Arial" w:hAnsi="Arial" w:cs="Arial"/>
          <w:sz w:val="24"/>
          <w:szCs w:val="24"/>
          <w:lang w:val="en-US"/>
        </w:rPr>
        <w:t>;pii</w:t>
      </w:r>
      <w:proofErr w:type="gramEnd"/>
      <w:r w:rsidRPr="00204D5C">
        <w:rPr>
          <w:rFonts w:ascii="Arial" w:hAnsi="Arial" w:cs="Arial"/>
          <w:sz w:val="24"/>
          <w:szCs w:val="24"/>
          <w:lang w:val="en-US"/>
        </w:rPr>
        <w:t xml:space="preserve">: 753512.  </w:t>
      </w:r>
    </w:p>
    <w:p w:rsidR="001D73A6" w:rsidRPr="00204D5C" w:rsidRDefault="001D73A6" w:rsidP="00DA10E2">
      <w:pPr>
        <w:pStyle w:val="Prrafodelista"/>
        <w:numPr>
          <w:ilvl w:val="0"/>
          <w:numId w:val="7"/>
        </w:numPr>
        <w:spacing w:after="0" w:line="480" w:lineRule="auto"/>
        <w:jc w:val="both"/>
        <w:rPr>
          <w:rFonts w:ascii="Arial" w:hAnsi="Arial" w:cs="Arial"/>
          <w:sz w:val="24"/>
          <w:szCs w:val="24"/>
          <w:lang w:val="en-US"/>
        </w:rPr>
      </w:pPr>
      <w:r w:rsidRPr="00204D5C">
        <w:rPr>
          <w:rFonts w:ascii="Arial" w:hAnsi="Arial" w:cs="Arial"/>
          <w:sz w:val="24"/>
          <w:szCs w:val="24"/>
          <w:lang w:val="es-CO"/>
        </w:rPr>
        <w:t>Navarro-i-</w:t>
      </w:r>
      <w:proofErr w:type="spellStart"/>
      <w:r w:rsidRPr="00204D5C">
        <w:rPr>
          <w:rFonts w:ascii="Arial" w:hAnsi="Arial" w:cs="Arial"/>
          <w:sz w:val="24"/>
          <w:szCs w:val="24"/>
          <w:lang w:val="es-CO"/>
        </w:rPr>
        <w:t>Martinez</w:t>
      </w:r>
      <w:proofErr w:type="spellEnd"/>
      <w:r w:rsidRPr="00204D5C">
        <w:rPr>
          <w:rFonts w:ascii="Arial" w:hAnsi="Arial" w:cs="Arial"/>
          <w:sz w:val="24"/>
          <w:szCs w:val="24"/>
          <w:lang w:val="es-CO"/>
        </w:rPr>
        <w:t xml:space="preserve"> L, del Águila C, </w:t>
      </w:r>
      <w:proofErr w:type="spellStart"/>
      <w:r w:rsidRPr="00204D5C">
        <w:rPr>
          <w:rFonts w:ascii="Arial" w:hAnsi="Arial" w:cs="Arial"/>
          <w:sz w:val="24"/>
          <w:szCs w:val="24"/>
          <w:lang w:val="es-CO"/>
        </w:rPr>
        <w:t>Bornay-Llinares</w:t>
      </w:r>
      <w:proofErr w:type="spellEnd"/>
      <w:r w:rsidRPr="00204D5C">
        <w:rPr>
          <w:rFonts w:ascii="Arial" w:hAnsi="Arial" w:cs="Arial"/>
          <w:sz w:val="24"/>
          <w:szCs w:val="24"/>
          <w:lang w:val="es-CO"/>
        </w:rPr>
        <w:t xml:space="preserve"> FJ</w:t>
      </w:r>
      <w:r w:rsidRPr="00204D5C">
        <w:rPr>
          <w:rFonts w:ascii="Arial" w:hAnsi="Arial" w:cs="Arial"/>
          <w:sz w:val="24"/>
          <w:szCs w:val="24"/>
        </w:rPr>
        <w:t xml:space="preserve">. </w:t>
      </w:r>
      <w:r w:rsidRPr="00204D5C">
        <w:rPr>
          <w:rFonts w:ascii="Arial" w:hAnsi="Arial" w:cs="Arial"/>
          <w:i/>
          <w:sz w:val="24"/>
          <w:szCs w:val="24"/>
        </w:rPr>
        <w:t xml:space="preserve">Cryptosporidium: </w:t>
      </w:r>
      <w:r w:rsidRPr="00204D5C">
        <w:rPr>
          <w:rFonts w:ascii="Arial" w:hAnsi="Arial" w:cs="Arial"/>
          <w:sz w:val="24"/>
          <w:szCs w:val="24"/>
        </w:rPr>
        <w:t xml:space="preserve">un género en revisión. </w:t>
      </w:r>
      <w:proofErr w:type="spellStart"/>
      <w:r w:rsidRPr="00204D5C">
        <w:rPr>
          <w:rFonts w:ascii="Arial" w:hAnsi="Arial" w:cs="Arial"/>
          <w:sz w:val="24"/>
          <w:szCs w:val="24"/>
          <w:lang w:val="en-US"/>
        </w:rPr>
        <w:t>Situación</w:t>
      </w:r>
      <w:proofErr w:type="spellEnd"/>
      <w:r w:rsidRPr="00204D5C">
        <w:rPr>
          <w:rFonts w:ascii="Arial" w:hAnsi="Arial" w:cs="Arial"/>
          <w:sz w:val="24"/>
          <w:szCs w:val="24"/>
          <w:lang w:val="en-US"/>
        </w:rPr>
        <w:t xml:space="preserve"> en </w:t>
      </w:r>
      <w:proofErr w:type="spellStart"/>
      <w:r w:rsidRPr="00204D5C">
        <w:rPr>
          <w:rFonts w:ascii="Arial" w:hAnsi="Arial" w:cs="Arial"/>
          <w:sz w:val="24"/>
          <w:szCs w:val="24"/>
          <w:lang w:val="en-US"/>
        </w:rPr>
        <w:t>España</w:t>
      </w:r>
      <w:proofErr w:type="spellEnd"/>
      <w:r w:rsidRPr="00204D5C">
        <w:rPr>
          <w:rFonts w:ascii="Arial" w:hAnsi="Arial" w:cs="Arial"/>
          <w:sz w:val="24"/>
          <w:szCs w:val="24"/>
          <w:lang w:val="en-US"/>
        </w:rPr>
        <w:t xml:space="preserve">. </w:t>
      </w:r>
      <w:proofErr w:type="spellStart"/>
      <w:r w:rsidRPr="00204D5C">
        <w:rPr>
          <w:rFonts w:ascii="Arial" w:hAnsi="Arial" w:cs="Arial"/>
          <w:sz w:val="24"/>
          <w:szCs w:val="24"/>
          <w:lang w:val="en-US"/>
        </w:rPr>
        <w:t>Enferm</w:t>
      </w:r>
      <w:proofErr w:type="spellEnd"/>
      <w:r w:rsidRPr="00204D5C">
        <w:rPr>
          <w:rFonts w:ascii="Arial" w:hAnsi="Arial" w:cs="Arial"/>
          <w:sz w:val="24"/>
          <w:szCs w:val="24"/>
          <w:lang w:val="en-US"/>
        </w:rPr>
        <w:t xml:space="preserve"> </w:t>
      </w:r>
      <w:proofErr w:type="spellStart"/>
      <w:r w:rsidRPr="00204D5C">
        <w:rPr>
          <w:rFonts w:ascii="Arial" w:hAnsi="Arial" w:cs="Arial"/>
          <w:sz w:val="24"/>
          <w:szCs w:val="24"/>
          <w:lang w:val="en-US"/>
        </w:rPr>
        <w:t>Infecc</w:t>
      </w:r>
      <w:proofErr w:type="spellEnd"/>
      <w:r w:rsidRPr="00204D5C">
        <w:rPr>
          <w:rFonts w:ascii="Arial" w:hAnsi="Arial" w:cs="Arial"/>
          <w:sz w:val="24"/>
          <w:szCs w:val="24"/>
          <w:lang w:val="en-US"/>
        </w:rPr>
        <w:t xml:space="preserve"> </w:t>
      </w:r>
      <w:proofErr w:type="spellStart"/>
      <w:r w:rsidRPr="00204D5C">
        <w:rPr>
          <w:rFonts w:ascii="Arial" w:hAnsi="Arial" w:cs="Arial"/>
          <w:sz w:val="24"/>
          <w:szCs w:val="24"/>
          <w:lang w:val="en-US"/>
        </w:rPr>
        <w:t>Microbiol</w:t>
      </w:r>
      <w:proofErr w:type="spellEnd"/>
      <w:r w:rsidRPr="00204D5C">
        <w:rPr>
          <w:rFonts w:ascii="Arial" w:hAnsi="Arial" w:cs="Arial"/>
          <w:sz w:val="24"/>
          <w:szCs w:val="24"/>
          <w:lang w:val="en-US"/>
        </w:rPr>
        <w:t xml:space="preserve"> </w:t>
      </w:r>
      <w:proofErr w:type="spellStart"/>
      <w:r w:rsidRPr="00204D5C">
        <w:rPr>
          <w:rFonts w:ascii="Arial" w:hAnsi="Arial" w:cs="Arial"/>
          <w:sz w:val="24"/>
          <w:szCs w:val="24"/>
          <w:lang w:val="en-US"/>
        </w:rPr>
        <w:t>Clin</w:t>
      </w:r>
      <w:proofErr w:type="spellEnd"/>
      <w:r w:rsidRPr="00204D5C">
        <w:rPr>
          <w:rFonts w:ascii="Arial" w:hAnsi="Arial" w:cs="Arial"/>
          <w:sz w:val="24"/>
          <w:szCs w:val="24"/>
          <w:lang w:val="en-US"/>
        </w:rPr>
        <w:t>. 2011</w:t>
      </w:r>
      <w:proofErr w:type="gramStart"/>
      <w:r w:rsidRPr="00204D5C">
        <w:rPr>
          <w:rFonts w:ascii="Arial" w:hAnsi="Arial" w:cs="Arial"/>
          <w:sz w:val="24"/>
          <w:szCs w:val="24"/>
          <w:lang w:val="en-US"/>
        </w:rPr>
        <w:t>;29:135</w:t>
      </w:r>
      <w:proofErr w:type="gramEnd"/>
      <w:r w:rsidRPr="00204D5C">
        <w:rPr>
          <w:rFonts w:ascii="Arial" w:hAnsi="Arial" w:cs="Arial"/>
          <w:sz w:val="24"/>
          <w:szCs w:val="24"/>
          <w:lang w:val="en-US"/>
        </w:rPr>
        <w:t>-43.</w:t>
      </w:r>
    </w:p>
    <w:p w:rsidR="00FD40C3" w:rsidRPr="00204D5C" w:rsidRDefault="00FD40C3" w:rsidP="00DA10E2">
      <w:pPr>
        <w:pStyle w:val="Prrafodelista"/>
        <w:numPr>
          <w:ilvl w:val="0"/>
          <w:numId w:val="7"/>
        </w:numPr>
        <w:spacing w:after="0" w:line="480" w:lineRule="auto"/>
        <w:jc w:val="both"/>
        <w:rPr>
          <w:rFonts w:ascii="Arial" w:hAnsi="Arial" w:cs="Arial"/>
          <w:sz w:val="24"/>
          <w:szCs w:val="24"/>
          <w:lang w:val="es-CO"/>
        </w:rPr>
      </w:pPr>
      <w:r w:rsidRPr="00204D5C">
        <w:rPr>
          <w:rFonts w:ascii="Arial" w:hAnsi="Arial" w:cs="Arial"/>
          <w:sz w:val="24"/>
          <w:szCs w:val="24"/>
        </w:rPr>
        <w:lastRenderedPageBreak/>
        <w:t>Bayona M, Avendaño C, Amaya A. Caracterización epidemiológica de la Cryptosporidiosis en población infantil de la región Sabana Centro (Cundinamarca). U.D.C.A. Actualidad y Divulgación Científica. 2011</w:t>
      </w:r>
      <w:proofErr w:type="gramStart"/>
      <w:r w:rsidRPr="00204D5C">
        <w:rPr>
          <w:rFonts w:ascii="Arial" w:hAnsi="Arial" w:cs="Arial"/>
          <w:sz w:val="24"/>
          <w:szCs w:val="24"/>
        </w:rPr>
        <w:t>;14:7</w:t>
      </w:r>
      <w:proofErr w:type="gramEnd"/>
      <w:r w:rsidRPr="00204D5C">
        <w:rPr>
          <w:rFonts w:ascii="Arial" w:hAnsi="Arial" w:cs="Arial"/>
          <w:sz w:val="24"/>
          <w:szCs w:val="24"/>
        </w:rPr>
        <w:t>-13.</w:t>
      </w:r>
    </w:p>
    <w:p w:rsidR="00FD40C3" w:rsidRPr="00204D5C" w:rsidRDefault="00FD40C3" w:rsidP="00DA10E2">
      <w:pPr>
        <w:pStyle w:val="Prrafodelista"/>
        <w:numPr>
          <w:ilvl w:val="0"/>
          <w:numId w:val="7"/>
        </w:numPr>
        <w:spacing w:after="0" w:line="480" w:lineRule="auto"/>
        <w:jc w:val="both"/>
        <w:rPr>
          <w:rFonts w:ascii="Arial" w:hAnsi="Arial" w:cs="Arial"/>
          <w:sz w:val="24"/>
          <w:szCs w:val="24"/>
          <w:lang w:val="en-US"/>
        </w:rPr>
      </w:pPr>
      <w:r w:rsidRPr="00962448">
        <w:rPr>
          <w:rFonts w:ascii="Arial" w:hAnsi="Arial" w:cs="Arial"/>
          <w:sz w:val="24"/>
          <w:szCs w:val="24"/>
          <w:lang w:val="es-ES"/>
        </w:rPr>
        <w:t xml:space="preserve">Lobo ML, Augusto J, </w:t>
      </w:r>
      <w:proofErr w:type="spellStart"/>
      <w:r w:rsidRPr="00962448">
        <w:rPr>
          <w:rFonts w:ascii="Arial" w:hAnsi="Arial" w:cs="Arial"/>
          <w:sz w:val="24"/>
          <w:szCs w:val="24"/>
          <w:lang w:val="es-ES"/>
        </w:rPr>
        <w:t>Antunes</w:t>
      </w:r>
      <w:proofErr w:type="spellEnd"/>
      <w:r w:rsidRPr="00962448">
        <w:rPr>
          <w:rFonts w:ascii="Arial" w:hAnsi="Arial" w:cs="Arial"/>
          <w:sz w:val="24"/>
          <w:szCs w:val="24"/>
          <w:lang w:val="es-ES"/>
        </w:rPr>
        <w:t xml:space="preserve"> F, </w:t>
      </w:r>
      <w:proofErr w:type="spellStart"/>
      <w:r w:rsidRPr="00962448">
        <w:rPr>
          <w:rFonts w:ascii="Arial" w:hAnsi="Arial" w:cs="Arial"/>
          <w:sz w:val="24"/>
          <w:szCs w:val="24"/>
          <w:lang w:val="es-ES"/>
        </w:rPr>
        <w:t>Ceita</w:t>
      </w:r>
      <w:proofErr w:type="spellEnd"/>
      <w:r w:rsidRPr="00962448">
        <w:rPr>
          <w:rFonts w:ascii="Arial" w:hAnsi="Arial" w:cs="Arial"/>
          <w:sz w:val="24"/>
          <w:szCs w:val="24"/>
          <w:lang w:val="es-ES"/>
        </w:rPr>
        <w:t xml:space="preserve"> J, </w:t>
      </w:r>
      <w:proofErr w:type="spellStart"/>
      <w:r w:rsidRPr="00962448">
        <w:rPr>
          <w:rFonts w:ascii="Arial" w:hAnsi="Arial" w:cs="Arial"/>
          <w:sz w:val="24"/>
          <w:szCs w:val="24"/>
          <w:lang w:val="es-ES"/>
        </w:rPr>
        <w:t>Xiao</w:t>
      </w:r>
      <w:proofErr w:type="spellEnd"/>
      <w:r w:rsidRPr="00962448">
        <w:rPr>
          <w:rFonts w:ascii="Arial" w:hAnsi="Arial" w:cs="Arial"/>
          <w:sz w:val="24"/>
          <w:szCs w:val="24"/>
          <w:lang w:val="es-ES"/>
        </w:rPr>
        <w:t xml:space="preserve"> L, </w:t>
      </w:r>
      <w:proofErr w:type="spellStart"/>
      <w:r w:rsidRPr="00962448">
        <w:rPr>
          <w:rFonts w:ascii="Arial" w:hAnsi="Arial" w:cs="Arial"/>
          <w:sz w:val="24"/>
          <w:szCs w:val="24"/>
          <w:lang w:val="es-ES"/>
        </w:rPr>
        <w:t>Codices</w:t>
      </w:r>
      <w:proofErr w:type="spellEnd"/>
      <w:r w:rsidRPr="00962448">
        <w:rPr>
          <w:rFonts w:ascii="Arial" w:hAnsi="Arial" w:cs="Arial"/>
          <w:sz w:val="24"/>
          <w:szCs w:val="24"/>
          <w:lang w:val="es-ES"/>
        </w:rPr>
        <w:t xml:space="preserve"> V, </w:t>
      </w:r>
      <w:r w:rsidR="00962448" w:rsidRPr="00962448">
        <w:rPr>
          <w:rFonts w:ascii="Arial" w:hAnsi="Arial" w:cs="Arial"/>
          <w:sz w:val="24"/>
          <w:szCs w:val="24"/>
          <w:lang w:val="es-ES"/>
        </w:rPr>
        <w:t xml:space="preserve">et al. </w:t>
      </w:r>
      <w:r w:rsidRPr="00204D5C">
        <w:rPr>
          <w:rFonts w:ascii="Arial" w:hAnsi="Arial" w:cs="Arial"/>
          <w:i/>
          <w:sz w:val="24"/>
          <w:szCs w:val="24"/>
          <w:lang w:val="en-US"/>
        </w:rPr>
        <w:t>Cryptosporidium</w:t>
      </w:r>
      <w:r w:rsidRPr="00204D5C">
        <w:rPr>
          <w:rFonts w:ascii="Arial" w:hAnsi="Arial" w:cs="Arial"/>
          <w:sz w:val="24"/>
          <w:szCs w:val="24"/>
          <w:lang w:val="en-US"/>
        </w:rPr>
        <w:t xml:space="preserve"> </w:t>
      </w:r>
      <w:r w:rsidRPr="00204D5C">
        <w:rPr>
          <w:rFonts w:ascii="Arial" w:hAnsi="Arial" w:cs="Arial"/>
          <w:i/>
          <w:sz w:val="24"/>
          <w:szCs w:val="24"/>
          <w:lang w:val="en-US"/>
        </w:rPr>
        <w:t>spp</w:t>
      </w:r>
      <w:r w:rsidRPr="00204D5C">
        <w:rPr>
          <w:rFonts w:ascii="Arial" w:hAnsi="Arial" w:cs="Arial"/>
          <w:sz w:val="24"/>
          <w:szCs w:val="24"/>
          <w:lang w:val="en-US"/>
        </w:rPr>
        <w:t xml:space="preserve">., </w:t>
      </w:r>
      <w:r w:rsidRPr="00204D5C">
        <w:rPr>
          <w:rFonts w:ascii="Arial" w:hAnsi="Arial" w:cs="Arial"/>
          <w:i/>
          <w:sz w:val="24"/>
          <w:szCs w:val="24"/>
          <w:lang w:val="en-US"/>
        </w:rPr>
        <w:t>Giardia</w:t>
      </w:r>
      <w:r w:rsidRPr="00204D5C">
        <w:rPr>
          <w:rFonts w:ascii="Arial" w:hAnsi="Arial" w:cs="Arial"/>
          <w:sz w:val="24"/>
          <w:szCs w:val="24"/>
          <w:lang w:val="en-US"/>
        </w:rPr>
        <w:t xml:space="preserve"> </w:t>
      </w:r>
      <w:proofErr w:type="spellStart"/>
      <w:r w:rsidRPr="00204D5C">
        <w:rPr>
          <w:rFonts w:ascii="Arial" w:hAnsi="Arial" w:cs="Arial"/>
          <w:i/>
          <w:sz w:val="24"/>
          <w:szCs w:val="24"/>
          <w:lang w:val="en-US"/>
        </w:rPr>
        <w:t>duodenalis</w:t>
      </w:r>
      <w:proofErr w:type="spellEnd"/>
      <w:r w:rsidRPr="00204D5C">
        <w:rPr>
          <w:rFonts w:ascii="Arial" w:hAnsi="Arial" w:cs="Arial"/>
          <w:sz w:val="24"/>
          <w:szCs w:val="24"/>
          <w:lang w:val="en-US"/>
        </w:rPr>
        <w:t xml:space="preserve">, </w:t>
      </w:r>
      <w:proofErr w:type="spellStart"/>
      <w:r w:rsidRPr="00204D5C">
        <w:rPr>
          <w:rFonts w:ascii="Arial" w:hAnsi="Arial" w:cs="Arial"/>
          <w:i/>
          <w:sz w:val="24"/>
          <w:szCs w:val="24"/>
          <w:lang w:val="en-US"/>
        </w:rPr>
        <w:t>Enterocytozoon</w:t>
      </w:r>
      <w:proofErr w:type="spellEnd"/>
      <w:r w:rsidRPr="00204D5C">
        <w:rPr>
          <w:rFonts w:ascii="Arial" w:hAnsi="Arial" w:cs="Arial"/>
          <w:sz w:val="24"/>
          <w:szCs w:val="24"/>
          <w:lang w:val="en-US"/>
        </w:rPr>
        <w:t xml:space="preserve"> </w:t>
      </w:r>
      <w:proofErr w:type="spellStart"/>
      <w:r w:rsidRPr="00204D5C">
        <w:rPr>
          <w:rFonts w:ascii="Arial" w:hAnsi="Arial" w:cs="Arial"/>
          <w:i/>
          <w:sz w:val="24"/>
          <w:szCs w:val="24"/>
          <w:lang w:val="en-US"/>
        </w:rPr>
        <w:t>bieneusi</w:t>
      </w:r>
      <w:proofErr w:type="spellEnd"/>
      <w:r w:rsidRPr="00204D5C">
        <w:rPr>
          <w:rFonts w:ascii="Arial" w:hAnsi="Arial" w:cs="Arial"/>
          <w:sz w:val="24"/>
          <w:szCs w:val="24"/>
          <w:lang w:val="en-US"/>
        </w:rPr>
        <w:t xml:space="preserve"> and other intestinal parasites in young children in </w:t>
      </w:r>
      <w:proofErr w:type="spellStart"/>
      <w:r w:rsidRPr="00204D5C">
        <w:rPr>
          <w:rFonts w:ascii="Arial" w:hAnsi="Arial" w:cs="Arial"/>
          <w:sz w:val="24"/>
          <w:szCs w:val="24"/>
          <w:lang w:val="en-US"/>
        </w:rPr>
        <w:t>Lobata</w:t>
      </w:r>
      <w:proofErr w:type="spellEnd"/>
      <w:r w:rsidRPr="00204D5C">
        <w:rPr>
          <w:rFonts w:ascii="Arial" w:hAnsi="Arial" w:cs="Arial"/>
          <w:sz w:val="24"/>
          <w:szCs w:val="24"/>
          <w:lang w:val="en-US"/>
        </w:rPr>
        <w:t xml:space="preserve"> province, Democratic Republic of São Tomé and Principe. </w:t>
      </w:r>
      <w:proofErr w:type="spellStart"/>
      <w:r w:rsidRPr="00204D5C">
        <w:rPr>
          <w:rFonts w:ascii="Arial" w:hAnsi="Arial" w:cs="Arial"/>
          <w:sz w:val="24"/>
          <w:szCs w:val="24"/>
          <w:lang w:val="en-US"/>
        </w:rPr>
        <w:t>PLoS</w:t>
      </w:r>
      <w:proofErr w:type="spellEnd"/>
      <w:r w:rsidRPr="00204D5C">
        <w:rPr>
          <w:rFonts w:ascii="Arial" w:hAnsi="Arial" w:cs="Arial"/>
          <w:sz w:val="24"/>
          <w:szCs w:val="24"/>
          <w:lang w:val="en-US"/>
        </w:rPr>
        <w:t xml:space="preserve"> One. 2014</w:t>
      </w:r>
      <w:proofErr w:type="gramStart"/>
      <w:r w:rsidRPr="00204D5C">
        <w:rPr>
          <w:rFonts w:ascii="Arial" w:hAnsi="Arial" w:cs="Arial"/>
          <w:sz w:val="24"/>
          <w:szCs w:val="24"/>
          <w:lang w:val="en-US"/>
        </w:rPr>
        <w:t>;9:e97708</w:t>
      </w:r>
      <w:proofErr w:type="gramEnd"/>
      <w:r w:rsidRPr="00204D5C">
        <w:rPr>
          <w:rFonts w:ascii="Arial" w:hAnsi="Arial" w:cs="Arial"/>
          <w:sz w:val="24"/>
          <w:szCs w:val="24"/>
          <w:lang w:val="en-US"/>
        </w:rPr>
        <w:t xml:space="preserve">. </w:t>
      </w:r>
    </w:p>
    <w:p w:rsidR="000A2CCD" w:rsidRPr="00204D5C" w:rsidRDefault="000A2CCD" w:rsidP="00DA10E2">
      <w:pPr>
        <w:pStyle w:val="Prrafodelista"/>
        <w:numPr>
          <w:ilvl w:val="0"/>
          <w:numId w:val="7"/>
        </w:numPr>
        <w:spacing w:after="0" w:line="480" w:lineRule="auto"/>
        <w:jc w:val="both"/>
        <w:rPr>
          <w:rFonts w:ascii="Arial" w:hAnsi="Arial" w:cs="Arial"/>
          <w:sz w:val="24"/>
          <w:szCs w:val="24"/>
          <w:lang w:val="en-US"/>
        </w:rPr>
      </w:pPr>
      <w:proofErr w:type="spellStart"/>
      <w:r w:rsidRPr="00204D5C">
        <w:rPr>
          <w:rFonts w:ascii="Arial" w:hAnsi="Arial" w:cs="Arial"/>
          <w:sz w:val="24"/>
          <w:szCs w:val="24"/>
          <w:lang w:val="en-US"/>
        </w:rPr>
        <w:t>Hijjawi</w:t>
      </w:r>
      <w:proofErr w:type="spellEnd"/>
      <w:r w:rsidRPr="00204D5C">
        <w:rPr>
          <w:rFonts w:ascii="Arial" w:hAnsi="Arial" w:cs="Arial"/>
          <w:sz w:val="24"/>
          <w:szCs w:val="24"/>
          <w:lang w:val="en-US"/>
        </w:rPr>
        <w:t xml:space="preserve"> N, Ng J, Yang R, </w:t>
      </w:r>
      <w:proofErr w:type="spellStart"/>
      <w:r w:rsidRPr="00204D5C">
        <w:rPr>
          <w:rFonts w:ascii="Arial" w:hAnsi="Arial" w:cs="Arial"/>
          <w:sz w:val="24"/>
          <w:szCs w:val="24"/>
          <w:lang w:val="en-US"/>
        </w:rPr>
        <w:t>Atoum</w:t>
      </w:r>
      <w:proofErr w:type="spellEnd"/>
      <w:r w:rsidRPr="00204D5C">
        <w:rPr>
          <w:rFonts w:ascii="Arial" w:hAnsi="Arial" w:cs="Arial"/>
          <w:sz w:val="24"/>
          <w:szCs w:val="24"/>
          <w:lang w:val="en-US"/>
        </w:rPr>
        <w:t xml:space="preserve"> MF, Ryan U. Identification of rare and novel </w:t>
      </w:r>
      <w:r w:rsidRPr="00204D5C">
        <w:rPr>
          <w:rFonts w:ascii="Arial" w:hAnsi="Arial" w:cs="Arial"/>
          <w:i/>
          <w:sz w:val="24"/>
          <w:szCs w:val="24"/>
          <w:lang w:val="en-US"/>
        </w:rPr>
        <w:t xml:space="preserve">Cryptosporidium </w:t>
      </w:r>
      <w:r w:rsidRPr="00204D5C">
        <w:rPr>
          <w:rFonts w:ascii="Arial" w:hAnsi="Arial" w:cs="Arial"/>
          <w:sz w:val="24"/>
          <w:szCs w:val="24"/>
          <w:lang w:val="en-US"/>
        </w:rPr>
        <w:t xml:space="preserve">GP60 subtypes in </w:t>
      </w:r>
      <w:proofErr w:type="gramStart"/>
      <w:r w:rsidRPr="00204D5C">
        <w:rPr>
          <w:rFonts w:ascii="Arial" w:hAnsi="Arial" w:cs="Arial"/>
          <w:sz w:val="24"/>
          <w:szCs w:val="24"/>
          <w:lang w:val="en-US"/>
        </w:rPr>
        <w:t>humans</w:t>
      </w:r>
      <w:proofErr w:type="gramEnd"/>
      <w:r w:rsidRPr="00204D5C">
        <w:rPr>
          <w:rFonts w:ascii="Arial" w:hAnsi="Arial" w:cs="Arial"/>
          <w:sz w:val="24"/>
          <w:szCs w:val="24"/>
          <w:lang w:val="en-US"/>
        </w:rPr>
        <w:t xml:space="preserve"> isolates from Jordan. </w:t>
      </w:r>
      <w:proofErr w:type="spellStart"/>
      <w:r w:rsidRPr="00204D5C">
        <w:rPr>
          <w:rFonts w:ascii="Arial" w:hAnsi="Arial" w:cs="Arial"/>
          <w:sz w:val="24"/>
          <w:szCs w:val="24"/>
          <w:lang w:val="en-US"/>
        </w:rPr>
        <w:t>Exp</w:t>
      </w:r>
      <w:proofErr w:type="spellEnd"/>
      <w:r w:rsidRPr="00204D5C">
        <w:rPr>
          <w:rFonts w:ascii="Arial" w:hAnsi="Arial" w:cs="Arial"/>
          <w:sz w:val="24"/>
          <w:szCs w:val="24"/>
          <w:lang w:val="en-US"/>
        </w:rPr>
        <w:t xml:space="preserve"> </w:t>
      </w:r>
      <w:proofErr w:type="spellStart"/>
      <w:r w:rsidRPr="00204D5C">
        <w:rPr>
          <w:rFonts w:ascii="Arial" w:hAnsi="Arial" w:cs="Arial"/>
          <w:sz w:val="24"/>
          <w:szCs w:val="24"/>
          <w:lang w:val="en-US"/>
        </w:rPr>
        <w:t>Parasitol</w:t>
      </w:r>
      <w:proofErr w:type="spellEnd"/>
      <w:r w:rsidRPr="00204D5C">
        <w:rPr>
          <w:rFonts w:ascii="Arial" w:hAnsi="Arial" w:cs="Arial"/>
          <w:sz w:val="24"/>
          <w:szCs w:val="24"/>
          <w:lang w:val="en-US"/>
        </w:rPr>
        <w:t>. 2010</w:t>
      </w:r>
      <w:proofErr w:type="gramStart"/>
      <w:r w:rsidRPr="00204D5C">
        <w:rPr>
          <w:rFonts w:ascii="Arial" w:hAnsi="Arial" w:cs="Arial"/>
          <w:sz w:val="24"/>
          <w:szCs w:val="24"/>
          <w:lang w:val="en-US"/>
        </w:rPr>
        <w:t>;125:161</w:t>
      </w:r>
      <w:proofErr w:type="gramEnd"/>
      <w:r w:rsidRPr="00204D5C">
        <w:rPr>
          <w:rFonts w:ascii="Arial" w:hAnsi="Arial" w:cs="Arial"/>
          <w:sz w:val="24"/>
          <w:szCs w:val="24"/>
          <w:lang w:val="en-US"/>
        </w:rPr>
        <w:t>-64.</w:t>
      </w:r>
    </w:p>
    <w:p w:rsidR="00A26EF6" w:rsidRPr="00204D5C" w:rsidRDefault="00A26EF6" w:rsidP="00DA10E2">
      <w:pPr>
        <w:pStyle w:val="Prrafodelista"/>
        <w:numPr>
          <w:ilvl w:val="0"/>
          <w:numId w:val="7"/>
        </w:numPr>
        <w:spacing w:after="0" w:line="480" w:lineRule="auto"/>
        <w:jc w:val="both"/>
        <w:rPr>
          <w:rFonts w:ascii="Arial" w:hAnsi="Arial" w:cs="Arial"/>
          <w:sz w:val="24"/>
          <w:szCs w:val="24"/>
        </w:rPr>
      </w:pPr>
      <w:proofErr w:type="spellStart"/>
      <w:r w:rsidRPr="00204D5C">
        <w:rPr>
          <w:rFonts w:ascii="Arial" w:hAnsi="Arial" w:cs="Arial"/>
          <w:sz w:val="24"/>
          <w:szCs w:val="24"/>
        </w:rPr>
        <w:t>Chazín</w:t>
      </w:r>
      <w:proofErr w:type="spellEnd"/>
      <w:r w:rsidRPr="00204D5C">
        <w:rPr>
          <w:rFonts w:ascii="Arial" w:hAnsi="Arial" w:cs="Arial"/>
          <w:sz w:val="24"/>
          <w:szCs w:val="24"/>
        </w:rPr>
        <w:t xml:space="preserve">-Bonilla L, </w:t>
      </w:r>
      <w:proofErr w:type="spellStart"/>
      <w:r w:rsidRPr="00204D5C">
        <w:rPr>
          <w:rFonts w:ascii="Arial" w:hAnsi="Arial" w:cs="Arial"/>
          <w:sz w:val="24"/>
          <w:szCs w:val="24"/>
        </w:rPr>
        <w:t>Cheng</w:t>
      </w:r>
      <w:proofErr w:type="spellEnd"/>
      <w:r w:rsidRPr="00204D5C">
        <w:rPr>
          <w:rFonts w:ascii="Arial" w:hAnsi="Arial" w:cs="Arial"/>
          <w:sz w:val="24"/>
          <w:szCs w:val="24"/>
        </w:rPr>
        <w:t xml:space="preserve">-NG R. Criptosporidiosis en Pacientes con el Virus de la Inmunodeficiencia Humana. </w:t>
      </w:r>
      <w:proofErr w:type="spellStart"/>
      <w:r w:rsidRPr="00204D5C">
        <w:rPr>
          <w:rFonts w:ascii="Arial" w:hAnsi="Arial" w:cs="Arial"/>
          <w:sz w:val="24"/>
          <w:szCs w:val="24"/>
        </w:rPr>
        <w:t>Interciencia</w:t>
      </w:r>
      <w:proofErr w:type="spellEnd"/>
      <w:r w:rsidRPr="00204D5C">
        <w:rPr>
          <w:rFonts w:ascii="Arial" w:hAnsi="Arial" w:cs="Arial"/>
          <w:sz w:val="24"/>
          <w:szCs w:val="24"/>
        </w:rPr>
        <w:t>. 2008</w:t>
      </w:r>
      <w:proofErr w:type="gramStart"/>
      <w:r w:rsidRPr="00204D5C">
        <w:rPr>
          <w:rFonts w:ascii="Arial" w:hAnsi="Arial" w:cs="Arial"/>
          <w:sz w:val="24"/>
          <w:szCs w:val="24"/>
        </w:rPr>
        <w:t>;33:708</w:t>
      </w:r>
      <w:proofErr w:type="gramEnd"/>
      <w:r w:rsidRPr="00204D5C">
        <w:rPr>
          <w:rFonts w:ascii="Arial" w:hAnsi="Arial" w:cs="Arial"/>
          <w:sz w:val="24"/>
          <w:szCs w:val="24"/>
        </w:rPr>
        <w:t xml:space="preserve">–16. </w:t>
      </w:r>
    </w:p>
    <w:p w:rsidR="000A2CCD" w:rsidRPr="00204D5C" w:rsidRDefault="000A2CCD" w:rsidP="00DA10E2">
      <w:pPr>
        <w:pStyle w:val="Prrafodelista"/>
        <w:numPr>
          <w:ilvl w:val="0"/>
          <w:numId w:val="7"/>
        </w:numPr>
        <w:spacing w:after="0" w:line="480" w:lineRule="auto"/>
        <w:jc w:val="both"/>
        <w:rPr>
          <w:rFonts w:ascii="Arial" w:hAnsi="Arial" w:cs="Arial"/>
          <w:sz w:val="24"/>
          <w:szCs w:val="24"/>
          <w:lang w:val="en-US"/>
        </w:rPr>
      </w:pPr>
      <w:proofErr w:type="spellStart"/>
      <w:r w:rsidRPr="00204D5C">
        <w:rPr>
          <w:rFonts w:ascii="Arial" w:hAnsi="Arial" w:cs="Arial"/>
          <w:sz w:val="24"/>
          <w:szCs w:val="24"/>
          <w:lang w:val="es-CO"/>
        </w:rPr>
        <w:t>Perez</w:t>
      </w:r>
      <w:proofErr w:type="spellEnd"/>
      <w:r w:rsidRPr="00204D5C">
        <w:rPr>
          <w:rFonts w:ascii="Arial" w:hAnsi="Arial" w:cs="Arial"/>
          <w:sz w:val="24"/>
          <w:szCs w:val="24"/>
          <w:lang w:val="es-CO"/>
        </w:rPr>
        <w:t xml:space="preserve">-Cordón G, </w:t>
      </w:r>
      <w:proofErr w:type="spellStart"/>
      <w:r w:rsidRPr="00204D5C">
        <w:rPr>
          <w:rFonts w:ascii="Arial" w:hAnsi="Arial" w:cs="Arial"/>
          <w:sz w:val="24"/>
          <w:szCs w:val="24"/>
          <w:lang w:val="es-CO"/>
        </w:rPr>
        <w:t>Marin</w:t>
      </w:r>
      <w:proofErr w:type="spellEnd"/>
      <w:r w:rsidRPr="00204D5C">
        <w:rPr>
          <w:rFonts w:ascii="Arial" w:hAnsi="Arial" w:cs="Arial"/>
          <w:sz w:val="24"/>
          <w:szCs w:val="24"/>
          <w:lang w:val="es-CO"/>
        </w:rPr>
        <w:t xml:space="preserve"> C, Romero D, Rosales C, Sánchez-Moreno M, Rosales MJ. </w:t>
      </w:r>
      <w:r w:rsidRPr="00204D5C">
        <w:rPr>
          <w:rFonts w:ascii="Arial" w:hAnsi="Arial" w:cs="Arial"/>
          <w:sz w:val="24"/>
          <w:szCs w:val="24"/>
          <w:lang w:val="en-US"/>
        </w:rPr>
        <w:t xml:space="preserve">More productive </w:t>
      </w:r>
      <w:r w:rsidRPr="00204D5C">
        <w:rPr>
          <w:rFonts w:ascii="Arial" w:hAnsi="Arial" w:cs="Arial"/>
          <w:i/>
          <w:sz w:val="24"/>
          <w:szCs w:val="24"/>
          <w:lang w:val="en-US"/>
        </w:rPr>
        <w:t>in vitro</w:t>
      </w:r>
      <w:r w:rsidRPr="00204D5C">
        <w:rPr>
          <w:rFonts w:ascii="Arial" w:hAnsi="Arial" w:cs="Arial"/>
          <w:sz w:val="24"/>
          <w:szCs w:val="24"/>
          <w:lang w:val="en-US"/>
        </w:rPr>
        <w:t xml:space="preserve"> culture of </w:t>
      </w:r>
      <w:r w:rsidRPr="00204D5C">
        <w:rPr>
          <w:rFonts w:ascii="Arial" w:hAnsi="Arial" w:cs="Arial"/>
          <w:i/>
          <w:sz w:val="24"/>
          <w:szCs w:val="24"/>
          <w:lang w:val="en-US"/>
        </w:rPr>
        <w:t xml:space="preserve">Cryptosporidium parvum </w:t>
      </w:r>
      <w:r w:rsidRPr="00204D5C">
        <w:rPr>
          <w:rFonts w:ascii="Arial" w:hAnsi="Arial" w:cs="Arial"/>
          <w:sz w:val="24"/>
          <w:szCs w:val="24"/>
          <w:lang w:val="en-US"/>
        </w:rPr>
        <w:t xml:space="preserve">for better study of the intra and extracellular phases. </w:t>
      </w:r>
      <w:proofErr w:type="spellStart"/>
      <w:r w:rsidRPr="00204D5C">
        <w:rPr>
          <w:rFonts w:ascii="Arial" w:hAnsi="Arial" w:cs="Arial"/>
          <w:sz w:val="24"/>
          <w:szCs w:val="24"/>
          <w:lang w:val="en-US"/>
        </w:rPr>
        <w:t>Mem</w:t>
      </w:r>
      <w:proofErr w:type="spellEnd"/>
      <w:r w:rsidRPr="00204D5C">
        <w:rPr>
          <w:rFonts w:ascii="Arial" w:hAnsi="Arial" w:cs="Arial"/>
          <w:sz w:val="24"/>
          <w:szCs w:val="24"/>
          <w:lang w:val="en-US"/>
        </w:rPr>
        <w:t xml:space="preserve"> </w:t>
      </w:r>
      <w:proofErr w:type="spellStart"/>
      <w:r w:rsidRPr="00204D5C">
        <w:rPr>
          <w:rFonts w:ascii="Arial" w:hAnsi="Arial" w:cs="Arial"/>
          <w:sz w:val="24"/>
          <w:szCs w:val="24"/>
          <w:lang w:val="en-US"/>
        </w:rPr>
        <w:t>Inst</w:t>
      </w:r>
      <w:proofErr w:type="spellEnd"/>
      <w:r w:rsidRPr="00204D5C">
        <w:rPr>
          <w:rFonts w:ascii="Arial" w:hAnsi="Arial" w:cs="Arial"/>
          <w:sz w:val="24"/>
          <w:szCs w:val="24"/>
          <w:lang w:val="en-US"/>
        </w:rPr>
        <w:t xml:space="preserve"> Oswaldo Cruz. 2007</w:t>
      </w:r>
      <w:proofErr w:type="gramStart"/>
      <w:r w:rsidRPr="00204D5C">
        <w:rPr>
          <w:rFonts w:ascii="Arial" w:hAnsi="Arial" w:cs="Arial"/>
          <w:sz w:val="24"/>
          <w:szCs w:val="24"/>
          <w:lang w:val="en-US"/>
        </w:rPr>
        <w:t>;102:567</w:t>
      </w:r>
      <w:proofErr w:type="gramEnd"/>
      <w:r w:rsidRPr="00204D5C">
        <w:rPr>
          <w:rFonts w:ascii="Arial" w:hAnsi="Arial" w:cs="Arial"/>
          <w:sz w:val="24"/>
          <w:szCs w:val="24"/>
          <w:lang w:val="en-US"/>
        </w:rPr>
        <w:t xml:space="preserve">–71. </w:t>
      </w:r>
    </w:p>
    <w:p w:rsidR="00D1578D" w:rsidRPr="00204D5C" w:rsidRDefault="00D1578D" w:rsidP="00DA10E2">
      <w:pPr>
        <w:pStyle w:val="Prrafodelista"/>
        <w:numPr>
          <w:ilvl w:val="0"/>
          <w:numId w:val="7"/>
        </w:numPr>
        <w:spacing w:after="0" w:line="480" w:lineRule="auto"/>
        <w:jc w:val="both"/>
        <w:rPr>
          <w:rFonts w:ascii="Arial" w:hAnsi="Arial" w:cs="Arial"/>
          <w:sz w:val="24"/>
          <w:szCs w:val="24"/>
        </w:rPr>
      </w:pPr>
      <w:proofErr w:type="spellStart"/>
      <w:r w:rsidRPr="00204D5C">
        <w:rPr>
          <w:rFonts w:ascii="Arial" w:hAnsi="Arial" w:cs="Arial"/>
          <w:sz w:val="24"/>
          <w:szCs w:val="24"/>
          <w:lang w:val="en-US"/>
        </w:rPr>
        <w:t>Fayer</w:t>
      </w:r>
      <w:proofErr w:type="spellEnd"/>
      <w:r w:rsidRPr="00204D5C">
        <w:rPr>
          <w:rFonts w:ascii="Arial" w:hAnsi="Arial" w:cs="Arial"/>
          <w:sz w:val="24"/>
          <w:szCs w:val="24"/>
          <w:lang w:val="en-US"/>
        </w:rPr>
        <w:t xml:space="preserve"> R. Taxonomy and species delimitation in </w:t>
      </w:r>
      <w:r w:rsidRPr="00204D5C">
        <w:rPr>
          <w:rFonts w:ascii="Arial" w:hAnsi="Arial" w:cs="Arial"/>
          <w:i/>
          <w:sz w:val="24"/>
          <w:szCs w:val="24"/>
          <w:lang w:val="en-US"/>
        </w:rPr>
        <w:t xml:space="preserve">Cryptosporidium. </w:t>
      </w:r>
      <w:proofErr w:type="spellStart"/>
      <w:r w:rsidRPr="00204D5C">
        <w:rPr>
          <w:rFonts w:ascii="Arial" w:hAnsi="Arial" w:cs="Arial"/>
          <w:sz w:val="24"/>
          <w:szCs w:val="24"/>
        </w:rPr>
        <w:t>Exp</w:t>
      </w:r>
      <w:proofErr w:type="spellEnd"/>
      <w:r w:rsidRPr="00204D5C">
        <w:rPr>
          <w:rFonts w:ascii="Arial" w:hAnsi="Arial" w:cs="Arial"/>
          <w:sz w:val="24"/>
          <w:szCs w:val="24"/>
        </w:rPr>
        <w:t xml:space="preserve"> </w:t>
      </w:r>
      <w:proofErr w:type="spellStart"/>
      <w:r w:rsidRPr="00204D5C">
        <w:rPr>
          <w:rFonts w:ascii="Arial" w:hAnsi="Arial" w:cs="Arial"/>
          <w:sz w:val="24"/>
          <w:szCs w:val="24"/>
        </w:rPr>
        <w:t>Parasitol</w:t>
      </w:r>
      <w:proofErr w:type="spellEnd"/>
      <w:r w:rsidRPr="00204D5C">
        <w:rPr>
          <w:rFonts w:ascii="Arial" w:hAnsi="Arial" w:cs="Arial"/>
          <w:sz w:val="24"/>
          <w:szCs w:val="24"/>
        </w:rPr>
        <w:t>. 2010</w:t>
      </w:r>
      <w:proofErr w:type="gramStart"/>
      <w:r w:rsidRPr="00204D5C">
        <w:rPr>
          <w:rFonts w:ascii="Arial" w:hAnsi="Arial" w:cs="Arial"/>
          <w:sz w:val="24"/>
          <w:szCs w:val="24"/>
        </w:rPr>
        <w:t>;124:90</w:t>
      </w:r>
      <w:proofErr w:type="gramEnd"/>
      <w:r w:rsidRPr="00204D5C">
        <w:rPr>
          <w:rFonts w:ascii="Arial" w:hAnsi="Arial" w:cs="Arial"/>
          <w:sz w:val="24"/>
          <w:szCs w:val="24"/>
        </w:rPr>
        <w:t>–7.</w:t>
      </w:r>
      <w:r w:rsidR="0061029D">
        <w:rPr>
          <w:rFonts w:ascii="Arial" w:hAnsi="Arial" w:cs="Arial"/>
          <w:sz w:val="24"/>
          <w:szCs w:val="24"/>
        </w:rPr>
        <w:t xml:space="preserve"> </w:t>
      </w:r>
    </w:p>
    <w:p w:rsidR="0061029D" w:rsidRDefault="00DF33B7" w:rsidP="00DA10E2">
      <w:pPr>
        <w:pStyle w:val="Prrafodelista"/>
        <w:numPr>
          <w:ilvl w:val="0"/>
          <w:numId w:val="7"/>
        </w:numPr>
        <w:autoSpaceDE w:val="0"/>
        <w:autoSpaceDN w:val="0"/>
        <w:adjustRightInd w:val="0"/>
        <w:spacing w:after="0" w:line="480" w:lineRule="auto"/>
        <w:jc w:val="both"/>
        <w:rPr>
          <w:rFonts w:ascii="Arial" w:hAnsi="Arial" w:cs="Arial"/>
          <w:sz w:val="24"/>
          <w:szCs w:val="24"/>
          <w:lang w:val="en-US"/>
        </w:rPr>
      </w:pPr>
      <w:r>
        <w:rPr>
          <w:rFonts w:ascii="Arial" w:hAnsi="Arial" w:cs="Arial"/>
          <w:sz w:val="24"/>
          <w:szCs w:val="24"/>
          <w:lang w:val="en-US"/>
        </w:rPr>
        <w:t>Samuelson J</w:t>
      </w:r>
      <w:r w:rsidR="0061029D" w:rsidRPr="0061029D">
        <w:rPr>
          <w:rFonts w:ascii="Arial" w:hAnsi="Arial" w:cs="Arial"/>
          <w:sz w:val="24"/>
          <w:szCs w:val="24"/>
          <w:lang w:val="en-US"/>
        </w:rPr>
        <w:t xml:space="preserve">, </w:t>
      </w:r>
      <w:proofErr w:type="spellStart"/>
      <w:r w:rsidR="0061029D" w:rsidRPr="0061029D">
        <w:rPr>
          <w:rFonts w:ascii="Arial" w:hAnsi="Arial" w:cs="Arial"/>
          <w:sz w:val="24"/>
          <w:szCs w:val="24"/>
          <w:lang w:val="en-US"/>
        </w:rPr>
        <w:t>Bushkin</w:t>
      </w:r>
      <w:proofErr w:type="spellEnd"/>
      <w:r w:rsidR="0061029D" w:rsidRPr="0061029D">
        <w:rPr>
          <w:rFonts w:ascii="Arial" w:hAnsi="Arial" w:cs="Arial"/>
          <w:sz w:val="24"/>
          <w:szCs w:val="24"/>
          <w:lang w:val="en-US"/>
        </w:rPr>
        <w:t xml:space="preserve"> GG, Chatterjee A, Robbins PW. Strategies to discover the structural components of cyst and </w:t>
      </w:r>
      <w:proofErr w:type="spellStart"/>
      <w:r w:rsidR="0061029D" w:rsidRPr="0061029D">
        <w:rPr>
          <w:rFonts w:ascii="Arial" w:hAnsi="Arial" w:cs="Arial"/>
          <w:sz w:val="24"/>
          <w:szCs w:val="24"/>
          <w:lang w:val="en-US"/>
        </w:rPr>
        <w:t>oocyst</w:t>
      </w:r>
      <w:proofErr w:type="spellEnd"/>
      <w:r w:rsidR="0061029D" w:rsidRPr="0061029D">
        <w:rPr>
          <w:rFonts w:ascii="Arial" w:hAnsi="Arial" w:cs="Arial"/>
          <w:sz w:val="24"/>
          <w:szCs w:val="24"/>
          <w:lang w:val="en-US"/>
        </w:rPr>
        <w:t xml:space="preserve"> walls. </w:t>
      </w:r>
      <w:proofErr w:type="spellStart"/>
      <w:r w:rsidR="0061029D" w:rsidRPr="0061029D">
        <w:rPr>
          <w:rFonts w:ascii="Arial" w:hAnsi="Arial" w:cs="Arial"/>
          <w:sz w:val="24"/>
          <w:szCs w:val="24"/>
          <w:lang w:val="en-US"/>
        </w:rPr>
        <w:t>Eukaryot</w:t>
      </w:r>
      <w:proofErr w:type="spellEnd"/>
      <w:r w:rsidR="0061029D" w:rsidRPr="0061029D">
        <w:rPr>
          <w:rFonts w:ascii="Arial" w:hAnsi="Arial" w:cs="Arial"/>
          <w:sz w:val="24"/>
          <w:szCs w:val="24"/>
          <w:lang w:val="en-US"/>
        </w:rPr>
        <w:t xml:space="preserve"> Cell. 2013</w:t>
      </w:r>
      <w:proofErr w:type="gramStart"/>
      <w:r w:rsidR="0061029D" w:rsidRPr="0061029D">
        <w:rPr>
          <w:rFonts w:ascii="Arial" w:hAnsi="Arial" w:cs="Arial"/>
          <w:sz w:val="24"/>
          <w:szCs w:val="24"/>
          <w:lang w:val="en-US"/>
        </w:rPr>
        <w:t>;12:1578</w:t>
      </w:r>
      <w:proofErr w:type="gramEnd"/>
      <w:r w:rsidR="0061029D" w:rsidRPr="0061029D">
        <w:rPr>
          <w:rFonts w:ascii="Arial" w:hAnsi="Arial" w:cs="Arial"/>
          <w:sz w:val="24"/>
          <w:szCs w:val="24"/>
          <w:lang w:val="en-US"/>
        </w:rPr>
        <w:t>-87.</w:t>
      </w:r>
    </w:p>
    <w:p w:rsidR="00D1578D" w:rsidRPr="0061029D" w:rsidRDefault="00D1578D" w:rsidP="00DA10E2">
      <w:pPr>
        <w:pStyle w:val="Prrafodelista"/>
        <w:numPr>
          <w:ilvl w:val="0"/>
          <w:numId w:val="7"/>
        </w:numPr>
        <w:autoSpaceDE w:val="0"/>
        <w:autoSpaceDN w:val="0"/>
        <w:adjustRightInd w:val="0"/>
        <w:spacing w:after="0" w:line="480" w:lineRule="auto"/>
        <w:jc w:val="both"/>
        <w:rPr>
          <w:rFonts w:ascii="Arial" w:hAnsi="Arial" w:cs="Arial"/>
          <w:sz w:val="24"/>
          <w:szCs w:val="24"/>
          <w:lang w:val="en-US"/>
        </w:rPr>
      </w:pPr>
      <w:r w:rsidRPr="0061029D">
        <w:rPr>
          <w:rFonts w:ascii="Arial" w:hAnsi="Arial" w:cs="Arial"/>
          <w:sz w:val="24"/>
          <w:szCs w:val="24"/>
          <w:lang w:val="en-US"/>
        </w:rPr>
        <w:t xml:space="preserve">Xiao L, </w:t>
      </w:r>
      <w:proofErr w:type="spellStart"/>
      <w:r w:rsidRPr="0061029D">
        <w:rPr>
          <w:rFonts w:ascii="Arial" w:hAnsi="Arial" w:cs="Arial"/>
          <w:sz w:val="24"/>
          <w:szCs w:val="24"/>
          <w:lang w:val="en-US"/>
        </w:rPr>
        <w:t>Fayer</w:t>
      </w:r>
      <w:proofErr w:type="spellEnd"/>
      <w:r w:rsidRPr="0061029D">
        <w:rPr>
          <w:rFonts w:ascii="Arial" w:hAnsi="Arial" w:cs="Arial"/>
          <w:sz w:val="24"/>
          <w:szCs w:val="24"/>
          <w:lang w:val="en-US"/>
        </w:rPr>
        <w:t xml:space="preserve"> R, Ryan U, Upton S. </w:t>
      </w:r>
      <w:proofErr w:type="spellStart"/>
      <w:r w:rsidRPr="0061029D">
        <w:rPr>
          <w:rFonts w:ascii="Arial" w:hAnsi="Arial" w:cs="Arial"/>
          <w:i/>
          <w:sz w:val="24"/>
          <w:szCs w:val="24"/>
          <w:lang w:val="en-US"/>
        </w:rPr>
        <w:t>Cryptosporodium</w:t>
      </w:r>
      <w:proofErr w:type="spellEnd"/>
      <w:r w:rsidRPr="0061029D">
        <w:rPr>
          <w:rFonts w:ascii="Arial" w:hAnsi="Arial" w:cs="Arial"/>
          <w:i/>
          <w:sz w:val="24"/>
          <w:szCs w:val="24"/>
          <w:lang w:val="en-US"/>
        </w:rPr>
        <w:t xml:space="preserve"> </w:t>
      </w:r>
      <w:r w:rsidRPr="0061029D">
        <w:rPr>
          <w:rFonts w:ascii="Arial" w:hAnsi="Arial" w:cs="Arial"/>
          <w:sz w:val="24"/>
          <w:szCs w:val="24"/>
          <w:lang w:val="en-US"/>
        </w:rPr>
        <w:t xml:space="preserve">Taxonomy: Recent Advances and Implications for Public Health. </w:t>
      </w:r>
      <w:proofErr w:type="spellStart"/>
      <w:r w:rsidRPr="0061029D">
        <w:rPr>
          <w:rFonts w:ascii="Arial" w:hAnsi="Arial" w:cs="Arial"/>
          <w:sz w:val="24"/>
          <w:szCs w:val="24"/>
          <w:lang w:val="en-US"/>
        </w:rPr>
        <w:t>Clin</w:t>
      </w:r>
      <w:proofErr w:type="spellEnd"/>
      <w:r w:rsidRPr="0061029D">
        <w:rPr>
          <w:rFonts w:ascii="Arial" w:hAnsi="Arial" w:cs="Arial"/>
          <w:sz w:val="24"/>
          <w:szCs w:val="24"/>
          <w:lang w:val="en-US"/>
        </w:rPr>
        <w:t xml:space="preserve"> </w:t>
      </w:r>
      <w:proofErr w:type="spellStart"/>
      <w:r w:rsidRPr="0061029D">
        <w:rPr>
          <w:rFonts w:ascii="Arial" w:hAnsi="Arial" w:cs="Arial"/>
          <w:sz w:val="24"/>
          <w:szCs w:val="24"/>
          <w:lang w:val="en-US"/>
        </w:rPr>
        <w:t>Microbiol</w:t>
      </w:r>
      <w:proofErr w:type="spellEnd"/>
      <w:r w:rsidRPr="0061029D">
        <w:rPr>
          <w:rFonts w:ascii="Arial" w:hAnsi="Arial" w:cs="Arial"/>
          <w:sz w:val="24"/>
          <w:szCs w:val="24"/>
          <w:lang w:val="en-US"/>
        </w:rPr>
        <w:t>. 2004</w:t>
      </w:r>
      <w:proofErr w:type="gramStart"/>
      <w:r w:rsidRPr="0061029D">
        <w:rPr>
          <w:rFonts w:ascii="Arial" w:hAnsi="Arial" w:cs="Arial"/>
          <w:sz w:val="24"/>
          <w:szCs w:val="24"/>
          <w:lang w:val="en-US"/>
        </w:rPr>
        <w:t>;17:72</w:t>
      </w:r>
      <w:proofErr w:type="gramEnd"/>
      <w:r w:rsidRPr="0061029D">
        <w:rPr>
          <w:rFonts w:ascii="Arial" w:hAnsi="Arial" w:cs="Arial"/>
          <w:sz w:val="24"/>
          <w:szCs w:val="24"/>
          <w:lang w:val="en-US"/>
        </w:rPr>
        <w:t>–97.</w:t>
      </w:r>
    </w:p>
    <w:p w:rsidR="00534333" w:rsidRPr="00534333" w:rsidRDefault="00534333" w:rsidP="00DA10E2">
      <w:pPr>
        <w:pStyle w:val="Prrafodelista"/>
        <w:numPr>
          <w:ilvl w:val="0"/>
          <w:numId w:val="7"/>
        </w:numPr>
        <w:autoSpaceDE w:val="0"/>
        <w:autoSpaceDN w:val="0"/>
        <w:adjustRightInd w:val="0"/>
        <w:spacing w:after="0" w:line="480" w:lineRule="auto"/>
        <w:jc w:val="both"/>
        <w:rPr>
          <w:rFonts w:ascii="Arial" w:hAnsi="Arial" w:cs="Arial"/>
          <w:sz w:val="24"/>
          <w:szCs w:val="24"/>
          <w:lang w:val="en-US"/>
        </w:rPr>
      </w:pPr>
      <w:r w:rsidRPr="00534333">
        <w:rPr>
          <w:rFonts w:ascii="Arial" w:hAnsi="Arial" w:cs="Arial"/>
          <w:sz w:val="24"/>
          <w:szCs w:val="24"/>
          <w:lang w:val="en-US"/>
        </w:rPr>
        <w:t>O'Hara SP, Chen XM</w:t>
      </w:r>
      <w:r>
        <w:rPr>
          <w:rFonts w:ascii="Arial" w:hAnsi="Arial" w:cs="Arial"/>
          <w:sz w:val="24"/>
          <w:szCs w:val="24"/>
          <w:lang w:val="en-US"/>
        </w:rPr>
        <w:t>.</w:t>
      </w:r>
      <w:r w:rsidR="00BA1904">
        <w:rPr>
          <w:rFonts w:ascii="Arial" w:hAnsi="Arial" w:cs="Arial"/>
          <w:sz w:val="24"/>
          <w:szCs w:val="24"/>
          <w:lang w:val="en-US"/>
        </w:rPr>
        <w:t xml:space="preserve"> </w:t>
      </w:r>
      <w:r w:rsidRPr="00534333">
        <w:rPr>
          <w:rFonts w:ascii="Arial" w:hAnsi="Arial" w:cs="Arial"/>
          <w:sz w:val="24"/>
          <w:szCs w:val="24"/>
          <w:lang w:val="en-US"/>
        </w:rPr>
        <w:t>The cell biology of cryptosporidium infection.</w:t>
      </w:r>
      <w:r w:rsidR="00BA1904" w:rsidRPr="00BA1904">
        <w:rPr>
          <w:rFonts w:ascii="Arial" w:hAnsi="Arial" w:cs="Arial"/>
          <w:sz w:val="24"/>
          <w:szCs w:val="24"/>
          <w:lang w:val="en-US"/>
        </w:rPr>
        <w:t xml:space="preserve"> </w:t>
      </w:r>
      <w:r w:rsidR="00BA1904" w:rsidRPr="00534333">
        <w:rPr>
          <w:rFonts w:ascii="Arial" w:hAnsi="Arial" w:cs="Arial"/>
          <w:sz w:val="24"/>
          <w:szCs w:val="24"/>
          <w:lang w:val="en-US"/>
        </w:rPr>
        <w:t>Microbes Infect. 2011</w:t>
      </w:r>
      <w:proofErr w:type="gramStart"/>
      <w:r w:rsidR="00BA1904" w:rsidRPr="00534333">
        <w:rPr>
          <w:rFonts w:ascii="Arial" w:hAnsi="Arial" w:cs="Arial"/>
          <w:sz w:val="24"/>
          <w:szCs w:val="24"/>
          <w:lang w:val="en-US"/>
        </w:rPr>
        <w:t>;13:721</w:t>
      </w:r>
      <w:proofErr w:type="gramEnd"/>
      <w:r w:rsidR="00BA1904" w:rsidRPr="00534333">
        <w:rPr>
          <w:rFonts w:ascii="Arial" w:hAnsi="Arial" w:cs="Arial"/>
          <w:sz w:val="24"/>
          <w:szCs w:val="24"/>
          <w:lang w:val="en-US"/>
        </w:rPr>
        <w:t>-30</w:t>
      </w:r>
      <w:r w:rsidR="00BA1904">
        <w:rPr>
          <w:rFonts w:ascii="Arial" w:hAnsi="Arial" w:cs="Arial"/>
          <w:sz w:val="24"/>
          <w:szCs w:val="24"/>
          <w:lang w:val="en-US"/>
        </w:rPr>
        <w:t>.</w:t>
      </w:r>
    </w:p>
    <w:p w:rsidR="00D56E57" w:rsidRDefault="00D56E57" w:rsidP="00DA10E2">
      <w:pPr>
        <w:pStyle w:val="Prrafodelista"/>
        <w:numPr>
          <w:ilvl w:val="0"/>
          <w:numId w:val="7"/>
        </w:numPr>
        <w:autoSpaceDE w:val="0"/>
        <w:autoSpaceDN w:val="0"/>
        <w:adjustRightInd w:val="0"/>
        <w:spacing w:after="0" w:line="480" w:lineRule="auto"/>
        <w:jc w:val="both"/>
        <w:rPr>
          <w:rFonts w:ascii="Arial" w:hAnsi="Arial" w:cs="Arial"/>
          <w:sz w:val="24"/>
          <w:szCs w:val="24"/>
          <w:lang w:val="en-US"/>
        </w:rPr>
      </w:pPr>
      <w:r w:rsidRPr="00204D5C">
        <w:rPr>
          <w:rFonts w:ascii="Arial" w:hAnsi="Arial" w:cs="Arial"/>
          <w:sz w:val="24"/>
          <w:szCs w:val="24"/>
          <w:lang w:val="en-US"/>
        </w:rPr>
        <w:lastRenderedPageBreak/>
        <w:t xml:space="preserve">Carey CM, Lee H, </w:t>
      </w:r>
      <w:proofErr w:type="spellStart"/>
      <w:r w:rsidRPr="00204D5C">
        <w:rPr>
          <w:rFonts w:ascii="Arial" w:hAnsi="Arial" w:cs="Arial"/>
          <w:sz w:val="24"/>
          <w:szCs w:val="24"/>
          <w:lang w:val="en-US"/>
        </w:rPr>
        <w:t>Trevors</w:t>
      </w:r>
      <w:proofErr w:type="spellEnd"/>
      <w:r w:rsidRPr="00204D5C">
        <w:rPr>
          <w:rFonts w:ascii="Arial" w:hAnsi="Arial" w:cs="Arial"/>
          <w:sz w:val="24"/>
          <w:szCs w:val="24"/>
          <w:lang w:val="en-US"/>
        </w:rPr>
        <w:t xml:space="preserve"> JT. Biology, persistence and detection of </w:t>
      </w:r>
      <w:r w:rsidRPr="00204D5C">
        <w:rPr>
          <w:rFonts w:ascii="Arial" w:hAnsi="Arial" w:cs="Arial"/>
          <w:i/>
          <w:sz w:val="24"/>
          <w:szCs w:val="24"/>
          <w:lang w:val="en-US"/>
        </w:rPr>
        <w:t xml:space="preserve">Cryptosporidium parvum </w:t>
      </w:r>
      <w:r w:rsidRPr="00204D5C">
        <w:rPr>
          <w:rFonts w:ascii="Arial" w:hAnsi="Arial" w:cs="Arial"/>
          <w:sz w:val="24"/>
          <w:szCs w:val="24"/>
          <w:lang w:val="en-US"/>
        </w:rPr>
        <w:t xml:space="preserve">and </w:t>
      </w:r>
      <w:r w:rsidRPr="00204D5C">
        <w:rPr>
          <w:rFonts w:ascii="Arial" w:hAnsi="Arial" w:cs="Arial"/>
          <w:i/>
          <w:sz w:val="24"/>
          <w:szCs w:val="24"/>
          <w:lang w:val="en-US"/>
        </w:rPr>
        <w:t xml:space="preserve">Cryptosporidium </w:t>
      </w:r>
      <w:proofErr w:type="spellStart"/>
      <w:r w:rsidRPr="00204D5C">
        <w:rPr>
          <w:rFonts w:ascii="Arial" w:hAnsi="Arial" w:cs="Arial"/>
          <w:i/>
          <w:sz w:val="24"/>
          <w:szCs w:val="24"/>
          <w:lang w:val="en-US"/>
        </w:rPr>
        <w:t>hominis</w:t>
      </w:r>
      <w:proofErr w:type="spellEnd"/>
      <w:r w:rsidRPr="00204D5C">
        <w:rPr>
          <w:rFonts w:ascii="Arial" w:hAnsi="Arial" w:cs="Arial"/>
          <w:i/>
          <w:sz w:val="24"/>
          <w:szCs w:val="24"/>
          <w:lang w:val="en-US"/>
        </w:rPr>
        <w:t xml:space="preserve"> </w:t>
      </w:r>
      <w:proofErr w:type="spellStart"/>
      <w:r w:rsidRPr="00204D5C">
        <w:rPr>
          <w:rFonts w:ascii="Arial" w:hAnsi="Arial" w:cs="Arial"/>
          <w:sz w:val="24"/>
          <w:szCs w:val="24"/>
          <w:lang w:val="en-US"/>
        </w:rPr>
        <w:t>oocyst</w:t>
      </w:r>
      <w:proofErr w:type="spellEnd"/>
      <w:r w:rsidRPr="00204D5C">
        <w:rPr>
          <w:rFonts w:ascii="Arial" w:hAnsi="Arial" w:cs="Arial"/>
          <w:sz w:val="24"/>
          <w:szCs w:val="24"/>
          <w:lang w:val="en-US"/>
        </w:rPr>
        <w:t>. Water Research. 2004</w:t>
      </w:r>
      <w:proofErr w:type="gramStart"/>
      <w:r w:rsidRPr="00204D5C">
        <w:rPr>
          <w:rFonts w:ascii="Arial" w:hAnsi="Arial" w:cs="Arial"/>
          <w:sz w:val="24"/>
          <w:szCs w:val="24"/>
          <w:lang w:val="en-US"/>
        </w:rPr>
        <w:t>;38:818</w:t>
      </w:r>
      <w:proofErr w:type="gramEnd"/>
      <w:r w:rsidRPr="00204D5C">
        <w:rPr>
          <w:rFonts w:ascii="Arial" w:hAnsi="Arial" w:cs="Arial"/>
          <w:sz w:val="24"/>
          <w:szCs w:val="24"/>
          <w:lang w:val="en-US"/>
        </w:rPr>
        <w:t>-862.</w:t>
      </w:r>
    </w:p>
    <w:p w:rsidR="00D56E57" w:rsidRPr="00204D5C" w:rsidRDefault="00D56E57" w:rsidP="00DA10E2">
      <w:pPr>
        <w:pStyle w:val="Prrafodelista"/>
        <w:numPr>
          <w:ilvl w:val="0"/>
          <w:numId w:val="7"/>
        </w:numPr>
        <w:autoSpaceDE w:val="0"/>
        <w:autoSpaceDN w:val="0"/>
        <w:adjustRightInd w:val="0"/>
        <w:spacing w:after="0" w:line="480" w:lineRule="auto"/>
        <w:jc w:val="both"/>
        <w:rPr>
          <w:rFonts w:ascii="Arial" w:hAnsi="Arial" w:cs="Arial"/>
          <w:sz w:val="24"/>
          <w:szCs w:val="24"/>
          <w:lang w:val="en-US"/>
        </w:rPr>
      </w:pPr>
      <w:proofErr w:type="spellStart"/>
      <w:r w:rsidRPr="00204D5C">
        <w:rPr>
          <w:rFonts w:ascii="Arial" w:hAnsi="Arial" w:cs="Arial"/>
          <w:sz w:val="24"/>
          <w:szCs w:val="24"/>
          <w:lang w:val="en-US"/>
        </w:rPr>
        <w:t>Landsberg</w:t>
      </w:r>
      <w:proofErr w:type="spellEnd"/>
      <w:r w:rsidRPr="00204D5C">
        <w:rPr>
          <w:rFonts w:ascii="Arial" w:hAnsi="Arial" w:cs="Arial"/>
          <w:sz w:val="24"/>
          <w:szCs w:val="24"/>
          <w:lang w:val="en-US"/>
        </w:rPr>
        <w:t xml:space="preserve"> J, </w:t>
      </w:r>
      <w:proofErr w:type="spellStart"/>
      <w:r w:rsidRPr="00204D5C">
        <w:rPr>
          <w:rFonts w:ascii="Arial" w:hAnsi="Arial" w:cs="Arial"/>
          <w:sz w:val="24"/>
          <w:szCs w:val="24"/>
          <w:lang w:val="en-US"/>
        </w:rPr>
        <w:t>Paperna</w:t>
      </w:r>
      <w:proofErr w:type="spellEnd"/>
      <w:r w:rsidRPr="00204D5C">
        <w:rPr>
          <w:rFonts w:ascii="Arial" w:hAnsi="Arial" w:cs="Arial"/>
          <w:sz w:val="24"/>
          <w:szCs w:val="24"/>
          <w:lang w:val="en-US"/>
        </w:rPr>
        <w:t xml:space="preserve"> I. </w:t>
      </w:r>
      <w:proofErr w:type="spellStart"/>
      <w:r w:rsidRPr="00204D5C">
        <w:rPr>
          <w:rFonts w:ascii="Arial" w:hAnsi="Arial" w:cs="Arial"/>
          <w:sz w:val="24"/>
          <w:szCs w:val="24"/>
          <w:lang w:val="en-US"/>
        </w:rPr>
        <w:t>Ultraestructural</w:t>
      </w:r>
      <w:proofErr w:type="spellEnd"/>
      <w:r w:rsidRPr="00204D5C">
        <w:rPr>
          <w:rFonts w:ascii="Arial" w:hAnsi="Arial" w:cs="Arial"/>
          <w:sz w:val="24"/>
          <w:szCs w:val="24"/>
          <w:lang w:val="en-US"/>
        </w:rPr>
        <w:t xml:space="preserve"> study of the coccidian </w:t>
      </w:r>
      <w:r w:rsidRPr="00204D5C">
        <w:rPr>
          <w:rFonts w:ascii="Arial" w:hAnsi="Arial" w:cs="Arial"/>
          <w:i/>
          <w:sz w:val="24"/>
          <w:szCs w:val="24"/>
          <w:lang w:val="en-US"/>
        </w:rPr>
        <w:t xml:space="preserve">Cryptosporidium sp. </w:t>
      </w:r>
      <w:r w:rsidRPr="00204D5C">
        <w:rPr>
          <w:rFonts w:ascii="Arial" w:hAnsi="Arial" w:cs="Arial"/>
          <w:sz w:val="24"/>
          <w:szCs w:val="24"/>
          <w:lang w:val="en-US"/>
        </w:rPr>
        <w:t xml:space="preserve">from stomachs of juvenile cichlid fish. Dis </w:t>
      </w:r>
      <w:proofErr w:type="spellStart"/>
      <w:r w:rsidRPr="00204D5C">
        <w:rPr>
          <w:rFonts w:ascii="Arial" w:hAnsi="Arial" w:cs="Arial"/>
          <w:sz w:val="24"/>
          <w:szCs w:val="24"/>
          <w:lang w:val="en-US"/>
        </w:rPr>
        <w:t>Aquat</w:t>
      </w:r>
      <w:proofErr w:type="spellEnd"/>
      <w:r w:rsidRPr="00204D5C">
        <w:rPr>
          <w:rFonts w:ascii="Arial" w:hAnsi="Arial" w:cs="Arial"/>
          <w:sz w:val="24"/>
          <w:szCs w:val="24"/>
          <w:lang w:val="en-US"/>
        </w:rPr>
        <w:t xml:space="preserve"> Org. 1986; 2: 13 – 20. </w:t>
      </w:r>
    </w:p>
    <w:p w:rsidR="00D56E57" w:rsidRPr="00204D5C" w:rsidRDefault="00D56E57" w:rsidP="00DA10E2">
      <w:pPr>
        <w:pStyle w:val="Prrafodelista"/>
        <w:numPr>
          <w:ilvl w:val="0"/>
          <w:numId w:val="7"/>
        </w:numPr>
        <w:autoSpaceDE w:val="0"/>
        <w:autoSpaceDN w:val="0"/>
        <w:adjustRightInd w:val="0"/>
        <w:spacing w:after="0" w:line="480" w:lineRule="auto"/>
        <w:jc w:val="both"/>
        <w:rPr>
          <w:rFonts w:ascii="Arial" w:hAnsi="Arial" w:cs="Arial"/>
          <w:sz w:val="24"/>
          <w:szCs w:val="24"/>
          <w:lang w:val="en-US"/>
        </w:rPr>
      </w:pPr>
      <w:proofErr w:type="spellStart"/>
      <w:r w:rsidRPr="00204D5C">
        <w:rPr>
          <w:rFonts w:ascii="Arial" w:hAnsi="Arial" w:cs="Arial"/>
          <w:sz w:val="24"/>
          <w:szCs w:val="24"/>
          <w:lang w:val="en-US"/>
        </w:rPr>
        <w:t>Fayer</w:t>
      </w:r>
      <w:proofErr w:type="spellEnd"/>
      <w:r w:rsidRPr="00204D5C">
        <w:rPr>
          <w:rFonts w:ascii="Arial" w:hAnsi="Arial" w:cs="Arial"/>
          <w:sz w:val="24"/>
          <w:szCs w:val="24"/>
          <w:lang w:val="en-US"/>
        </w:rPr>
        <w:t xml:space="preserve"> R. Epidemiology of </w:t>
      </w:r>
      <w:r w:rsidRPr="00204D5C">
        <w:rPr>
          <w:rFonts w:ascii="Arial" w:hAnsi="Arial" w:cs="Arial"/>
          <w:i/>
          <w:sz w:val="24"/>
          <w:szCs w:val="24"/>
          <w:lang w:val="en-US"/>
        </w:rPr>
        <w:t xml:space="preserve">Cryptosporidium: </w:t>
      </w:r>
      <w:r w:rsidRPr="00204D5C">
        <w:rPr>
          <w:rFonts w:ascii="Arial" w:hAnsi="Arial" w:cs="Arial"/>
          <w:sz w:val="24"/>
          <w:szCs w:val="24"/>
          <w:lang w:val="en-US"/>
        </w:rPr>
        <w:t xml:space="preserve">transmission, detection and identification. </w:t>
      </w:r>
      <w:proofErr w:type="spellStart"/>
      <w:r w:rsidRPr="00204D5C">
        <w:rPr>
          <w:rFonts w:ascii="Arial" w:hAnsi="Arial" w:cs="Arial"/>
          <w:sz w:val="24"/>
          <w:szCs w:val="24"/>
          <w:lang w:val="en-US"/>
        </w:rPr>
        <w:t>Int</w:t>
      </w:r>
      <w:proofErr w:type="spellEnd"/>
      <w:r w:rsidRPr="00204D5C">
        <w:rPr>
          <w:rFonts w:ascii="Arial" w:hAnsi="Arial" w:cs="Arial"/>
          <w:sz w:val="24"/>
          <w:szCs w:val="24"/>
          <w:lang w:val="en-US"/>
        </w:rPr>
        <w:t xml:space="preserve"> J </w:t>
      </w:r>
      <w:proofErr w:type="spellStart"/>
      <w:r w:rsidRPr="00204D5C">
        <w:rPr>
          <w:rFonts w:ascii="Arial" w:hAnsi="Arial" w:cs="Arial"/>
          <w:sz w:val="24"/>
          <w:szCs w:val="24"/>
          <w:lang w:val="en-US"/>
        </w:rPr>
        <w:t>Parasitol</w:t>
      </w:r>
      <w:proofErr w:type="spellEnd"/>
      <w:r w:rsidRPr="00204D5C">
        <w:rPr>
          <w:rFonts w:ascii="Arial" w:hAnsi="Arial" w:cs="Arial"/>
          <w:sz w:val="24"/>
          <w:szCs w:val="24"/>
          <w:lang w:val="en-US"/>
        </w:rPr>
        <w:t>. 2000</w:t>
      </w:r>
      <w:proofErr w:type="gramStart"/>
      <w:r w:rsidRPr="00204D5C">
        <w:rPr>
          <w:rFonts w:ascii="Arial" w:hAnsi="Arial" w:cs="Arial"/>
          <w:sz w:val="24"/>
          <w:szCs w:val="24"/>
          <w:lang w:val="en-US"/>
        </w:rPr>
        <w:t>;30:1305</w:t>
      </w:r>
      <w:proofErr w:type="gramEnd"/>
      <w:r w:rsidRPr="00204D5C">
        <w:rPr>
          <w:rFonts w:ascii="Arial" w:hAnsi="Arial" w:cs="Arial"/>
          <w:sz w:val="24"/>
          <w:szCs w:val="24"/>
          <w:lang w:val="en-US"/>
        </w:rPr>
        <w:t xml:space="preserve">–1322. </w:t>
      </w:r>
    </w:p>
    <w:p w:rsidR="000B2B56" w:rsidRPr="00204D5C" w:rsidRDefault="000B2B56" w:rsidP="00DA10E2">
      <w:pPr>
        <w:pStyle w:val="Prrafodelista"/>
        <w:numPr>
          <w:ilvl w:val="0"/>
          <w:numId w:val="7"/>
        </w:numPr>
        <w:autoSpaceDE w:val="0"/>
        <w:autoSpaceDN w:val="0"/>
        <w:adjustRightInd w:val="0"/>
        <w:spacing w:after="0" w:line="480" w:lineRule="auto"/>
        <w:jc w:val="both"/>
        <w:rPr>
          <w:rFonts w:ascii="Arial" w:hAnsi="Arial" w:cs="Arial"/>
          <w:sz w:val="24"/>
          <w:szCs w:val="24"/>
          <w:lang w:val="en-US"/>
        </w:rPr>
      </w:pPr>
      <w:r w:rsidRPr="00204D5C">
        <w:rPr>
          <w:rFonts w:ascii="Arial" w:hAnsi="Arial" w:cs="Arial"/>
          <w:sz w:val="24"/>
          <w:szCs w:val="24"/>
          <w:lang w:val="en-US"/>
        </w:rPr>
        <w:t xml:space="preserve">Snelling WJ, Lin Q, Moore JE, Millar BC, </w:t>
      </w:r>
      <w:proofErr w:type="spellStart"/>
      <w:r w:rsidRPr="00204D5C">
        <w:rPr>
          <w:rFonts w:ascii="Arial" w:hAnsi="Arial" w:cs="Arial"/>
          <w:sz w:val="24"/>
          <w:szCs w:val="24"/>
          <w:lang w:val="en-US"/>
        </w:rPr>
        <w:t>Tosini</w:t>
      </w:r>
      <w:proofErr w:type="spellEnd"/>
      <w:r w:rsidRPr="00204D5C">
        <w:rPr>
          <w:rFonts w:ascii="Arial" w:hAnsi="Arial" w:cs="Arial"/>
          <w:sz w:val="24"/>
          <w:szCs w:val="24"/>
          <w:lang w:val="en-US"/>
        </w:rPr>
        <w:t xml:space="preserve"> F, </w:t>
      </w:r>
      <w:proofErr w:type="spellStart"/>
      <w:r w:rsidRPr="00204D5C">
        <w:rPr>
          <w:rFonts w:ascii="Arial" w:hAnsi="Arial" w:cs="Arial"/>
          <w:sz w:val="24"/>
          <w:szCs w:val="24"/>
          <w:lang w:val="en-US"/>
        </w:rPr>
        <w:t>Pozio</w:t>
      </w:r>
      <w:proofErr w:type="spellEnd"/>
      <w:r w:rsidRPr="00204D5C">
        <w:rPr>
          <w:rFonts w:ascii="Arial" w:hAnsi="Arial" w:cs="Arial"/>
          <w:sz w:val="24"/>
          <w:szCs w:val="24"/>
          <w:lang w:val="en-US"/>
        </w:rPr>
        <w:t xml:space="preserve"> E, et al. Proteomics Analysis and Protein Expression during Sporozoite Excystation of </w:t>
      </w:r>
      <w:r w:rsidRPr="00204D5C">
        <w:rPr>
          <w:rFonts w:ascii="Arial" w:hAnsi="Arial" w:cs="Arial"/>
          <w:i/>
          <w:sz w:val="24"/>
          <w:szCs w:val="24"/>
          <w:lang w:val="en-US"/>
        </w:rPr>
        <w:t xml:space="preserve">Cryptosporidium </w:t>
      </w:r>
      <w:proofErr w:type="spellStart"/>
      <w:r w:rsidRPr="00204D5C">
        <w:rPr>
          <w:rFonts w:ascii="Arial" w:hAnsi="Arial" w:cs="Arial"/>
          <w:i/>
          <w:sz w:val="24"/>
          <w:szCs w:val="24"/>
          <w:lang w:val="en-US"/>
        </w:rPr>
        <w:t>parvum</w:t>
      </w:r>
      <w:proofErr w:type="spellEnd"/>
      <w:r w:rsidRPr="00204D5C">
        <w:rPr>
          <w:rFonts w:ascii="Arial" w:hAnsi="Arial" w:cs="Arial"/>
          <w:i/>
          <w:sz w:val="24"/>
          <w:szCs w:val="24"/>
          <w:lang w:val="en-US"/>
        </w:rPr>
        <w:t xml:space="preserve"> </w:t>
      </w:r>
      <w:r w:rsidRPr="00204D5C">
        <w:rPr>
          <w:rFonts w:ascii="Arial" w:hAnsi="Arial" w:cs="Arial"/>
          <w:sz w:val="24"/>
          <w:szCs w:val="24"/>
          <w:lang w:val="en-US"/>
        </w:rPr>
        <w:t>(</w:t>
      </w:r>
      <w:proofErr w:type="spellStart"/>
      <w:r w:rsidRPr="00204D5C">
        <w:rPr>
          <w:rFonts w:ascii="Arial" w:hAnsi="Arial" w:cs="Arial"/>
          <w:sz w:val="24"/>
          <w:szCs w:val="24"/>
          <w:lang w:val="en-US"/>
        </w:rPr>
        <w:t>Coccidia</w:t>
      </w:r>
      <w:proofErr w:type="spellEnd"/>
      <w:r w:rsidRPr="00204D5C">
        <w:rPr>
          <w:rFonts w:ascii="Arial" w:hAnsi="Arial" w:cs="Arial"/>
          <w:sz w:val="24"/>
          <w:szCs w:val="24"/>
          <w:lang w:val="en-US"/>
        </w:rPr>
        <w:t xml:space="preserve">, </w:t>
      </w:r>
      <w:proofErr w:type="spellStart"/>
      <w:r w:rsidRPr="00204D5C">
        <w:rPr>
          <w:rFonts w:ascii="Arial" w:hAnsi="Arial" w:cs="Arial"/>
          <w:sz w:val="24"/>
          <w:szCs w:val="24"/>
          <w:lang w:val="en-US"/>
        </w:rPr>
        <w:t>Apicomplexa</w:t>
      </w:r>
      <w:proofErr w:type="spellEnd"/>
      <w:r w:rsidRPr="00204D5C">
        <w:rPr>
          <w:rFonts w:ascii="Arial" w:hAnsi="Arial" w:cs="Arial"/>
          <w:sz w:val="24"/>
          <w:szCs w:val="24"/>
          <w:lang w:val="en-US"/>
        </w:rPr>
        <w:t>). Molecular &amp; Cellular Proteomics. 2007</w:t>
      </w:r>
      <w:proofErr w:type="gramStart"/>
      <w:r w:rsidRPr="00204D5C">
        <w:rPr>
          <w:rFonts w:ascii="Arial" w:hAnsi="Arial" w:cs="Arial"/>
          <w:sz w:val="24"/>
          <w:szCs w:val="24"/>
          <w:lang w:val="en-US"/>
        </w:rPr>
        <w:t>;6:346</w:t>
      </w:r>
      <w:proofErr w:type="gramEnd"/>
      <w:r w:rsidRPr="00204D5C">
        <w:rPr>
          <w:rFonts w:ascii="Arial" w:hAnsi="Arial" w:cs="Arial"/>
          <w:sz w:val="24"/>
          <w:szCs w:val="24"/>
          <w:lang w:val="en-US"/>
        </w:rPr>
        <w:t xml:space="preserve">–55. </w:t>
      </w:r>
    </w:p>
    <w:p w:rsidR="00A53580" w:rsidRPr="00A53580" w:rsidRDefault="00A53580" w:rsidP="00DA10E2">
      <w:pPr>
        <w:pStyle w:val="Prrafodelista"/>
        <w:numPr>
          <w:ilvl w:val="0"/>
          <w:numId w:val="7"/>
        </w:numPr>
        <w:autoSpaceDE w:val="0"/>
        <w:autoSpaceDN w:val="0"/>
        <w:adjustRightInd w:val="0"/>
        <w:spacing w:after="0" w:line="480" w:lineRule="auto"/>
        <w:jc w:val="both"/>
        <w:rPr>
          <w:rFonts w:ascii="Arial" w:hAnsi="Arial" w:cs="Arial"/>
          <w:sz w:val="24"/>
          <w:szCs w:val="24"/>
          <w:lang w:val="en-US"/>
        </w:rPr>
      </w:pPr>
      <w:proofErr w:type="spellStart"/>
      <w:r w:rsidRPr="00A53580">
        <w:rPr>
          <w:rFonts w:ascii="Arial" w:hAnsi="Arial" w:cs="Arial"/>
          <w:sz w:val="24"/>
          <w:szCs w:val="24"/>
          <w:lang w:val="en-US"/>
        </w:rPr>
        <w:t>Bouzid</w:t>
      </w:r>
      <w:proofErr w:type="spellEnd"/>
      <w:r w:rsidRPr="00A53580">
        <w:rPr>
          <w:rFonts w:ascii="Arial" w:hAnsi="Arial" w:cs="Arial"/>
          <w:sz w:val="24"/>
          <w:szCs w:val="24"/>
          <w:lang w:val="en-US"/>
        </w:rPr>
        <w:t xml:space="preserve"> M, Hunter PR, Chalmers RM, Tyler KM. </w:t>
      </w:r>
      <w:r w:rsidRPr="00A53580">
        <w:rPr>
          <w:rFonts w:ascii="Arial" w:hAnsi="Arial" w:cs="Arial"/>
          <w:i/>
          <w:sz w:val="24"/>
          <w:szCs w:val="24"/>
          <w:lang w:val="en-US"/>
        </w:rPr>
        <w:t>Cryptosporidium</w:t>
      </w:r>
      <w:r w:rsidRPr="00A53580">
        <w:rPr>
          <w:rFonts w:ascii="Arial" w:hAnsi="Arial" w:cs="Arial"/>
          <w:sz w:val="24"/>
          <w:szCs w:val="24"/>
          <w:lang w:val="en-US"/>
        </w:rPr>
        <w:t xml:space="preserve"> pathogenicity and virulence. </w:t>
      </w:r>
      <w:proofErr w:type="spellStart"/>
      <w:r w:rsidRPr="00A53580">
        <w:rPr>
          <w:rFonts w:ascii="Arial" w:hAnsi="Arial" w:cs="Arial"/>
          <w:sz w:val="24"/>
          <w:szCs w:val="24"/>
          <w:lang w:val="en-US"/>
        </w:rPr>
        <w:t>Clin</w:t>
      </w:r>
      <w:proofErr w:type="spellEnd"/>
      <w:r w:rsidRPr="00A53580">
        <w:rPr>
          <w:rFonts w:ascii="Arial" w:hAnsi="Arial" w:cs="Arial"/>
          <w:sz w:val="24"/>
          <w:szCs w:val="24"/>
          <w:lang w:val="en-US"/>
        </w:rPr>
        <w:t xml:space="preserve"> </w:t>
      </w:r>
      <w:proofErr w:type="spellStart"/>
      <w:r w:rsidRPr="00A53580">
        <w:rPr>
          <w:rFonts w:ascii="Arial" w:hAnsi="Arial" w:cs="Arial"/>
          <w:sz w:val="24"/>
          <w:szCs w:val="24"/>
          <w:lang w:val="en-US"/>
        </w:rPr>
        <w:t>Microbiol</w:t>
      </w:r>
      <w:proofErr w:type="spellEnd"/>
      <w:r w:rsidRPr="00A53580">
        <w:rPr>
          <w:rFonts w:ascii="Arial" w:hAnsi="Arial" w:cs="Arial"/>
          <w:sz w:val="24"/>
          <w:szCs w:val="24"/>
          <w:lang w:val="en-US"/>
        </w:rPr>
        <w:t xml:space="preserve"> Rev. 2013</w:t>
      </w:r>
      <w:proofErr w:type="gramStart"/>
      <w:r w:rsidRPr="00A53580">
        <w:rPr>
          <w:rFonts w:ascii="Arial" w:hAnsi="Arial" w:cs="Arial"/>
          <w:sz w:val="24"/>
          <w:szCs w:val="24"/>
          <w:lang w:val="en-US"/>
        </w:rPr>
        <w:t>;26:115</w:t>
      </w:r>
      <w:proofErr w:type="gramEnd"/>
      <w:r w:rsidRPr="00A53580">
        <w:rPr>
          <w:rFonts w:ascii="Arial" w:hAnsi="Arial" w:cs="Arial"/>
          <w:sz w:val="24"/>
          <w:szCs w:val="24"/>
          <w:lang w:val="en-US"/>
        </w:rPr>
        <w:t xml:space="preserve">-34. </w:t>
      </w:r>
    </w:p>
    <w:p w:rsidR="000B2B56" w:rsidRPr="00204D5C" w:rsidRDefault="000B2B56" w:rsidP="00DA10E2">
      <w:pPr>
        <w:pStyle w:val="Prrafodelista"/>
        <w:numPr>
          <w:ilvl w:val="0"/>
          <w:numId w:val="7"/>
        </w:numPr>
        <w:autoSpaceDE w:val="0"/>
        <w:autoSpaceDN w:val="0"/>
        <w:adjustRightInd w:val="0"/>
        <w:spacing w:after="0" w:line="480" w:lineRule="auto"/>
        <w:jc w:val="both"/>
        <w:rPr>
          <w:rFonts w:ascii="Arial" w:hAnsi="Arial" w:cs="Arial"/>
          <w:sz w:val="24"/>
          <w:szCs w:val="24"/>
          <w:lang w:val="en-US"/>
        </w:rPr>
      </w:pPr>
      <w:proofErr w:type="spellStart"/>
      <w:r w:rsidRPr="00204D5C">
        <w:rPr>
          <w:rFonts w:ascii="Arial" w:hAnsi="Arial" w:cs="Arial"/>
          <w:sz w:val="24"/>
          <w:szCs w:val="24"/>
          <w:lang w:val="en-US"/>
        </w:rPr>
        <w:t>Umemiya</w:t>
      </w:r>
      <w:proofErr w:type="spellEnd"/>
      <w:r w:rsidRPr="00204D5C">
        <w:rPr>
          <w:rFonts w:ascii="Arial" w:hAnsi="Arial" w:cs="Arial"/>
          <w:sz w:val="24"/>
          <w:szCs w:val="24"/>
          <w:lang w:val="en-US"/>
        </w:rPr>
        <w:t xml:space="preserve"> R, Fukuda M, Fujisaki K, Matsui T. Electron Microscopic Observation of the Invasion Process of </w:t>
      </w:r>
      <w:r w:rsidRPr="00204D5C">
        <w:rPr>
          <w:rFonts w:ascii="Arial" w:hAnsi="Arial" w:cs="Arial"/>
          <w:i/>
          <w:sz w:val="24"/>
          <w:szCs w:val="24"/>
          <w:lang w:val="en-US"/>
        </w:rPr>
        <w:t xml:space="preserve">Cryptosporidium </w:t>
      </w:r>
      <w:r w:rsidRPr="00204D5C">
        <w:rPr>
          <w:rFonts w:ascii="Arial" w:hAnsi="Arial" w:cs="Arial"/>
          <w:sz w:val="24"/>
          <w:szCs w:val="24"/>
          <w:lang w:val="en-US"/>
        </w:rPr>
        <w:t xml:space="preserve">in Severe Combined Immunodeficiency Mice. J </w:t>
      </w:r>
      <w:proofErr w:type="spellStart"/>
      <w:r w:rsidRPr="00204D5C">
        <w:rPr>
          <w:rFonts w:ascii="Arial" w:hAnsi="Arial" w:cs="Arial"/>
          <w:sz w:val="24"/>
          <w:szCs w:val="24"/>
          <w:lang w:val="en-US"/>
        </w:rPr>
        <w:t>Parasitol</w:t>
      </w:r>
      <w:proofErr w:type="spellEnd"/>
      <w:r w:rsidRPr="00204D5C">
        <w:rPr>
          <w:rFonts w:ascii="Arial" w:hAnsi="Arial" w:cs="Arial"/>
          <w:sz w:val="24"/>
          <w:szCs w:val="24"/>
          <w:lang w:val="en-US"/>
        </w:rPr>
        <w:t>. 2005</w:t>
      </w:r>
      <w:proofErr w:type="gramStart"/>
      <w:r w:rsidRPr="00204D5C">
        <w:rPr>
          <w:rFonts w:ascii="Arial" w:hAnsi="Arial" w:cs="Arial"/>
          <w:sz w:val="24"/>
          <w:szCs w:val="24"/>
          <w:lang w:val="en-US"/>
        </w:rPr>
        <w:t>;91:1034</w:t>
      </w:r>
      <w:proofErr w:type="gramEnd"/>
      <w:r w:rsidRPr="00204D5C">
        <w:rPr>
          <w:rFonts w:ascii="Arial" w:hAnsi="Arial" w:cs="Arial"/>
          <w:sz w:val="24"/>
          <w:szCs w:val="24"/>
          <w:lang w:val="en-US"/>
        </w:rPr>
        <w:t xml:space="preserve">-9. </w:t>
      </w:r>
    </w:p>
    <w:p w:rsidR="000A2CCD" w:rsidRPr="00204D5C" w:rsidRDefault="000B2B56" w:rsidP="00DA10E2">
      <w:pPr>
        <w:pStyle w:val="Prrafodelista"/>
        <w:numPr>
          <w:ilvl w:val="0"/>
          <w:numId w:val="7"/>
        </w:numPr>
        <w:spacing w:after="0" w:line="480" w:lineRule="auto"/>
        <w:jc w:val="both"/>
        <w:rPr>
          <w:rFonts w:ascii="Arial" w:hAnsi="Arial" w:cs="Arial"/>
          <w:sz w:val="24"/>
          <w:szCs w:val="24"/>
          <w:lang w:val="en-US"/>
        </w:rPr>
      </w:pPr>
      <w:proofErr w:type="spellStart"/>
      <w:r w:rsidRPr="00204D5C">
        <w:rPr>
          <w:rFonts w:ascii="Arial" w:hAnsi="Arial" w:cs="Arial"/>
          <w:sz w:val="24"/>
          <w:szCs w:val="24"/>
          <w:lang w:val="en-US"/>
        </w:rPr>
        <w:t>Okhuysen</w:t>
      </w:r>
      <w:proofErr w:type="spellEnd"/>
      <w:r w:rsidRPr="00204D5C">
        <w:rPr>
          <w:rFonts w:ascii="Arial" w:hAnsi="Arial" w:cs="Arial"/>
          <w:sz w:val="24"/>
          <w:szCs w:val="24"/>
          <w:lang w:val="en-US"/>
        </w:rPr>
        <w:t xml:space="preserve"> PC, Chappell CL, </w:t>
      </w:r>
      <w:proofErr w:type="spellStart"/>
      <w:r w:rsidRPr="00204D5C">
        <w:rPr>
          <w:rFonts w:ascii="Arial" w:hAnsi="Arial" w:cs="Arial"/>
          <w:sz w:val="24"/>
          <w:szCs w:val="24"/>
          <w:lang w:val="en-US"/>
        </w:rPr>
        <w:t>Crabb</w:t>
      </w:r>
      <w:proofErr w:type="spellEnd"/>
      <w:r w:rsidRPr="00204D5C">
        <w:rPr>
          <w:rFonts w:ascii="Arial" w:hAnsi="Arial" w:cs="Arial"/>
          <w:sz w:val="24"/>
          <w:szCs w:val="24"/>
          <w:lang w:val="en-US"/>
        </w:rPr>
        <w:t xml:space="preserve"> JH, Sterling CR, DuPont HL. Virulence of Three Distinct </w:t>
      </w:r>
      <w:r w:rsidRPr="00204D5C">
        <w:rPr>
          <w:rFonts w:ascii="Arial" w:hAnsi="Arial" w:cs="Arial"/>
          <w:i/>
          <w:sz w:val="24"/>
          <w:szCs w:val="24"/>
          <w:lang w:val="en-US"/>
        </w:rPr>
        <w:t xml:space="preserve">Cryptosporidium parvum </w:t>
      </w:r>
      <w:r w:rsidRPr="00204D5C">
        <w:rPr>
          <w:rFonts w:ascii="Arial" w:hAnsi="Arial" w:cs="Arial"/>
          <w:sz w:val="24"/>
          <w:szCs w:val="24"/>
          <w:lang w:val="en-US"/>
        </w:rPr>
        <w:t>Isolates for Healthy Adults. J Infect Dis. 1999;180:1275-84</w:t>
      </w:r>
    </w:p>
    <w:p w:rsidR="000B2B56" w:rsidRPr="00204D5C" w:rsidRDefault="000B2B56" w:rsidP="00DA10E2">
      <w:pPr>
        <w:pStyle w:val="Prrafodelista"/>
        <w:numPr>
          <w:ilvl w:val="0"/>
          <w:numId w:val="7"/>
        </w:numPr>
        <w:autoSpaceDE w:val="0"/>
        <w:autoSpaceDN w:val="0"/>
        <w:adjustRightInd w:val="0"/>
        <w:spacing w:after="0" w:line="480" w:lineRule="auto"/>
        <w:jc w:val="both"/>
        <w:rPr>
          <w:rFonts w:ascii="Arial" w:hAnsi="Arial" w:cs="Arial"/>
          <w:sz w:val="24"/>
          <w:szCs w:val="24"/>
          <w:lang w:val="en-US"/>
        </w:rPr>
      </w:pPr>
      <w:proofErr w:type="spellStart"/>
      <w:r w:rsidRPr="00204D5C">
        <w:rPr>
          <w:rFonts w:ascii="Arial" w:hAnsi="Arial" w:cs="Arial"/>
          <w:bCs/>
          <w:sz w:val="24"/>
          <w:szCs w:val="24"/>
          <w:lang w:val="en-US"/>
        </w:rPr>
        <w:t>Wanyiri</w:t>
      </w:r>
      <w:proofErr w:type="spellEnd"/>
      <w:r w:rsidRPr="00204D5C">
        <w:rPr>
          <w:rFonts w:ascii="Arial" w:hAnsi="Arial" w:cs="Arial"/>
          <w:bCs/>
          <w:sz w:val="24"/>
          <w:szCs w:val="24"/>
          <w:lang w:val="en-US"/>
        </w:rPr>
        <w:t xml:space="preserve"> J, Ward H. </w:t>
      </w:r>
      <w:r w:rsidRPr="00204D5C">
        <w:rPr>
          <w:rFonts w:ascii="Arial" w:hAnsi="Arial" w:cs="Arial"/>
          <w:sz w:val="24"/>
          <w:szCs w:val="24"/>
          <w:lang w:val="en-US"/>
        </w:rPr>
        <w:t xml:space="preserve">Molecular basis of </w:t>
      </w:r>
      <w:r w:rsidRPr="00204D5C">
        <w:rPr>
          <w:rFonts w:ascii="Arial" w:hAnsi="Arial" w:cs="Arial"/>
          <w:i/>
          <w:sz w:val="24"/>
          <w:szCs w:val="24"/>
          <w:lang w:val="en-US"/>
        </w:rPr>
        <w:t>Cryptosporidium</w:t>
      </w:r>
      <w:r w:rsidRPr="00204D5C">
        <w:rPr>
          <w:rFonts w:ascii="Arial" w:hAnsi="Arial" w:cs="Arial"/>
          <w:sz w:val="24"/>
          <w:szCs w:val="24"/>
          <w:lang w:val="en-US"/>
        </w:rPr>
        <w:t xml:space="preserve">-host cell interactions: recent advances and future prospects. Future </w:t>
      </w:r>
      <w:proofErr w:type="spellStart"/>
      <w:r w:rsidRPr="00204D5C">
        <w:rPr>
          <w:rFonts w:ascii="Arial" w:hAnsi="Arial" w:cs="Arial"/>
          <w:sz w:val="24"/>
          <w:szCs w:val="24"/>
          <w:lang w:val="en-US"/>
        </w:rPr>
        <w:t>Microbiol</w:t>
      </w:r>
      <w:proofErr w:type="spellEnd"/>
      <w:r w:rsidRPr="00204D5C">
        <w:rPr>
          <w:rFonts w:ascii="Arial" w:hAnsi="Arial" w:cs="Arial"/>
          <w:sz w:val="24"/>
          <w:szCs w:val="24"/>
          <w:lang w:val="en-US"/>
        </w:rPr>
        <w:t>. 2006</w:t>
      </w:r>
      <w:proofErr w:type="gramStart"/>
      <w:r w:rsidRPr="00204D5C">
        <w:rPr>
          <w:rFonts w:ascii="Arial" w:hAnsi="Arial" w:cs="Arial"/>
          <w:sz w:val="24"/>
          <w:szCs w:val="24"/>
          <w:lang w:val="en-US"/>
        </w:rPr>
        <w:t>;</w:t>
      </w:r>
      <w:r w:rsidRPr="00204D5C">
        <w:rPr>
          <w:rFonts w:ascii="Arial" w:hAnsi="Arial" w:cs="Arial"/>
          <w:bCs/>
          <w:sz w:val="24"/>
          <w:szCs w:val="24"/>
          <w:lang w:val="en-US"/>
        </w:rPr>
        <w:t>1</w:t>
      </w:r>
      <w:r w:rsidRPr="00204D5C">
        <w:rPr>
          <w:rFonts w:ascii="Arial" w:hAnsi="Arial" w:cs="Arial"/>
          <w:sz w:val="24"/>
          <w:szCs w:val="24"/>
          <w:lang w:val="en-US"/>
        </w:rPr>
        <w:t>:201</w:t>
      </w:r>
      <w:proofErr w:type="gramEnd"/>
      <w:r w:rsidRPr="00204D5C">
        <w:rPr>
          <w:rFonts w:ascii="Arial" w:hAnsi="Arial" w:cs="Arial"/>
          <w:sz w:val="24"/>
          <w:szCs w:val="24"/>
          <w:lang w:val="en-US"/>
        </w:rPr>
        <w:t>-208.</w:t>
      </w:r>
    </w:p>
    <w:p w:rsidR="000B2B56" w:rsidRPr="00204D5C" w:rsidRDefault="000B2B56" w:rsidP="00DA10E2">
      <w:pPr>
        <w:pStyle w:val="Prrafodelista"/>
        <w:numPr>
          <w:ilvl w:val="0"/>
          <w:numId w:val="7"/>
        </w:numPr>
        <w:spacing w:after="0" w:line="480" w:lineRule="auto"/>
        <w:jc w:val="both"/>
        <w:rPr>
          <w:rFonts w:ascii="Arial" w:hAnsi="Arial" w:cs="Arial"/>
          <w:sz w:val="24"/>
          <w:szCs w:val="24"/>
          <w:lang w:val="en-US"/>
        </w:rPr>
      </w:pPr>
      <w:proofErr w:type="spellStart"/>
      <w:r w:rsidRPr="00204D5C">
        <w:rPr>
          <w:rFonts w:ascii="Arial" w:hAnsi="Arial" w:cs="Arial"/>
          <w:sz w:val="24"/>
          <w:szCs w:val="24"/>
          <w:lang w:val="en-US"/>
        </w:rPr>
        <w:t>Boulter-Bitzer</w:t>
      </w:r>
      <w:proofErr w:type="spellEnd"/>
      <w:r w:rsidRPr="00204D5C">
        <w:rPr>
          <w:rFonts w:ascii="Arial" w:hAnsi="Arial" w:cs="Arial"/>
          <w:sz w:val="24"/>
          <w:szCs w:val="24"/>
          <w:lang w:val="en-US"/>
        </w:rPr>
        <w:t xml:space="preserve"> JI, Lee H, </w:t>
      </w:r>
      <w:proofErr w:type="spellStart"/>
      <w:r w:rsidRPr="00204D5C">
        <w:rPr>
          <w:rFonts w:ascii="Arial" w:hAnsi="Arial" w:cs="Arial"/>
          <w:sz w:val="24"/>
          <w:szCs w:val="24"/>
          <w:lang w:val="en-US"/>
        </w:rPr>
        <w:t>Trevors</w:t>
      </w:r>
      <w:proofErr w:type="spellEnd"/>
      <w:r w:rsidRPr="00204D5C">
        <w:rPr>
          <w:rFonts w:ascii="Arial" w:hAnsi="Arial" w:cs="Arial"/>
          <w:sz w:val="24"/>
          <w:szCs w:val="24"/>
          <w:lang w:val="en-US"/>
        </w:rPr>
        <w:t xml:space="preserve"> JT. Molecular targets for detection and immunotherapy in </w:t>
      </w:r>
      <w:r w:rsidRPr="00204D5C">
        <w:rPr>
          <w:rFonts w:ascii="Arial" w:hAnsi="Arial" w:cs="Arial"/>
          <w:i/>
          <w:sz w:val="24"/>
          <w:szCs w:val="24"/>
          <w:lang w:val="en-US"/>
        </w:rPr>
        <w:t>Cryptosporidium parvum</w:t>
      </w:r>
      <w:r w:rsidRPr="00204D5C">
        <w:rPr>
          <w:rFonts w:ascii="Arial" w:hAnsi="Arial" w:cs="Arial"/>
          <w:sz w:val="24"/>
          <w:szCs w:val="24"/>
          <w:lang w:val="en-US"/>
        </w:rPr>
        <w:t xml:space="preserve">. </w:t>
      </w:r>
      <w:proofErr w:type="spellStart"/>
      <w:r w:rsidRPr="00204D5C">
        <w:rPr>
          <w:rFonts w:ascii="Arial" w:hAnsi="Arial" w:cs="Arial"/>
          <w:sz w:val="24"/>
          <w:szCs w:val="24"/>
          <w:lang w:val="en-US"/>
        </w:rPr>
        <w:t>Biotechnol</w:t>
      </w:r>
      <w:proofErr w:type="spellEnd"/>
      <w:r w:rsidRPr="00204D5C">
        <w:rPr>
          <w:rFonts w:ascii="Arial" w:hAnsi="Arial" w:cs="Arial"/>
          <w:sz w:val="24"/>
          <w:szCs w:val="24"/>
          <w:lang w:val="en-US"/>
        </w:rPr>
        <w:t xml:space="preserve"> Adv. 2007</w:t>
      </w:r>
      <w:proofErr w:type="gramStart"/>
      <w:r w:rsidRPr="00204D5C">
        <w:rPr>
          <w:rFonts w:ascii="Arial" w:hAnsi="Arial" w:cs="Arial"/>
          <w:sz w:val="24"/>
          <w:szCs w:val="24"/>
          <w:lang w:val="en-US"/>
        </w:rPr>
        <w:t>;25:13</w:t>
      </w:r>
      <w:proofErr w:type="gramEnd"/>
      <w:r w:rsidRPr="00204D5C">
        <w:rPr>
          <w:rFonts w:ascii="Arial" w:hAnsi="Arial" w:cs="Arial"/>
          <w:sz w:val="24"/>
          <w:szCs w:val="24"/>
          <w:lang w:val="en-US"/>
        </w:rPr>
        <w:t>-44.</w:t>
      </w:r>
    </w:p>
    <w:p w:rsidR="000B2B56" w:rsidRPr="00204D5C" w:rsidRDefault="000B2B56" w:rsidP="00DA10E2">
      <w:pPr>
        <w:pStyle w:val="Prrafodelista"/>
        <w:numPr>
          <w:ilvl w:val="0"/>
          <w:numId w:val="7"/>
        </w:numPr>
        <w:autoSpaceDE w:val="0"/>
        <w:autoSpaceDN w:val="0"/>
        <w:adjustRightInd w:val="0"/>
        <w:spacing w:after="0" w:line="480" w:lineRule="auto"/>
        <w:jc w:val="both"/>
        <w:rPr>
          <w:rFonts w:ascii="Arial" w:hAnsi="Arial" w:cs="Arial"/>
          <w:sz w:val="24"/>
          <w:szCs w:val="24"/>
          <w:lang w:val="en-US"/>
        </w:rPr>
      </w:pPr>
      <w:proofErr w:type="spellStart"/>
      <w:r w:rsidRPr="00204D5C">
        <w:rPr>
          <w:rFonts w:ascii="Arial" w:hAnsi="Arial" w:cs="Arial"/>
          <w:sz w:val="24"/>
          <w:szCs w:val="24"/>
          <w:lang w:val="en-US"/>
        </w:rPr>
        <w:t>Petry</w:t>
      </w:r>
      <w:proofErr w:type="spellEnd"/>
      <w:r w:rsidRPr="00204D5C">
        <w:rPr>
          <w:rFonts w:ascii="Arial" w:hAnsi="Arial" w:cs="Arial"/>
          <w:sz w:val="24"/>
          <w:szCs w:val="24"/>
          <w:lang w:val="en-US"/>
        </w:rPr>
        <w:t xml:space="preserve"> F.  Structural analysis of </w:t>
      </w:r>
      <w:r w:rsidRPr="00204D5C">
        <w:rPr>
          <w:rFonts w:ascii="Arial" w:hAnsi="Arial" w:cs="Arial"/>
          <w:i/>
          <w:sz w:val="24"/>
          <w:szCs w:val="24"/>
          <w:lang w:val="en-US"/>
        </w:rPr>
        <w:t>Cryptosporidium parvum</w:t>
      </w:r>
      <w:r w:rsidRPr="00204D5C">
        <w:rPr>
          <w:rFonts w:ascii="Arial" w:hAnsi="Arial" w:cs="Arial"/>
          <w:sz w:val="24"/>
          <w:szCs w:val="24"/>
          <w:lang w:val="en-US"/>
        </w:rPr>
        <w:t xml:space="preserve">. </w:t>
      </w:r>
      <w:proofErr w:type="spellStart"/>
      <w:r w:rsidRPr="00204D5C">
        <w:rPr>
          <w:rFonts w:ascii="Arial" w:hAnsi="Arial" w:cs="Arial"/>
          <w:sz w:val="24"/>
          <w:szCs w:val="24"/>
          <w:lang w:val="en-US"/>
        </w:rPr>
        <w:t>Microsc</w:t>
      </w:r>
      <w:proofErr w:type="spellEnd"/>
      <w:r w:rsidRPr="00204D5C">
        <w:rPr>
          <w:rFonts w:ascii="Arial" w:hAnsi="Arial" w:cs="Arial"/>
          <w:sz w:val="24"/>
          <w:szCs w:val="24"/>
          <w:lang w:val="en-US"/>
        </w:rPr>
        <w:t xml:space="preserve"> </w:t>
      </w:r>
      <w:proofErr w:type="spellStart"/>
      <w:r w:rsidRPr="00204D5C">
        <w:rPr>
          <w:rFonts w:ascii="Arial" w:hAnsi="Arial" w:cs="Arial"/>
          <w:sz w:val="24"/>
          <w:szCs w:val="24"/>
          <w:lang w:val="en-US"/>
        </w:rPr>
        <w:t>Microanal</w:t>
      </w:r>
      <w:proofErr w:type="spellEnd"/>
      <w:r w:rsidRPr="00204D5C">
        <w:rPr>
          <w:rFonts w:ascii="Arial" w:hAnsi="Arial" w:cs="Arial"/>
          <w:sz w:val="24"/>
          <w:szCs w:val="24"/>
          <w:lang w:val="en-US"/>
        </w:rPr>
        <w:t>. 2004; 5:586-601.</w:t>
      </w:r>
    </w:p>
    <w:p w:rsidR="000B2B56" w:rsidRPr="00204D5C" w:rsidRDefault="000B2B56" w:rsidP="00DA10E2">
      <w:pPr>
        <w:pStyle w:val="Prrafodelista"/>
        <w:numPr>
          <w:ilvl w:val="0"/>
          <w:numId w:val="7"/>
        </w:numPr>
        <w:autoSpaceDE w:val="0"/>
        <w:autoSpaceDN w:val="0"/>
        <w:adjustRightInd w:val="0"/>
        <w:spacing w:after="0" w:line="480" w:lineRule="auto"/>
        <w:jc w:val="both"/>
        <w:rPr>
          <w:rFonts w:ascii="Arial" w:hAnsi="Arial" w:cs="Arial"/>
          <w:sz w:val="24"/>
          <w:szCs w:val="24"/>
          <w:lang w:val="en-US"/>
        </w:rPr>
      </w:pPr>
      <w:r w:rsidRPr="00204D5C">
        <w:rPr>
          <w:rFonts w:ascii="Arial" w:hAnsi="Arial" w:cs="Arial"/>
          <w:sz w:val="24"/>
          <w:szCs w:val="24"/>
          <w:lang w:val="en-US"/>
        </w:rPr>
        <w:lastRenderedPageBreak/>
        <w:t xml:space="preserve">Choudhry N, Bajaj-Elliot M, McDonald V. The terminal sialic acid of glycoconjugates on the surface of intestinal epithelial cells activates excystation of </w:t>
      </w:r>
      <w:r w:rsidRPr="00204D5C">
        <w:rPr>
          <w:rFonts w:ascii="Arial" w:hAnsi="Arial" w:cs="Arial"/>
          <w:i/>
          <w:sz w:val="24"/>
          <w:szCs w:val="24"/>
          <w:lang w:val="en-US"/>
        </w:rPr>
        <w:t>Cryptosporidium</w:t>
      </w:r>
      <w:r w:rsidRPr="00204D5C">
        <w:rPr>
          <w:rFonts w:ascii="Arial" w:hAnsi="Arial" w:cs="Arial"/>
          <w:sz w:val="24"/>
          <w:szCs w:val="24"/>
          <w:lang w:val="en-US"/>
        </w:rPr>
        <w:t xml:space="preserve"> parvum. Infect Immun. 2008</w:t>
      </w:r>
      <w:proofErr w:type="gramStart"/>
      <w:r w:rsidRPr="00204D5C">
        <w:rPr>
          <w:rFonts w:ascii="Arial" w:hAnsi="Arial" w:cs="Arial"/>
          <w:sz w:val="24"/>
          <w:szCs w:val="24"/>
          <w:lang w:val="en-US"/>
        </w:rPr>
        <w:t>;76:3735</w:t>
      </w:r>
      <w:proofErr w:type="gramEnd"/>
      <w:r w:rsidRPr="00204D5C">
        <w:rPr>
          <w:rFonts w:ascii="Arial" w:hAnsi="Arial" w:cs="Arial"/>
          <w:sz w:val="24"/>
          <w:szCs w:val="24"/>
          <w:lang w:val="en-US"/>
        </w:rPr>
        <w:t>-41.</w:t>
      </w:r>
    </w:p>
    <w:p w:rsidR="00525E9C" w:rsidRPr="00525E9C" w:rsidRDefault="00525E9C" w:rsidP="00DA10E2">
      <w:pPr>
        <w:pStyle w:val="Prrafodelista"/>
        <w:numPr>
          <w:ilvl w:val="0"/>
          <w:numId w:val="7"/>
        </w:numPr>
        <w:autoSpaceDE w:val="0"/>
        <w:autoSpaceDN w:val="0"/>
        <w:adjustRightInd w:val="0"/>
        <w:spacing w:after="0" w:line="480" w:lineRule="auto"/>
        <w:jc w:val="both"/>
        <w:rPr>
          <w:rFonts w:ascii="Arial" w:hAnsi="Arial" w:cs="Arial"/>
          <w:sz w:val="24"/>
          <w:szCs w:val="24"/>
          <w:lang w:val="en-US"/>
        </w:rPr>
      </w:pPr>
      <w:r w:rsidRPr="00525E9C">
        <w:rPr>
          <w:rFonts w:ascii="Arial" w:hAnsi="Arial" w:cs="Arial"/>
          <w:sz w:val="24"/>
          <w:szCs w:val="24"/>
          <w:lang w:val="en-US"/>
        </w:rPr>
        <w:t xml:space="preserve">Langer RC, Schaefer DA, Riggs MW. Characterization of an intestinal epithelial cell receptor recognized by the </w:t>
      </w:r>
      <w:r w:rsidRPr="00525E9C">
        <w:rPr>
          <w:rFonts w:ascii="Arial" w:hAnsi="Arial" w:cs="Arial"/>
          <w:i/>
          <w:sz w:val="24"/>
          <w:szCs w:val="24"/>
          <w:lang w:val="en-US"/>
        </w:rPr>
        <w:t>Cryptosporidium</w:t>
      </w:r>
      <w:r w:rsidRPr="00525E9C">
        <w:rPr>
          <w:rFonts w:ascii="Arial" w:hAnsi="Arial" w:cs="Arial"/>
          <w:sz w:val="24"/>
          <w:szCs w:val="24"/>
          <w:lang w:val="en-US"/>
        </w:rPr>
        <w:t xml:space="preserve"> parvum sporozoite ligand CSL. Infect Immun. 2001</w:t>
      </w:r>
      <w:proofErr w:type="gramStart"/>
      <w:r w:rsidRPr="00525E9C">
        <w:rPr>
          <w:rFonts w:ascii="Arial" w:hAnsi="Arial" w:cs="Arial"/>
          <w:sz w:val="24"/>
          <w:szCs w:val="24"/>
          <w:lang w:val="en-US"/>
        </w:rPr>
        <w:t>;69:1661</w:t>
      </w:r>
      <w:proofErr w:type="gramEnd"/>
      <w:r w:rsidRPr="00525E9C">
        <w:rPr>
          <w:rFonts w:ascii="Arial" w:hAnsi="Arial" w:cs="Arial"/>
          <w:sz w:val="24"/>
          <w:szCs w:val="24"/>
          <w:lang w:val="en-US"/>
        </w:rPr>
        <w:t>-70.</w:t>
      </w:r>
    </w:p>
    <w:p w:rsidR="000B2B56" w:rsidRDefault="000B2B56" w:rsidP="00DA10E2">
      <w:pPr>
        <w:pStyle w:val="Prrafodelista"/>
        <w:numPr>
          <w:ilvl w:val="0"/>
          <w:numId w:val="7"/>
        </w:numPr>
        <w:autoSpaceDE w:val="0"/>
        <w:autoSpaceDN w:val="0"/>
        <w:adjustRightInd w:val="0"/>
        <w:spacing w:after="0" w:line="480" w:lineRule="auto"/>
        <w:jc w:val="both"/>
        <w:rPr>
          <w:rFonts w:ascii="Arial" w:hAnsi="Arial" w:cs="Arial"/>
          <w:sz w:val="24"/>
          <w:szCs w:val="24"/>
          <w:lang w:val="en-US"/>
        </w:rPr>
      </w:pPr>
      <w:proofErr w:type="spellStart"/>
      <w:r w:rsidRPr="00204D5C">
        <w:rPr>
          <w:rFonts w:ascii="Arial" w:hAnsi="Arial" w:cs="Arial"/>
          <w:sz w:val="24"/>
          <w:szCs w:val="24"/>
          <w:lang w:val="en-US"/>
        </w:rPr>
        <w:t>Tzipori</w:t>
      </w:r>
      <w:proofErr w:type="spellEnd"/>
      <w:r w:rsidRPr="00204D5C">
        <w:rPr>
          <w:rFonts w:ascii="Arial" w:hAnsi="Arial" w:cs="Arial"/>
          <w:sz w:val="24"/>
          <w:szCs w:val="24"/>
          <w:lang w:val="en-US"/>
        </w:rPr>
        <w:t xml:space="preserve"> S, Ward H. Cryptosporidiosis: biology, pathogenesis and disease. Microbes and Infection. 2002</w:t>
      </w:r>
      <w:proofErr w:type="gramStart"/>
      <w:r w:rsidRPr="00204D5C">
        <w:rPr>
          <w:rFonts w:ascii="Arial" w:hAnsi="Arial" w:cs="Arial"/>
          <w:sz w:val="24"/>
          <w:szCs w:val="24"/>
          <w:lang w:val="en-US"/>
        </w:rPr>
        <w:t>;4:1047</w:t>
      </w:r>
      <w:proofErr w:type="gramEnd"/>
      <w:r w:rsidRPr="00204D5C">
        <w:rPr>
          <w:rFonts w:ascii="Arial" w:hAnsi="Arial" w:cs="Arial"/>
          <w:sz w:val="24"/>
          <w:szCs w:val="24"/>
          <w:lang w:val="en-US"/>
        </w:rPr>
        <w:t xml:space="preserve">-58. </w:t>
      </w:r>
    </w:p>
    <w:p w:rsidR="00A13F79" w:rsidRDefault="00A13F79" w:rsidP="00DA10E2">
      <w:pPr>
        <w:pStyle w:val="Prrafodelista"/>
        <w:numPr>
          <w:ilvl w:val="0"/>
          <w:numId w:val="7"/>
        </w:numPr>
        <w:autoSpaceDE w:val="0"/>
        <w:autoSpaceDN w:val="0"/>
        <w:adjustRightInd w:val="0"/>
        <w:spacing w:after="0" w:line="480" w:lineRule="auto"/>
        <w:jc w:val="both"/>
        <w:rPr>
          <w:rFonts w:ascii="Arial" w:hAnsi="Arial" w:cs="Arial"/>
          <w:sz w:val="24"/>
          <w:szCs w:val="24"/>
          <w:lang w:val="en-US"/>
        </w:rPr>
      </w:pPr>
      <w:r w:rsidRPr="00A13F79">
        <w:rPr>
          <w:rFonts w:ascii="Arial" w:hAnsi="Arial" w:cs="Arial"/>
          <w:sz w:val="24"/>
          <w:szCs w:val="24"/>
          <w:lang w:val="en-US"/>
        </w:rPr>
        <w:t xml:space="preserve">Riggs MW, Stone AL, </w:t>
      </w:r>
      <w:proofErr w:type="spellStart"/>
      <w:r w:rsidRPr="00A13F79">
        <w:rPr>
          <w:rFonts w:ascii="Arial" w:hAnsi="Arial" w:cs="Arial"/>
          <w:sz w:val="24"/>
          <w:szCs w:val="24"/>
          <w:lang w:val="en-US"/>
        </w:rPr>
        <w:t>Yount</w:t>
      </w:r>
      <w:proofErr w:type="spellEnd"/>
      <w:r w:rsidRPr="00A13F79">
        <w:rPr>
          <w:rFonts w:ascii="Arial" w:hAnsi="Arial" w:cs="Arial"/>
          <w:sz w:val="24"/>
          <w:szCs w:val="24"/>
          <w:lang w:val="en-US"/>
        </w:rPr>
        <w:t xml:space="preserve"> PA, Langer RC, </w:t>
      </w:r>
      <w:proofErr w:type="spellStart"/>
      <w:r w:rsidRPr="00A13F79">
        <w:rPr>
          <w:rFonts w:ascii="Arial" w:hAnsi="Arial" w:cs="Arial"/>
          <w:sz w:val="24"/>
          <w:szCs w:val="24"/>
          <w:lang w:val="en-US"/>
        </w:rPr>
        <w:t>Arrowood</w:t>
      </w:r>
      <w:proofErr w:type="spellEnd"/>
      <w:r w:rsidRPr="00A13F79">
        <w:rPr>
          <w:rFonts w:ascii="Arial" w:hAnsi="Arial" w:cs="Arial"/>
          <w:sz w:val="24"/>
          <w:szCs w:val="24"/>
          <w:lang w:val="en-US"/>
        </w:rPr>
        <w:t xml:space="preserve"> MJ, Bentley DL. Protective monoclonal antibody defines a </w:t>
      </w:r>
      <w:proofErr w:type="spellStart"/>
      <w:r w:rsidRPr="00A13F79">
        <w:rPr>
          <w:rFonts w:ascii="Arial" w:hAnsi="Arial" w:cs="Arial"/>
          <w:sz w:val="24"/>
          <w:szCs w:val="24"/>
          <w:lang w:val="en-US"/>
        </w:rPr>
        <w:t>circumsporozoite</w:t>
      </w:r>
      <w:proofErr w:type="spellEnd"/>
      <w:r w:rsidRPr="00A13F79">
        <w:rPr>
          <w:rFonts w:ascii="Arial" w:hAnsi="Arial" w:cs="Arial"/>
          <w:sz w:val="24"/>
          <w:szCs w:val="24"/>
          <w:lang w:val="en-US"/>
        </w:rPr>
        <w:t xml:space="preserve">-like glycoprotein </w:t>
      </w:r>
      <w:proofErr w:type="spellStart"/>
      <w:r w:rsidRPr="00A13F79">
        <w:rPr>
          <w:rFonts w:ascii="Arial" w:hAnsi="Arial" w:cs="Arial"/>
          <w:sz w:val="24"/>
          <w:szCs w:val="24"/>
          <w:lang w:val="en-US"/>
        </w:rPr>
        <w:t>exoantigen</w:t>
      </w:r>
      <w:proofErr w:type="spellEnd"/>
      <w:r w:rsidRPr="00A13F79">
        <w:rPr>
          <w:rFonts w:ascii="Arial" w:hAnsi="Arial" w:cs="Arial"/>
          <w:sz w:val="24"/>
          <w:szCs w:val="24"/>
          <w:lang w:val="en-US"/>
        </w:rPr>
        <w:t xml:space="preserve"> of </w:t>
      </w:r>
      <w:r w:rsidRPr="00A13F79">
        <w:rPr>
          <w:rFonts w:ascii="Arial" w:hAnsi="Arial" w:cs="Arial"/>
          <w:i/>
          <w:sz w:val="24"/>
          <w:szCs w:val="24"/>
          <w:lang w:val="en-US"/>
        </w:rPr>
        <w:t>Cryptosporidium</w:t>
      </w:r>
      <w:r w:rsidRPr="00A13F79">
        <w:rPr>
          <w:rFonts w:ascii="Arial" w:hAnsi="Arial" w:cs="Arial"/>
          <w:sz w:val="24"/>
          <w:szCs w:val="24"/>
          <w:lang w:val="en-US"/>
        </w:rPr>
        <w:t xml:space="preserve"> </w:t>
      </w:r>
      <w:proofErr w:type="spellStart"/>
      <w:r w:rsidRPr="00A13F79">
        <w:rPr>
          <w:rFonts w:ascii="Arial" w:hAnsi="Arial" w:cs="Arial"/>
          <w:i/>
          <w:sz w:val="24"/>
          <w:szCs w:val="24"/>
          <w:lang w:val="en-US"/>
        </w:rPr>
        <w:t>parvum</w:t>
      </w:r>
      <w:proofErr w:type="spellEnd"/>
      <w:r w:rsidRPr="00A13F79">
        <w:rPr>
          <w:rFonts w:ascii="Arial" w:hAnsi="Arial" w:cs="Arial"/>
          <w:sz w:val="24"/>
          <w:szCs w:val="24"/>
          <w:lang w:val="en-US"/>
        </w:rPr>
        <w:t xml:space="preserve"> </w:t>
      </w:r>
      <w:proofErr w:type="spellStart"/>
      <w:r w:rsidRPr="00A13F79">
        <w:rPr>
          <w:rFonts w:ascii="Arial" w:hAnsi="Arial" w:cs="Arial"/>
          <w:sz w:val="24"/>
          <w:szCs w:val="24"/>
          <w:lang w:val="en-US"/>
        </w:rPr>
        <w:t>sporozoites</w:t>
      </w:r>
      <w:proofErr w:type="spellEnd"/>
      <w:r w:rsidRPr="00A13F79">
        <w:rPr>
          <w:rFonts w:ascii="Arial" w:hAnsi="Arial" w:cs="Arial"/>
          <w:sz w:val="24"/>
          <w:szCs w:val="24"/>
          <w:lang w:val="en-US"/>
        </w:rPr>
        <w:t xml:space="preserve"> and </w:t>
      </w:r>
      <w:proofErr w:type="spellStart"/>
      <w:r w:rsidRPr="00A13F79">
        <w:rPr>
          <w:rFonts w:ascii="Arial" w:hAnsi="Arial" w:cs="Arial"/>
          <w:sz w:val="24"/>
          <w:szCs w:val="24"/>
          <w:lang w:val="en-US"/>
        </w:rPr>
        <w:t>merozoites</w:t>
      </w:r>
      <w:proofErr w:type="spellEnd"/>
      <w:r w:rsidRPr="00A13F79">
        <w:rPr>
          <w:rFonts w:ascii="Arial" w:hAnsi="Arial" w:cs="Arial"/>
          <w:sz w:val="24"/>
          <w:szCs w:val="24"/>
          <w:lang w:val="en-US"/>
        </w:rPr>
        <w:t xml:space="preserve">. J </w:t>
      </w:r>
      <w:proofErr w:type="spellStart"/>
      <w:r w:rsidRPr="00A13F79">
        <w:rPr>
          <w:rFonts w:ascii="Arial" w:hAnsi="Arial" w:cs="Arial"/>
          <w:sz w:val="24"/>
          <w:szCs w:val="24"/>
          <w:lang w:val="en-US"/>
        </w:rPr>
        <w:t>Immunol</w:t>
      </w:r>
      <w:proofErr w:type="spellEnd"/>
      <w:r w:rsidRPr="00A13F79">
        <w:rPr>
          <w:rFonts w:ascii="Arial" w:hAnsi="Arial" w:cs="Arial"/>
          <w:sz w:val="24"/>
          <w:szCs w:val="24"/>
          <w:lang w:val="en-US"/>
        </w:rPr>
        <w:t>. 1997</w:t>
      </w:r>
      <w:proofErr w:type="gramStart"/>
      <w:r>
        <w:rPr>
          <w:rFonts w:ascii="Arial" w:hAnsi="Arial" w:cs="Arial"/>
          <w:sz w:val="24"/>
          <w:szCs w:val="24"/>
          <w:lang w:val="en-US"/>
        </w:rPr>
        <w:t>;</w:t>
      </w:r>
      <w:r w:rsidRPr="00A13F79">
        <w:rPr>
          <w:rFonts w:ascii="Arial" w:hAnsi="Arial" w:cs="Arial"/>
          <w:sz w:val="24"/>
          <w:szCs w:val="24"/>
          <w:lang w:val="en-US"/>
        </w:rPr>
        <w:t>158:1787</w:t>
      </w:r>
      <w:proofErr w:type="gramEnd"/>
      <w:r w:rsidRPr="00A13F79">
        <w:rPr>
          <w:rFonts w:ascii="Arial" w:hAnsi="Arial" w:cs="Arial"/>
          <w:sz w:val="24"/>
          <w:szCs w:val="24"/>
          <w:lang w:val="en-US"/>
        </w:rPr>
        <w:t>-95.</w:t>
      </w:r>
    </w:p>
    <w:p w:rsidR="00593B4C" w:rsidRDefault="00593B4C" w:rsidP="00DA10E2">
      <w:pPr>
        <w:pStyle w:val="Prrafodelista"/>
        <w:numPr>
          <w:ilvl w:val="0"/>
          <w:numId w:val="7"/>
        </w:numPr>
        <w:autoSpaceDE w:val="0"/>
        <w:autoSpaceDN w:val="0"/>
        <w:adjustRightInd w:val="0"/>
        <w:spacing w:after="0" w:line="480" w:lineRule="auto"/>
        <w:jc w:val="both"/>
        <w:rPr>
          <w:rFonts w:ascii="Arial" w:hAnsi="Arial" w:cs="Arial"/>
          <w:sz w:val="24"/>
          <w:szCs w:val="24"/>
          <w:lang w:val="en-US"/>
        </w:rPr>
      </w:pPr>
      <w:proofErr w:type="spellStart"/>
      <w:r w:rsidRPr="00593B4C">
        <w:rPr>
          <w:rFonts w:ascii="Arial" w:hAnsi="Arial" w:cs="Arial"/>
          <w:sz w:val="24"/>
          <w:szCs w:val="24"/>
          <w:lang w:val="en-US"/>
        </w:rPr>
        <w:t>Cevallos</w:t>
      </w:r>
      <w:proofErr w:type="spellEnd"/>
      <w:r w:rsidRPr="00593B4C">
        <w:rPr>
          <w:rFonts w:ascii="Arial" w:hAnsi="Arial" w:cs="Arial"/>
          <w:sz w:val="24"/>
          <w:szCs w:val="24"/>
          <w:lang w:val="en-US"/>
        </w:rPr>
        <w:t xml:space="preserve"> AM, </w:t>
      </w:r>
      <w:proofErr w:type="spellStart"/>
      <w:r w:rsidRPr="00593B4C">
        <w:rPr>
          <w:rFonts w:ascii="Arial" w:hAnsi="Arial" w:cs="Arial"/>
          <w:sz w:val="24"/>
          <w:szCs w:val="24"/>
          <w:lang w:val="en-US"/>
        </w:rPr>
        <w:t>Bhat</w:t>
      </w:r>
      <w:proofErr w:type="spellEnd"/>
      <w:r w:rsidRPr="00593B4C">
        <w:rPr>
          <w:rFonts w:ascii="Arial" w:hAnsi="Arial" w:cs="Arial"/>
          <w:sz w:val="24"/>
          <w:szCs w:val="24"/>
          <w:lang w:val="en-US"/>
        </w:rPr>
        <w:t xml:space="preserve"> N, </w:t>
      </w:r>
      <w:proofErr w:type="spellStart"/>
      <w:r w:rsidRPr="00593B4C">
        <w:rPr>
          <w:rFonts w:ascii="Arial" w:hAnsi="Arial" w:cs="Arial"/>
          <w:sz w:val="24"/>
          <w:szCs w:val="24"/>
          <w:lang w:val="en-US"/>
        </w:rPr>
        <w:t>Verdon</w:t>
      </w:r>
      <w:proofErr w:type="spellEnd"/>
      <w:r w:rsidRPr="00593B4C">
        <w:rPr>
          <w:rFonts w:ascii="Arial" w:hAnsi="Arial" w:cs="Arial"/>
          <w:sz w:val="24"/>
          <w:szCs w:val="24"/>
          <w:lang w:val="en-US"/>
        </w:rPr>
        <w:t xml:space="preserve"> R, </w:t>
      </w:r>
      <w:proofErr w:type="spellStart"/>
      <w:r w:rsidRPr="00593B4C">
        <w:rPr>
          <w:rFonts w:ascii="Arial" w:hAnsi="Arial" w:cs="Arial"/>
          <w:sz w:val="24"/>
          <w:szCs w:val="24"/>
          <w:lang w:val="en-US"/>
        </w:rPr>
        <w:t>Hamer</w:t>
      </w:r>
      <w:proofErr w:type="spellEnd"/>
      <w:r w:rsidRPr="00593B4C">
        <w:rPr>
          <w:rFonts w:ascii="Arial" w:hAnsi="Arial" w:cs="Arial"/>
          <w:sz w:val="24"/>
          <w:szCs w:val="24"/>
          <w:lang w:val="en-US"/>
        </w:rPr>
        <w:t xml:space="preserve"> DH, Stein B, </w:t>
      </w:r>
      <w:proofErr w:type="spellStart"/>
      <w:r w:rsidRPr="00593B4C">
        <w:rPr>
          <w:rFonts w:ascii="Arial" w:hAnsi="Arial" w:cs="Arial"/>
          <w:sz w:val="24"/>
          <w:szCs w:val="24"/>
          <w:lang w:val="en-US"/>
        </w:rPr>
        <w:t>Tzipori</w:t>
      </w:r>
      <w:proofErr w:type="spellEnd"/>
      <w:r w:rsidRPr="00593B4C">
        <w:rPr>
          <w:rFonts w:ascii="Arial" w:hAnsi="Arial" w:cs="Arial"/>
          <w:sz w:val="24"/>
          <w:szCs w:val="24"/>
          <w:lang w:val="en-US"/>
        </w:rPr>
        <w:t xml:space="preserve"> S, </w:t>
      </w:r>
      <w:r w:rsidR="00962448">
        <w:rPr>
          <w:rFonts w:ascii="Arial" w:hAnsi="Arial" w:cs="Arial"/>
          <w:sz w:val="24"/>
          <w:szCs w:val="24"/>
          <w:lang w:val="en-US"/>
        </w:rPr>
        <w:t>et al</w:t>
      </w:r>
      <w:r w:rsidRPr="00593B4C">
        <w:rPr>
          <w:rFonts w:ascii="Arial" w:hAnsi="Arial" w:cs="Arial"/>
          <w:sz w:val="24"/>
          <w:szCs w:val="24"/>
          <w:lang w:val="en-US"/>
        </w:rPr>
        <w:t xml:space="preserve">. Mediation of </w:t>
      </w:r>
      <w:r w:rsidRPr="00962448">
        <w:rPr>
          <w:rFonts w:ascii="Arial" w:hAnsi="Arial" w:cs="Arial"/>
          <w:i/>
          <w:sz w:val="24"/>
          <w:szCs w:val="24"/>
          <w:lang w:val="en-US"/>
        </w:rPr>
        <w:t>Cryptosporidium</w:t>
      </w:r>
      <w:r w:rsidRPr="00593B4C">
        <w:rPr>
          <w:rFonts w:ascii="Arial" w:hAnsi="Arial" w:cs="Arial"/>
          <w:sz w:val="24"/>
          <w:szCs w:val="24"/>
          <w:lang w:val="en-US"/>
        </w:rPr>
        <w:t xml:space="preserve"> </w:t>
      </w:r>
      <w:r w:rsidRPr="00962448">
        <w:rPr>
          <w:rFonts w:ascii="Arial" w:hAnsi="Arial" w:cs="Arial"/>
          <w:i/>
          <w:sz w:val="24"/>
          <w:szCs w:val="24"/>
          <w:lang w:val="en-US"/>
        </w:rPr>
        <w:t>parvum</w:t>
      </w:r>
      <w:r w:rsidRPr="00593B4C">
        <w:rPr>
          <w:rFonts w:ascii="Arial" w:hAnsi="Arial" w:cs="Arial"/>
          <w:sz w:val="24"/>
          <w:szCs w:val="24"/>
          <w:lang w:val="en-US"/>
        </w:rPr>
        <w:t xml:space="preserve"> infection </w:t>
      </w:r>
      <w:r w:rsidRPr="00962448">
        <w:rPr>
          <w:rFonts w:ascii="Arial" w:hAnsi="Arial" w:cs="Arial"/>
          <w:i/>
          <w:sz w:val="24"/>
          <w:szCs w:val="24"/>
          <w:lang w:val="en-US"/>
        </w:rPr>
        <w:t>in</w:t>
      </w:r>
      <w:r w:rsidRPr="00593B4C">
        <w:rPr>
          <w:rFonts w:ascii="Arial" w:hAnsi="Arial" w:cs="Arial"/>
          <w:sz w:val="24"/>
          <w:szCs w:val="24"/>
          <w:lang w:val="en-US"/>
        </w:rPr>
        <w:t xml:space="preserve"> </w:t>
      </w:r>
      <w:r w:rsidRPr="00962448">
        <w:rPr>
          <w:rFonts w:ascii="Arial" w:hAnsi="Arial" w:cs="Arial"/>
          <w:i/>
          <w:sz w:val="24"/>
          <w:szCs w:val="24"/>
          <w:lang w:val="en-US"/>
        </w:rPr>
        <w:t>vitro</w:t>
      </w:r>
      <w:r w:rsidRPr="00593B4C">
        <w:rPr>
          <w:rFonts w:ascii="Arial" w:hAnsi="Arial" w:cs="Arial"/>
          <w:sz w:val="24"/>
          <w:szCs w:val="24"/>
          <w:lang w:val="en-US"/>
        </w:rPr>
        <w:t xml:space="preserve"> by </w:t>
      </w:r>
      <w:proofErr w:type="spellStart"/>
      <w:r w:rsidRPr="00593B4C">
        <w:rPr>
          <w:rFonts w:ascii="Arial" w:hAnsi="Arial" w:cs="Arial"/>
          <w:sz w:val="24"/>
          <w:szCs w:val="24"/>
          <w:lang w:val="en-US"/>
        </w:rPr>
        <w:t>mucin</w:t>
      </w:r>
      <w:proofErr w:type="spellEnd"/>
      <w:r w:rsidRPr="00593B4C">
        <w:rPr>
          <w:rFonts w:ascii="Arial" w:hAnsi="Arial" w:cs="Arial"/>
          <w:sz w:val="24"/>
          <w:szCs w:val="24"/>
          <w:lang w:val="en-US"/>
        </w:rPr>
        <w:t xml:space="preserve">-like glycoproteins defined by a neutralizing monoclonal antibody. </w:t>
      </w:r>
      <w:r>
        <w:rPr>
          <w:rFonts w:ascii="Arial" w:hAnsi="Arial" w:cs="Arial"/>
          <w:sz w:val="24"/>
          <w:szCs w:val="24"/>
          <w:lang w:val="en-US"/>
        </w:rPr>
        <w:t>I</w:t>
      </w:r>
      <w:r w:rsidRPr="00593B4C">
        <w:rPr>
          <w:rFonts w:ascii="Arial" w:hAnsi="Arial" w:cs="Arial"/>
          <w:sz w:val="24"/>
          <w:szCs w:val="24"/>
          <w:lang w:val="en-US"/>
        </w:rPr>
        <w:t>nfect Immun. 2000</w:t>
      </w:r>
      <w:proofErr w:type="gramStart"/>
      <w:r w:rsidRPr="00593B4C">
        <w:rPr>
          <w:rFonts w:ascii="Arial" w:hAnsi="Arial" w:cs="Arial"/>
          <w:sz w:val="24"/>
          <w:szCs w:val="24"/>
          <w:lang w:val="en-US"/>
        </w:rPr>
        <w:t>;68:5167</w:t>
      </w:r>
      <w:proofErr w:type="gramEnd"/>
      <w:r w:rsidRPr="00593B4C">
        <w:rPr>
          <w:rFonts w:ascii="Arial" w:hAnsi="Arial" w:cs="Arial"/>
          <w:sz w:val="24"/>
          <w:szCs w:val="24"/>
          <w:lang w:val="en-US"/>
        </w:rPr>
        <w:t>-75.</w:t>
      </w:r>
    </w:p>
    <w:p w:rsidR="00846761" w:rsidRPr="00846761" w:rsidRDefault="00846761" w:rsidP="00DA10E2">
      <w:pPr>
        <w:pStyle w:val="Prrafodelista"/>
        <w:numPr>
          <w:ilvl w:val="0"/>
          <w:numId w:val="7"/>
        </w:numPr>
        <w:autoSpaceDE w:val="0"/>
        <w:autoSpaceDN w:val="0"/>
        <w:adjustRightInd w:val="0"/>
        <w:spacing w:after="0" w:line="480" w:lineRule="auto"/>
        <w:jc w:val="both"/>
        <w:rPr>
          <w:rFonts w:ascii="Arial" w:hAnsi="Arial" w:cs="Arial"/>
          <w:sz w:val="24"/>
          <w:szCs w:val="24"/>
          <w:lang w:val="en-US"/>
        </w:rPr>
      </w:pPr>
      <w:r w:rsidRPr="00846761">
        <w:rPr>
          <w:rFonts w:ascii="Arial" w:hAnsi="Arial" w:cs="Arial"/>
          <w:sz w:val="24"/>
          <w:szCs w:val="24"/>
          <w:lang w:val="en-US"/>
        </w:rPr>
        <w:t xml:space="preserve">Petersen C, Gut J, Doyle PS, </w:t>
      </w:r>
      <w:proofErr w:type="spellStart"/>
      <w:r w:rsidRPr="00846761">
        <w:rPr>
          <w:rFonts w:ascii="Arial" w:hAnsi="Arial" w:cs="Arial"/>
          <w:sz w:val="24"/>
          <w:szCs w:val="24"/>
          <w:lang w:val="en-US"/>
        </w:rPr>
        <w:t>Crabb</w:t>
      </w:r>
      <w:proofErr w:type="spellEnd"/>
      <w:r w:rsidRPr="00846761">
        <w:rPr>
          <w:rFonts w:ascii="Arial" w:hAnsi="Arial" w:cs="Arial"/>
          <w:sz w:val="24"/>
          <w:szCs w:val="24"/>
          <w:lang w:val="en-US"/>
        </w:rPr>
        <w:t xml:space="preserve"> JH, Nelson RG, Leech JH. Characterization of a &gt; 900,000-M(r) </w:t>
      </w:r>
      <w:r w:rsidRPr="00846761">
        <w:rPr>
          <w:rFonts w:ascii="Arial" w:hAnsi="Arial" w:cs="Arial"/>
          <w:i/>
          <w:sz w:val="24"/>
          <w:szCs w:val="24"/>
          <w:lang w:val="en-US"/>
        </w:rPr>
        <w:t>Cryptosporidium</w:t>
      </w:r>
      <w:r w:rsidRPr="00846761">
        <w:rPr>
          <w:rFonts w:ascii="Arial" w:hAnsi="Arial" w:cs="Arial"/>
          <w:sz w:val="24"/>
          <w:szCs w:val="24"/>
          <w:lang w:val="en-US"/>
        </w:rPr>
        <w:t xml:space="preserve"> </w:t>
      </w:r>
      <w:r w:rsidRPr="00846761">
        <w:rPr>
          <w:rFonts w:ascii="Arial" w:hAnsi="Arial" w:cs="Arial"/>
          <w:i/>
          <w:sz w:val="24"/>
          <w:szCs w:val="24"/>
          <w:lang w:val="en-US"/>
        </w:rPr>
        <w:t>parvum</w:t>
      </w:r>
      <w:r w:rsidRPr="00846761">
        <w:rPr>
          <w:rFonts w:ascii="Arial" w:hAnsi="Arial" w:cs="Arial"/>
          <w:sz w:val="24"/>
          <w:szCs w:val="24"/>
          <w:lang w:val="en-US"/>
        </w:rPr>
        <w:t xml:space="preserve"> sporozoite glycoprotein recognized by protective </w:t>
      </w:r>
      <w:proofErr w:type="spellStart"/>
      <w:r w:rsidRPr="00846761">
        <w:rPr>
          <w:rFonts w:ascii="Arial" w:hAnsi="Arial" w:cs="Arial"/>
          <w:sz w:val="24"/>
          <w:szCs w:val="24"/>
          <w:lang w:val="en-US"/>
        </w:rPr>
        <w:t>hyperimmune</w:t>
      </w:r>
      <w:proofErr w:type="spellEnd"/>
      <w:r w:rsidRPr="00846761">
        <w:rPr>
          <w:rFonts w:ascii="Arial" w:hAnsi="Arial" w:cs="Arial"/>
          <w:sz w:val="24"/>
          <w:szCs w:val="24"/>
          <w:lang w:val="en-US"/>
        </w:rPr>
        <w:t xml:space="preserve"> bovine </w:t>
      </w:r>
      <w:proofErr w:type="spellStart"/>
      <w:r w:rsidRPr="00846761">
        <w:rPr>
          <w:rFonts w:ascii="Arial" w:hAnsi="Arial" w:cs="Arial"/>
          <w:sz w:val="24"/>
          <w:szCs w:val="24"/>
          <w:lang w:val="en-US"/>
        </w:rPr>
        <w:t>colostral</w:t>
      </w:r>
      <w:proofErr w:type="spellEnd"/>
      <w:r w:rsidRPr="00846761">
        <w:rPr>
          <w:rFonts w:ascii="Arial" w:hAnsi="Arial" w:cs="Arial"/>
          <w:sz w:val="24"/>
          <w:szCs w:val="24"/>
          <w:lang w:val="en-US"/>
        </w:rPr>
        <w:t xml:space="preserve"> immunoglobulin. Infect Immun. 1992</w:t>
      </w:r>
      <w:proofErr w:type="gramStart"/>
      <w:r>
        <w:rPr>
          <w:rFonts w:ascii="Arial" w:hAnsi="Arial" w:cs="Arial"/>
          <w:sz w:val="24"/>
          <w:szCs w:val="24"/>
          <w:lang w:val="en-US"/>
        </w:rPr>
        <w:t>;</w:t>
      </w:r>
      <w:r w:rsidRPr="00846761">
        <w:rPr>
          <w:rFonts w:ascii="Arial" w:hAnsi="Arial" w:cs="Arial"/>
          <w:sz w:val="24"/>
          <w:szCs w:val="24"/>
          <w:lang w:val="en-US"/>
        </w:rPr>
        <w:t>60:5132</w:t>
      </w:r>
      <w:proofErr w:type="gramEnd"/>
      <w:r w:rsidRPr="00846761">
        <w:rPr>
          <w:rFonts w:ascii="Arial" w:hAnsi="Arial" w:cs="Arial"/>
          <w:sz w:val="24"/>
          <w:szCs w:val="24"/>
          <w:lang w:val="en-US"/>
        </w:rPr>
        <w:t>-8</w:t>
      </w:r>
      <w:r>
        <w:rPr>
          <w:rFonts w:ascii="Arial" w:hAnsi="Arial" w:cs="Arial"/>
          <w:sz w:val="24"/>
          <w:szCs w:val="24"/>
          <w:lang w:val="en-US"/>
        </w:rPr>
        <w:t>.</w:t>
      </w:r>
    </w:p>
    <w:p w:rsidR="00016991" w:rsidRPr="000B2B56" w:rsidRDefault="00016991" w:rsidP="00DA10E2">
      <w:pPr>
        <w:pStyle w:val="Prrafodelista"/>
        <w:numPr>
          <w:ilvl w:val="0"/>
          <w:numId w:val="7"/>
        </w:numPr>
        <w:spacing w:after="0" w:line="480" w:lineRule="auto"/>
        <w:jc w:val="both"/>
        <w:rPr>
          <w:rFonts w:ascii="Arial" w:hAnsi="Arial" w:cs="Arial"/>
          <w:sz w:val="24"/>
          <w:szCs w:val="24"/>
          <w:lang w:val="en-US"/>
        </w:rPr>
      </w:pPr>
      <w:proofErr w:type="spellStart"/>
      <w:r w:rsidRPr="00DB0F83">
        <w:rPr>
          <w:rFonts w:ascii="Arial" w:hAnsi="Arial" w:cs="Arial"/>
          <w:sz w:val="24"/>
          <w:szCs w:val="24"/>
          <w:lang w:val="en-US"/>
        </w:rPr>
        <w:t>Omidian</w:t>
      </w:r>
      <w:proofErr w:type="spellEnd"/>
      <w:r w:rsidRPr="00DB0F83">
        <w:rPr>
          <w:rFonts w:ascii="Arial" w:hAnsi="Arial" w:cs="Arial"/>
          <w:sz w:val="24"/>
          <w:szCs w:val="24"/>
          <w:lang w:val="en-US"/>
        </w:rPr>
        <w:t xml:space="preserve"> Z, </w:t>
      </w:r>
      <w:proofErr w:type="spellStart"/>
      <w:r w:rsidRPr="00DB0F83">
        <w:rPr>
          <w:rFonts w:ascii="Arial" w:hAnsi="Arial" w:cs="Arial"/>
          <w:sz w:val="24"/>
          <w:szCs w:val="24"/>
          <w:lang w:val="en-US"/>
        </w:rPr>
        <w:t>Ebrahimzadeh</w:t>
      </w:r>
      <w:proofErr w:type="spellEnd"/>
      <w:r w:rsidRPr="00DB0F83">
        <w:rPr>
          <w:rFonts w:ascii="Arial" w:hAnsi="Arial" w:cs="Arial"/>
          <w:sz w:val="24"/>
          <w:szCs w:val="24"/>
          <w:lang w:val="en-US"/>
        </w:rPr>
        <w:t xml:space="preserve"> E, </w:t>
      </w:r>
      <w:proofErr w:type="spellStart"/>
      <w:r w:rsidRPr="00DB0F83">
        <w:rPr>
          <w:rFonts w:ascii="Arial" w:hAnsi="Arial" w:cs="Arial"/>
          <w:sz w:val="24"/>
          <w:szCs w:val="24"/>
          <w:lang w:val="en-US"/>
        </w:rPr>
        <w:t>Shahbazi</w:t>
      </w:r>
      <w:proofErr w:type="spellEnd"/>
      <w:r w:rsidRPr="00DB0F83">
        <w:rPr>
          <w:rFonts w:ascii="Arial" w:hAnsi="Arial" w:cs="Arial"/>
          <w:sz w:val="24"/>
          <w:szCs w:val="24"/>
          <w:lang w:val="en-US"/>
        </w:rPr>
        <w:t xml:space="preserve"> P, </w:t>
      </w:r>
      <w:proofErr w:type="spellStart"/>
      <w:r w:rsidRPr="00DB0F83">
        <w:rPr>
          <w:rFonts w:ascii="Arial" w:hAnsi="Arial" w:cs="Arial"/>
          <w:sz w:val="24"/>
          <w:szCs w:val="24"/>
          <w:lang w:val="en-US"/>
        </w:rPr>
        <w:t>Asghari</w:t>
      </w:r>
      <w:proofErr w:type="spellEnd"/>
      <w:r w:rsidRPr="00DB0F83">
        <w:rPr>
          <w:rFonts w:ascii="Arial" w:hAnsi="Arial" w:cs="Arial"/>
          <w:sz w:val="24"/>
          <w:szCs w:val="24"/>
          <w:lang w:val="en-US"/>
        </w:rPr>
        <w:t xml:space="preserve"> Z, </w:t>
      </w:r>
      <w:proofErr w:type="spellStart"/>
      <w:r w:rsidRPr="00DB0F83">
        <w:rPr>
          <w:rFonts w:ascii="Arial" w:hAnsi="Arial" w:cs="Arial"/>
          <w:sz w:val="24"/>
          <w:szCs w:val="24"/>
          <w:lang w:val="en-US"/>
        </w:rPr>
        <w:t>Shayan</w:t>
      </w:r>
      <w:proofErr w:type="spellEnd"/>
      <w:r w:rsidRPr="00DB0F83">
        <w:rPr>
          <w:rFonts w:ascii="Arial" w:hAnsi="Arial" w:cs="Arial"/>
          <w:sz w:val="24"/>
          <w:szCs w:val="24"/>
          <w:lang w:val="en-US"/>
        </w:rPr>
        <w:t xml:space="preserve"> P.</w:t>
      </w:r>
      <w:r>
        <w:rPr>
          <w:rFonts w:ascii="Arial" w:hAnsi="Arial" w:cs="Arial"/>
          <w:sz w:val="24"/>
          <w:szCs w:val="24"/>
          <w:lang w:val="en-US"/>
        </w:rPr>
        <w:t xml:space="preserve"> </w:t>
      </w:r>
      <w:r w:rsidRPr="00DB0F83">
        <w:rPr>
          <w:rFonts w:ascii="Arial" w:hAnsi="Arial" w:cs="Arial"/>
          <w:sz w:val="24"/>
          <w:szCs w:val="24"/>
          <w:lang w:val="en-US"/>
        </w:rPr>
        <w:t xml:space="preserve">Application of recombinant </w:t>
      </w:r>
      <w:r w:rsidRPr="00DB0F83">
        <w:rPr>
          <w:rFonts w:ascii="Arial" w:hAnsi="Arial" w:cs="Arial"/>
          <w:i/>
          <w:sz w:val="24"/>
          <w:szCs w:val="24"/>
          <w:lang w:val="en-US"/>
        </w:rPr>
        <w:t>Cryptosporidium</w:t>
      </w:r>
      <w:r w:rsidRPr="00DB0F83">
        <w:rPr>
          <w:rFonts w:ascii="Arial" w:hAnsi="Arial" w:cs="Arial"/>
          <w:sz w:val="24"/>
          <w:szCs w:val="24"/>
          <w:lang w:val="en-US"/>
        </w:rPr>
        <w:t xml:space="preserve"> </w:t>
      </w:r>
      <w:r w:rsidRPr="00DB0F83">
        <w:rPr>
          <w:rFonts w:ascii="Arial" w:hAnsi="Arial" w:cs="Arial"/>
          <w:i/>
          <w:sz w:val="24"/>
          <w:szCs w:val="24"/>
          <w:lang w:val="en-US"/>
        </w:rPr>
        <w:t>parvum</w:t>
      </w:r>
      <w:r w:rsidRPr="00DB0F83">
        <w:rPr>
          <w:rFonts w:ascii="Arial" w:hAnsi="Arial" w:cs="Arial"/>
          <w:sz w:val="24"/>
          <w:szCs w:val="24"/>
          <w:lang w:val="en-US"/>
        </w:rPr>
        <w:t xml:space="preserve"> P23 for isolation and prevention.</w:t>
      </w:r>
      <w:r>
        <w:rPr>
          <w:rFonts w:ascii="Arial" w:hAnsi="Arial" w:cs="Arial"/>
          <w:sz w:val="24"/>
          <w:szCs w:val="24"/>
          <w:lang w:val="en-US"/>
        </w:rPr>
        <w:t xml:space="preserve"> </w:t>
      </w:r>
      <w:proofErr w:type="spellStart"/>
      <w:r w:rsidRPr="00DB0F83">
        <w:rPr>
          <w:rFonts w:ascii="Arial" w:hAnsi="Arial" w:cs="Arial"/>
          <w:sz w:val="24"/>
          <w:szCs w:val="24"/>
          <w:lang w:val="en-US"/>
        </w:rPr>
        <w:t>Parasitol</w:t>
      </w:r>
      <w:proofErr w:type="spellEnd"/>
      <w:r w:rsidRPr="00DB0F83">
        <w:rPr>
          <w:rFonts w:ascii="Arial" w:hAnsi="Arial" w:cs="Arial"/>
          <w:sz w:val="24"/>
          <w:szCs w:val="24"/>
          <w:lang w:val="en-US"/>
        </w:rPr>
        <w:t xml:space="preserve"> Res. 2014</w:t>
      </w:r>
      <w:proofErr w:type="gramStart"/>
      <w:r w:rsidRPr="00DB0F83">
        <w:rPr>
          <w:rFonts w:ascii="Arial" w:hAnsi="Arial" w:cs="Arial"/>
          <w:sz w:val="24"/>
          <w:szCs w:val="24"/>
          <w:lang w:val="en-US"/>
        </w:rPr>
        <w:t>;113:229</w:t>
      </w:r>
      <w:proofErr w:type="gramEnd"/>
      <w:r w:rsidRPr="00DB0F83">
        <w:rPr>
          <w:rFonts w:ascii="Arial" w:hAnsi="Arial" w:cs="Arial"/>
          <w:sz w:val="24"/>
          <w:szCs w:val="24"/>
          <w:lang w:val="en-US"/>
        </w:rPr>
        <w:t>-37.</w:t>
      </w:r>
    </w:p>
    <w:p w:rsidR="00016991" w:rsidRDefault="00016991" w:rsidP="00DA10E2">
      <w:pPr>
        <w:pStyle w:val="Prrafodelista"/>
        <w:numPr>
          <w:ilvl w:val="0"/>
          <w:numId w:val="7"/>
        </w:numPr>
        <w:spacing w:after="0" w:line="480" w:lineRule="auto"/>
        <w:jc w:val="both"/>
        <w:rPr>
          <w:rFonts w:ascii="Arial" w:hAnsi="Arial" w:cs="Arial"/>
          <w:sz w:val="24"/>
          <w:szCs w:val="24"/>
          <w:lang w:val="en-US"/>
        </w:rPr>
      </w:pPr>
      <w:proofErr w:type="spellStart"/>
      <w:r w:rsidRPr="00DB0F83">
        <w:rPr>
          <w:rFonts w:ascii="Arial" w:hAnsi="Arial" w:cs="Arial"/>
          <w:sz w:val="24"/>
          <w:szCs w:val="24"/>
          <w:lang w:val="en-US"/>
        </w:rPr>
        <w:t>Geriletu</w:t>
      </w:r>
      <w:proofErr w:type="spellEnd"/>
      <w:r w:rsidRPr="00DB0F83">
        <w:rPr>
          <w:rFonts w:ascii="Arial" w:hAnsi="Arial" w:cs="Arial"/>
          <w:sz w:val="24"/>
          <w:szCs w:val="24"/>
          <w:lang w:val="en-US"/>
        </w:rPr>
        <w:t xml:space="preserve">, </w:t>
      </w:r>
      <w:proofErr w:type="spellStart"/>
      <w:r w:rsidRPr="00DB0F83">
        <w:rPr>
          <w:rFonts w:ascii="Arial" w:hAnsi="Arial" w:cs="Arial"/>
          <w:sz w:val="24"/>
          <w:szCs w:val="24"/>
          <w:lang w:val="en-US"/>
        </w:rPr>
        <w:t>Xu</w:t>
      </w:r>
      <w:proofErr w:type="spellEnd"/>
      <w:r w:rsidRPr="00DB0F83">
        <w:rPr>
          <w:rFonts w:ascii="Arial" w:hAnsi="Arial" w:cs="Arial"/>
          <w:sz w:val="24"/>
          <w:szCs w:val="24"/>
          <w:lang w:val="en-US"/>
        </w:rPr>
        <w:t xml:space="preserve"> R, </w:t>
      </w:r>
      <w:proofErr w:type="spellStart"/>
      <w:r w:rsidRPr="00DB0F83">
        <w:rPr>
          <w:rFonts w:ascii="Arial" w:hAnsi="Arial" w:cs="Arial"/>
          <w:sz w:val="24"/>
          <w:szCs w:val="24"/>
          <w:lang w:val="en-US"/>
        </w:rPr>
        <w:t>Jia</w:t>
      </w:r>
      <w:proofErr w:type="spellEnd"/>
      <w:r w:rsidRPr="00DB0F83">
        <w:rPr>
          <w:rFonts w:ascii="Arial" w:hAnsi="Arial" w:cs="Arial"/>
          <w:sz w:val="24"/>
          <w:szCs w:val="24"/>
          <w:lang w:val="en-US"/>
        </w:rPr>
        <w:t xml:space="preserve"> H, </w:t>
      </w:r>
      <w:proofErr w:type="spellStart"/>
      <w:r w:rsidRPr="00DB0F83">
        <w:rPr>
          <w:rFonts w:ascii="Arial" w:hAnsi="Arial" w:cs="Arial"/>
          <w:sz w:val="24"/>
          <w:szCs w:val="24"/>
          <w:lang w:val="en-US"/>
        </w:rPr>
        <w:t>Terkawi</w:t>
      </w:r>
      <w:proofErr w:type="spellEnd"/>
      <w:r w:rsidRPr="00DB0F83">
        <w:rPr>
          <w:rFonts w:ascii="Arial" w:hAnsi="Arial" w:cs="Arial"/>
          <w:sz w:val="24"/>
          <w:szCs w:val="24"/>
          <w:lang w:val="en-US"/>
        </w:rPr>
        <w:t xml:space="preserve"> MA, </w:t>
      </w:r>
      <w:proofErr w:type="spellStart"/>
      <w:r w:rsidRPr="00DB0F83">
        <w:rPr>
          <w:rFonts w:ascii="Arial" w:hAnsi="Arial" w:cs="Arial"/>
          <w:sz w:val="24"/>
          <w:szCs w:val="24"/>
          <w:lang w:val="en-US"/>
        </w:rPr>
        <w:t>Xuan</w:t>
      </w:r>
      <w:proofErr w:type="spellEnd"/>
      <w:r w:rsidRPr="00DB0F83">
        <w:rPr>
          <w:rFonts w:ascii="Arial" w:hAnsi="Arial" w:cs="Arial"/>
          <w:sz w:val="24"/>
          <w:szCs w:val="24"/>
          <w:lang w:val="en-US"/>
        </w:rPr>
        <w:t xml:space="preserve"> X, Zhang H.</w:t>
      </w:r>
      <w:r>
        <w:rPr>
          <w:rFonts w:ascii="Arial" w:hAnsi="Arial" w:cs="Arial"/>
          <w:sz w:val="24"/>
          <w:szCs w:val="24"/>
          <w:lang w:val="en-US"/>
        </w:rPr>
        <w:t xml:space="preserve"> I</w:t>
      </w:r>
      <w:r w:rsidRPr="00DB0F83">
        <w:rPr>
          <w:rFonts w:ascii="Arial" w:hAnsi="Arial" w:cs="Arial"/>
          <w:sz w:val="24"/>
          <w:szCs w:val="24"/>
          <w:lang w:val="en-US"/>
        </w:rPr>
        <w:t xml:space="preserve">mmunogenicity of orally administrated recombinant </w:t>
      </w:r>
      <w:r w:rsidRPr="00DB0F83">
        <w:rPr>
          <w:rFonts w:ascii="Arial" w:hAnsi="Arial" w:cs="Arial"/>
          <w:i/>
          <w:sz w:val="24"/>
          <w:szCs w:val="24"/>
          <w:lang w:val="en-US"/>
        </w:rPr>
        <w:t>Lactobacillus</w:t>
      </w:r>
      <w:r w:rsidRPr="00DB0F83">
        <w:rPr>
          <w:rFonts w:ascii="Arial" w:hAnsi="Arial" w:cs="Arial"/>
          <w:sz w:val="24"/>
          <w:szCs w:val="24"/>
          <w:lang w:val="en-US"/>
        </w:rPr>
        <w:t xml:space="preserve"> </w:t>
      </w:r>
      <w:proofErr w:type="spellStart"/>
      <w:r w:rsidRPr="00DB0F83">
        <w:rPr>
          <w:rFonts w:ascii="Arial" w:hAnsi="Arial" w:cs="Arial"/>
          <w:sz w:val="24"/>
          <w:szCs w:val="24"/>
          <w:lang w:val="en-US"/>
        </w:rPr>
        <w:t>casei</w:t>
      </w:r>
      <w:proofErr w:type="spellEnd"/>
      <w:r w:rsidRPr="00DB0F83">
        <w:rPr>
          <w:rFonts w:ascii="Arial" w:hAnsi="Arial" w:cs="Arial"/>
          <w:sz w:val="24"/>
          <w:szCs w:val="24"/>
          <w:lang w:val="en-US"/>
        </w:rPr>
        <w:t xml:space="preserve"> Zhang expressing </w:t>
      </w:r>
      <w:r w:rsidRPr="00DB0F83">
        <w:rPr>
          <w:rFonts w:ascii="Arial" w:hAnsi="Arial" w:cs="Arial"/>
          <w:i/>
          <w:sz w:val="24"/>
          <w:szCs w:val="24"/>
          <w:lang w:val="en-US"/>
        </w:rPr>
        <w:t>Cryptosporidium</w:t>
      </w:r>
      <w:r w:rsidRPr="00DB0F83">
        <w:rPr>
          <w:rFonts w:ascii="Arial" w:hAnsi="Arial" w:cs="Arial"/>
          <w:sz w:val="24"/>
          <w:szCs w:val="24"/>
          <w:lang w:val="en-US"/>
        </w:rPr>
        <w:t xml:space="preserve"> </w:t>
      </w:r>
      <w:r w:rsidRPr="00DB0F83">
        <w:rPr>
          <w:rFonts w:ascii="Arial" w:hAnsi="Arial" w:cs="Arial"/>
          <w:i/>
          <w:sz w:val="24"/>
          <w:szCs w:val="24"/>
          <w:lang w:val="en-US"/>
        </w:rPr>
        <w:t>parvum</w:t>
      </w:r>
      <w:r w:rsidRPr="00DB0F83">
        <w:rPr>
          <w:rFonts w:ascii="Arial" w:hAnsi="Arial" w:cs="Arial"/>
          <w:sz w:val="24"/>
          <w:szCs w:val="24"/>
          <w:lang w:val="en-US"/>
        </w:rPr>
        <w:t xml:space="preserve"> surface adhesion protein P23 in mice.</w:t>
      </w:r>
      <w:r>
        <w:rPr>
          <w:rFonts w:ascii="Arial" w:hAnsi="Arial" w:cs="Arial"/>
          <w:sz w:val="24"/>
          <w:szCs w:val="24"/>
          <w:lang w:val="en-US"/>
        </w:rPr>
        <w:t xml:space="preserve"> </w:t>
      </w:r>
      <w:proofErr w:type="spellStart"/>
      <w:r w:rsidRPr="00DB0F83">
        <w:rPr>
          <w:rFonts w:ascii="Arial" w:hAnsi="Arial" w:cs="Arial"/>
          <w:sz w:val="24"/>
          <w:szCs w:val="24"/>
          <w:lang w:val="en-US"/>
        </w:rPr>
        <w:t>Curr</w:t>
      </w:r>
      <w:proofErr w:type="spellEnd"/>
      <w:r w:rsidRPr="00DB0F83">
        <w:rPr>
          <w:rFonts w:ascii="Arial" w:hAnsi="Arial" w:cs="Arial"/>
          <w:sz w:val="24"/>
          <w:szCs w:val="24"/>
          <w:lang w:val="en-US"/>
        </w:rPr>
        <w:t xml:space="preserve"> </w:t>
      </w:r>
      <w:proofErr w:type="spellStart"/>
      <w:r w:rsidRPr="00DB0F83">
        <w:rPr>
          <w:rFonts w:ascii="Arial" w:hAnsi="Arial" w:cs="Arial"/>
          <w:sz w:val="24"/>
          <w:szCs w:val="24"/>
          <w:lang w:val="en-US"/>
        </w:rPr>
        <w:t>Microbiol</w:t>
      </w:r>
      <w:proofErr w:type="spellEnd"/>
      <w:r w:rsidRPr="00DB0F83">
        <w:rPr>
          <w:rFonts w:ascii="Arial" w:hAnsi="Arial" w:cs="Arial"/>
          <w:sz w:val="24"/>
          <w:szCs w:val="24"/>
          <w:lang w:val="en-US"/>
        </w:rPr>
        <w:t>. 2011</w:t>
      </w:r>
      <w:proofErr w:type="gramStart"/>
      <w:r w:rsidRPr="00DB0F83">
        <w:rPr>
          <w:rFonts w:ascii="Arial" w:hAnsi="Arial" w:cs="Arial"/>
          <w:sz w:val="24"/>
          <w:szCs w:val="24"/>
          <w:lang w:val="en-US"/>
        </w:rPr>
        <w:t>;62:1573</w:t>
      </w:r>
      <w:proofErr w:type="gramEnd"/>
      <w:r w:rsidRPr="00DB0F83">
        <w:rPr>
          <w:rFonts w:ascii="Arial" w:hAnsi="Arial" w:cs="Arial"/>
          <w:sz w:val="24"/>
          <w:szCs w:val="24"/>
          <w:lang w:val="en-US"/>
        </w:rPr>
        <w:t>-80.</w:t>
      </w:r>
    </w:p>
    <w:p w:rsidR="00016991" w:rsidRPr="000B2B56" w:rsidRDefault="00016991" w:rsidP="00DA10E2">
      <w:pPr>
        <w:pStyle w:val="Prrafodelista"/>
        <w:numPr>
          <w:ilvl w:val="0"/>
          <w:numId w:val="7"/>
        </w:numPr>
        <w:spacing w:after="0" w:line="480" w:lineRule="auto"/>
        <w:jc w:val="both"/>
        <w:rPr>
          <w:rFonts w:ascii="Arial" w:hAnsi="Arial" w:cs="Arial"/>
          <w:sz w:val="24"/>
          <w:szCs w:val="24"/>
          <w:lang w:val="en-US"/>
        </w:rPr>
      </w:pPr>
      <w:proofErr w:type="spellStart"/>
      <w:r w:rsidRPr="00016991">
        <w:rPr>
          <w:rFonts w:ascii="Arial" w:hAnsi="Arial" w:cs="Arial"/>
          <w:sz w:val="24"/>
          <w:szCs w:val="24"/>
          <w:lang w:val="en-US"/>
        </w:rPr>
        <w:lastRenderedPageBreak/>
        <w:t>Borad</w:t>
      </w:r>
      <w:proofErr w:type="spellEnd"/>
      <w:r w:rsidRPr="00016991">
        <w:rPr>
          <w:rFonts w:ascii="Arial" w:hAnsi="Arial" w:cs="Arial"/>
          <w:sz w:val="24"/>
          <w:szCs w:val="24"/>
          <w:lang w:val="en-US"/>
        </w:rPr>
        <w:t xml:space="preserve"> AJ, Allison GM, Wang D, Ahmed S, Karim MM, Kane AV, </w:t>
      </w:r>
      <w:r w:rsidR="00962448">
        <w:rPr>
          <w:rFonts w:ascii="Arial" w:hAnsi="Arial" w:cs="Arial"/>
          <w:sz w:val="24"/>
          <w:szCs w:val="24"/>
          <w:lang w:val="en-US"/>
        </w:rPr>
        <w:t>et al</w:t>
      </w:r>
      <w:r w:rsidRPr="00016991">
        <w:rPr>
          <w:rFonts w:ascii="Arial" w:hAnsi="Arial" w:cs="Arial"/>
          <w:sz w:val="24"/>
          <w:szCs w:val="24"/>
          <w:lang w:val="en-US"/>
        </w:rPr>
        <w:t xml:space="preserve">. Systemic antibody responses to the </w:t>
      </w:r>
      <w:proofErr w:type="spellStart"/>
      <w:r w:rsidRPr="00016991">
        <w:rPr>
          <w:rFonts w:ascii="Arial" w:hAnsi="Arial" w:cs="Arial"/>
          <w:sz w:val="24"/>
          <w:szCs w:val="24"/>
          <w:lang w:val="en-US"/>
        </w:rPr>
        <w:t>immunodominant</w:t>
      </w:r>
      <w:proofErr w:type="spellEnd"/>
      <w:r w:rsidRPr="00016991">
        <w:rPr>
          <w:rFonts w:ascii="Arial" w:hAnsi="Arial" w:cs="Arial"/>
          <w:sz w:val="24"/>
          <w:szCs w:val="24"/>
          <w:lang w:val="en-US"/>
        </w:rPr>
        <w:t xml:space="preserve"> p23 antigen and p23 polymorphisms in children with cryptosporidiosis in Bangladesh.</w:t>
      </w:r>
      <w:r>
        <w:rPr>
          <w:rFonts w:ascii="Arial" w:hAnsi="Arial" w:cs="Arial"/>
          <w:sz w:val="24"/>
          <w:szCs w:val="24"/>
          <w:lang w:val="en-US"/>
        </w:rPr>
        <w:t xml:space="preserve"> </w:t>
      </w:r>
      <w:r w:rsidRPr="00016991">
        <w:rPr>
          <w:rFonts w:ascii="Arial" w:hAnsi="Arial" w:cs="Arial"/>
          <w:sz w:val="24"/>
          <w:szCs w:val="24"/>
          <w:lang w:val="en-US"/>
        </w:rPr>
        <w:t xml:space="preserve">Am J Trop Med </w:t>
      </w:r>
      <w:proofErr w:type="spellStart"/>
      <w:proofErr w:type="gramStart"/>
      <w:r w:rsidRPr="00016991">
        <w:rPr>
          <w:rFonts w:ascii="Arial" w:hAnsi="Arial" w:cs="Arial"/>
          <w:sz w:val="24"/>
          <w:szCs w:val="24"/>
          <w:lang w:val="en-US"/>
        </w:rPr>
        <w:t>Hyg</w:t>
      </w:r>
      <w:proofErr w:type="spellEnd"/>
      <w:r w:rsidRPr="00016991">
        <w:rPr>
          <w:rFonts w:ascii="Arial" w:hAnsi="Arial" w:cs="Arial"/>
          <w:sz w:val="24"/>
          <w:szCs w:val="24"/>
          <w:lang w:val="en-US"/>
        </w:rPr>
        <w:t>.</w:t>
      </w:r>
      <w:proofErr w:type="gramEnd"/>
      <w:r w:rsidRPr="00016991">
        <w:rPr>
          <w:rFonts w:ascii="Arial" w:hAnsi="Arial" w:cs="Arial"/>
          <w:sz w:val="24"/>
          <w:szCs w:val="24"/>
          <w:lang w:val="en-US"/>
        </w:rPr>
        <w:t xml:space="preserve"> 2012</w:t>
      </w:r>
      <w:proofErr w:type="gramStart"/>
      <w:r w:rsidRPr="00016991">
        <w:rPr>
          <w:rFonts w:ascii="Arial" w:hAnsi="Arial" w:cs="Arial"/>
          <w:sz w:val="24"/>
          <w:szCs w:val="24"/>
          <w:lang w:val="en-US"/>
        </w:rPr>
        <w:t>;86:214</w:t>
      </w:r>
      <w:proofErr w:type="gramEnd"/>
      <w:r w:rsidRPr="00016991">
        <w:rPr>
          <w:rFonts w:ascii="Arial" w:hAnsi="Arial" w:cs="Arial"/>
          <w:sz w:val="24"/>
          <w:szCs w:val="24"/>
          <w:lang w:val="en-US"/>
        </w:rPr>
        <w:t xml:space="preserve">-22. </w:t>
      </w:r>
    </w:p>
    <w:p w:rsidR="00731A6F" w:rsidRPr="00204D5C" w:rsidRDefault="00731A6F" w:rsidP="00DA10E2">
      <w:pPr>
        <w:pStyle w:val="Prrafodelista"/>
        <w:numPr>
          <w:ilvl w:val="0"/>
          <w:numId w:val="7"/>
        </w:numPr>
        <w:autoSpaceDE w:val="0"/>
        <w:autoSpaceDN w:val="0"/>
        <w:adjustRightInd w:val="0"/>
        <w:spacing w:after="0" w:line="480" w:lineRule="auto"/>
        <w:jc w:val="both"/>
        <w:rPr>
          <w:rFonts w:ascii="Arial" w:hAnsi="Arial" w:cs="Arial"/>
          <w:sz w:val="24"/>
          <w:szCs w:val="24"/>
          <w:lang w:val="en-US"/>
        </w:rPr>
      </w:pPr>
      <w:proofErr w:type="spellStart"/>
      <w:r w:rsidRPr="00204D5C">
        <w:rPr>
          <w:rFonts w:ascii="Arial" w:hAnsi="Arial" w:cs="Arial"/>
          <w:sz w:val="24"/>
          <w:szCs w:val="24"/>
          <w:lang w:val="en-US"/>
        </w:rPr>
        <w:t>Bhat</w:t>
      </w:r>
      <w:proofErr w:type="spellEnd"/>
      <w:r w:rsidRPr="00204D5C">
        <w:rPr>
          <w:rFonts w:ascii="Arial" w:hAnsi="Arial" w:cs="Arial"/>
          <w:sz w:val="24"/>
          <w:szCs w:val="24"/>
          <w:lang w:val="en-US"/>
        </w:rPr>
        <w:t xml:space="preserve"> N, Joe A, Pereira-Perrin M, Ward HD. </w:t>
      </w:r>
      <w:r w:rsidRPr="00204D5C">
        <w:rPr>
          <w:rFonts w:ascii="Arial" w:hAnsi="Arial" w:cs="Arial"/>
          <w:i/>
          <w:sz w:val="24"/>
          <w:szCs w:val="24"/>
          <w:lang w:val="en-US"/>
        </w:rPr>
        <w:t xml:space="preserve">Cryptosporidium </w:t>
      </w:r>
      <w:r w:rsidRPr="00204D5C">
        <w:rPr>
          <w:rFonts w:ascii="Arial" w:hAnsi="Arial" w:cs="Arial"/>
          <w:sz w:val="24"/>
          <w:szCs w:val="24"/>
          <w:lang w:val="en-US"/>
        </w:rPr>
        <w:t xml:space="preserve">p30, a </w:t>
      </w:r>
      <w:proofErr w:type="spellStart"/>
      <w:r w:rsidRPr="00204D5C">
        <w:rPr>
          <w:rFonts w:ascii="Arial" w:hAnsi="Arial" w:cs="Arial"/>
          <w:sz w:val="24"/>
          <w:szCs w:val="24"/>
          <w:lang w:val="en-US"/>
        </w:rPr>
        <w:t>Galactose</w:t>
      </w:r>
      <w:proofErr w:type="spellEnd"/>
      <w:r w:rsidRPr="00204D5C">
        <w:rPr>
          <w:rFonts w:ascii="Arial" w:hAnsi="Arial" w:cs="Arial"/>
          <w:sz w:val="24"/>
          <w:szCs w:val="24"/>
          <w:lang w:val="en-US"/>
        </w:rPr>
        <w:t xml:space="preserve">/N - </w:t>
      </w:r>
      <w:proofErr w:type="spellStart"/>
      <w:r w:rsidRPr="00204D5C">
        <w:rPr>
          <w:rFonts w:ascii="Arial" w:hAnsi="Arial" w:cs="Arial"/>
          <w:sz w:val="24"/>
          <w:szCs w:val="24"/>
          <w:lang w:val="en-US"/>
        </w:rPr>
        <w:t>Acetylgalactosamine</w:t>
      </w:r>
      <w:proofErr w:type="spellEnd"/>
      <w:r w:rsidRPr="00204D5C">
        <w:rPr>
          <w:rFonts w:ascii="Arial" w:hAnsi="Arial" w:cs="Arial"/>
          <w:sz w:val="24"/>
          <w:szCs w:val="24"/>
          <w:lang w:val="en-US"/>
        </w:rPr>
        <w:t xml:space="preserve">-specific </w:t>
      </w:r>
      <w:proofErr w:type="spellStart"/>
      <w:r w:rsidRPr="00204D5C">
        <w:rPr>
          <w:rFonts w:ascii="Arial" w:hAnsi="Arial" w:cs="Arial"/>
          <w:sz w:val="24"/>
          <w:szCs w:val="24"/>
          <w:lang w:val="en-US"/>
        </w:rPr>
        <w:t>Lectin</w:t>
      </w:r>
      <w:proofErr w:type="spellEnd"/>
      <w:r w:rsidRPr="00204D5C">
        <w:rPr>
          <w:rFonts w:ascii="Arial" w:hAnsi="Arial" w:cs="Arial"/>
          <w:sz w:val="24"/>
          <w:szCs w:val="24"/>
          <w:lang w:val="en-US"/>
        </w:rPr>
        <w:t xml:space="preserve">, Mediates Infection </w:t>
      </w:r>
      <w:r w:rsidRPr="00204D5C">
        <w:rPr>
          <w:rFonts w:ascii="Arial" w:hAnsi="Arial" w:cs="Arial"/>
          <w:i/>
          <w:sz w:val="24"/>
          <w:szCs w:val="24"/>
          <w:lang w:val="en-US"/>
        </w:rPr>
        <w:t xml:space="preserve">in vitro. </w:t>
      </w:r>
      <w:r w:rsidRPr="00204D5C">
        <w:rPr>
          <w:rFonts w:ascii="Arial" w:hAnsi="Arial" w:cs="Arial"/>
          <w:sz w:val="24"/>
          <w:szCs w:val="24"/>
          <w:lang w:val="en-US"/>
        </w:rPr>
        <w:t xml:space="preserve">J </w:t>
      </w:r>
      <w:proofErr w:type="spellStart"/>
      <w:r w:rsidRPr="00204D5C">
        <w:rPr>
          <w:rFonts w:ascii="Arial" w:hAnsi="Arial" w:cs="Arial"/>
          <w:sz w:val="24"/>
          <w:szCs w:val="24"/>
          <w:lang w:val="en-US"/>
        </w:rPr>
        <w:t>Biol</w:t>
      </w:r>
      <w:proofErr w:type="spellEnd"/>
      <w:r w:rsidRPr="00204D5C">
        <w:rPr>
          <w:rFonts w:ascii="Arial" w:hAnsi="Arial" w:cs="Arial"/>
          <w:sz w:val="24"/>
          <w:szCs w:val="24"/>
          <w:lang w:val="en-US"/>
        </w:rPr>
        <w:t xml:space="preserve"> Chem. 2007</w:t>
      </w:r>
      <w:proofErr w:type="gramStart"/>
      <w:r w:rsidRPr="00204D5C">
        <w:rPr>
          <w:rFonts w:ascii="Arial" w:hAnsi="Arial" w:cs="Arial"/>
          <w:sz w:val="24"/>
          <w:szCs w:val="24"/>
          <w:lang w:val="en-US"/>
        </w:rPr>
        <w:t>;282:34877</w:t>
      </w:r>
      <w:proofErr w:type="gramEnd"/>
      <w:r w:rsidRPr="00204D5C">
        <w:rPr>
          <w:rFonts w:ascii="Arial" w:hAnsi="Arial" w:cs="Arial"/>
          <w:sz w:val="24"/>
          <w:szCs w:val="24"/>
          <w:lang w:val="en-US"/>
        </w:rPr>
        <w:t>-87.</w:t>
      </w:r>
    </w:p>
    <w:p w:rsidR="00731A6F" w:rsidRDefault="00731A6F" w:rsidP="00DA10E2">
      <w:pPr>
        <w:pStyle w:val="Prrafodelista"/>
        <w:numPr>
          <w:ilvl w:val="0"/>
          <w:numId w:val="7"/>
        </w:numPr>
        <w:autoSpaceDE w:val="0"/>
        <w:autoSpaceDN w:val="0"/>
        <w:adjustRightInd w:val="0"/>
        <w:spacing w:after="0" w:line="480" w:lineRule="auto"/>
        <w:jc w:val="both"/>
        <w:rPr>
          <w:rFonts w:ascii="Arial" w:hAnsi="Arial" w:cs="Arial"/>
          <w:sz w:val="24"/>
          <w:szCs w:val="24"/>
          <w:lang w:val="en-US"/>
        </w:rPr>
      </w:pPr>
      <w:r w:rsidRPr="00204D5C">
        <w:rPr>
          <w:rFonts w:ascii="Arial" w:hAnsi="Arial" w:cs="Arial"/>
          <w:sz w:val="24"/>
          <w:szCs w:val="24"/>
          <w:lang w:val="en-US"/>
        </w:rPr>
        <w:t xml:space="preserve">Nesterenko MV, Woods K, Upton SJ. Receptor/ligand interactions between </w:t>
      </w:r>
      <w:r w:rsidRPr="00204D5C">
        <w:rPr>
          <w:rFonts w:ascii="Arial" w:hAnsi="Arial" w:cs="Arial"/>
          <w:i/>
          <w:sz w:val="24"/>
          <w:szCs w:val="24"/>
          <w:lang w:val="en-US"/>
        </w:rPr>
        <w:t xml:space="preserve">Cryptosporidium parvum </w:t>
      </w:r>
      <w:r w:rsidRPr="00204D5C">
        <w:rPr>
          <w:rFonts w:ascii="Arial" w:hAnsi="Arial" w:cs="Arial"/>
          <w:sz w:val="24"/>
          <w:szCs w:val="24"/>
          <w:lang w:val="en-US"/>
        </w:rPr>
        <w:t xml:space="preserve">and the surface of the host cell. </w:t>
      </w:r>
      <w:proofErr w:type="spellStart"/>
      <w:r w:rsidRPr="00204D5C">
        <w:rPr>
          <w:rFonts w:ascii="Arial" w:hAnsi="Arial" w:cs="Arial"/>
          <w:sz w:val="24"/>
          <w:szCs w:val="24"/>
          <w:lang w:val="en-US"/>
        </w:rPr>
        <w:t>Biochimica</w:t>
      </w:r>
      <w:proofErr w:type="spellEnd"/>
      <w:r w:rsidRPr="00204D5C">
        <w:rPr>
          <w:rFonts w:ascii="Arial" w:hAnsi="Arial" w:cs="Arial"/>
          <w:sz w:val="24"/>
          <w:szCs w:val="24"/>
          <w:lang w:val="en-US"/>
        </w:rPr>
        <w:t xml:space="preserve"> </w:t>
      </w:r>
      <w:proofErr w:type="gramStart"/>
      <w:r w:rsidRPr="00204D5C">
        <w:rPr>
          <w:rFonts w:ascii="Arial" w:hAnsi="Arial" w:cs="Arial"/>
          <w:sz w:val="24"/>
          <w:szCs w:val="24"/>
          <w:lang w:val="en-US"/>
        </w:rPr>
        <w:t>et</w:t>
      </w:r>
      <w:proofErr w:type="gramEnd"/>
      <w:r w:rsidRPr="00204D5C">
        <w:rPr>
          <w:rFonts w:ascii="Arial" w:hAnsi="Arial" w:cs="Arial"/>
          <w:sz w:val="24"/>
          <w:szCs w:val="24"/>
          <w:lang w:val="en-US"/>
        </w:rPr>
        <w:t xml:space="preserve"> </w:t>
      </w:r>
      <w:proofErr w:type="spellStart"/>
      <w:r w:rsidRPr="00204D5C">
        <w:rPr>
          <w:rFonts w:ascii="Arial" w:hAnsi="Arial" w:cs="Arial"/>
          <w:sz w:val="24"/>
          <w:szCs w:val="24"/>
          <w:lang w:val="en-US"/>
        </w:rPr>
        <w:t>Biophysica</w:t>
      </w:r>
      <w:proofErr w:type="spellEnd"/>
      <w:r w:rsidRPr="00204D5C">
        <w:rPr>
          <w:rFonts w:ascii="Arial" w:hAnsi="Arial" w:cs="Arial"/>
          <w:sz w:val="24"/>
          <w:szCs w:val="24"/>
          <w:lang w:val="en-US"/>
        </w:rPr>
        <w:t xml:space="preserve"> </w:t>
      </w:r>
      <w:proofErr w:type="spellStart"/>
      <w:r w:rsidRPr="00204D5C">
        <w:rPr>
          <w:rFonts w:ascii="Arial" w:hAnsi="Arial" w:cs="Arial"/>
          <w:sz w:val="24"/>
          <w:szCs w:val="24"/>
          <w:lang w:val="en-US"/>
        </w:rPr>
        <w:t>Acta</w:t>
      </w:r>
      <w:proofErr w:type="spellEnd"/>
      <w:r w:rsidRPr="00204D5C">
        <w:rPr>
          <w:rFonts w:ascii="Arial" w:hAnsi="Arial" w:cs="Arial"/>
          <w:sz w:val="24"/>
          <w:szCs w:val="24"/>
          <w:lang w:val="en-US"/>
        </w:rPr>
        <w:t>. 1999</w:t>
      </w:r>
      <w:proofErr w:type="gramStart"/>
      <w:r w:rsidRPr="00204D5C">
        <w:rPr>
          <w:rFonts w:ascii="Arial" w:hAnsi="Arial" w:cs="Arial"/>
          <w:sz w:val="24"/>
          <w:szCs w:val="24"/>
          <w:lang w:val="en-US"/>
        </w:rPr>
        <w:t>;1454:165</w:t>
      </w:r>
      <w:proofErr w:type="gramEnd"/>
      <w:r w:rsidRPr="00204D5C">
        <w:rPr>
          <w:rFonts w:ascii="Arial" w:hAnsi="Arial" w:cs="Arial"/>
          <w:sz w:val="24"/>
          <w:szCs w:val="24"/>
          <w:lang w:val="en-US"/>
        </w:rPr>
        <w:t xml:space="preserve">-73. </w:t>
      </w:r>
    </w:p>
    <w:p w:rsidR="00191F0C" w:rsidRPr="00191F0C" w:rsidRDefault="00191F0C" w:rsidP="00DA10E2">
      <w:pPr>
        <w:pStyle w:val="Prrafodelista"/>
        <w:numPr>
          <w:ilvl w:val="0"/>
          <w:numId w:val="7"/>
        </w:numPr>
        <w:autoSpaceDE w:val="0"/>
        <w:autoSpaceDN w:val="0"/>
        <w:adjustRightInd w:val="0"/>
        <w:spacing w:after="0" w:line="480" w:lineRule="auto"/>
        <w:jc w:val="both"/>
        <w:rPr>
          <w:rFonts w:ascii="Arial" w:hAnsi="Arial" w:cs="Arial"/>
          <w:sz w:val="24"/>
          <w:szCs w:val="24"/>
          <w:lang w:val="en-US"/>
        </w:rPr>
      </w:pPr>
      <w:proofErr w:type="spellStart"/>
      <w:r w:rsidRPr="00191F0C">
        <w:rPr>
          <w:rFonts w:ascii="Arial" w:hAnsi="Arial" w:cs="Arial"/>
          <w:sz w:val="24"/>
          <w:szCs w:val="24"/>
          <w:lang w:val="en-US"/>
        </w:rPr>
        <w:t>Okhuysen</w:t>
      </w:r>
      <w:proofErr w:type="spellEnd"/>
      <w:r w:rsidRPr="00191F0C">
        <w:rPr>
          <w:rFonts w:ascii="Arial" w:hAnsi="Arial" w:cs="Arial"/>
          <w:sz w:val="24"/>
          <w:szCs w:val="24"/>
          <w:lang w:val="en-US"/>
        </w:rPr>
        <w:t xml:space="preserve"> PC, Rogers GA, </w:t>
      </w:r>
      <w:proofErr w:type="spellStart"/>
      <w:r w:rsidRPr="00191F0C">
        <w:rPr>
          <w:rFonts w:ascii="Arial" w:hAnsi="Arial" w:cs="Arial"/>
          <w:sz w:val="24"/>
          <w:szCs w:val="24"/>
          <w:lang w:val="en-US"/>
        </w:rPr>
        <w:t>Crisanti</w:t>
      </w:r>
      <w:proofErr w:type="spellEnd"/>
      <w:r w:rsidRPr="00191F0C">
        <w:rPr>
          <w:rFonts w:ascii="Arial" w:hAnsi="Arial" w:cs="Arial"/>
          <w:sz w:val="24"/>
          <w:szCs w:val="24"/>
          <w:lang w:val="en-US"/>
        </w:rPr>
        <w:t xml:space="preserve"> A, </w:t>
      </w:r>
      <w:proofErr w:type="spellStart"/>
      <w:r w:rsidRPr="00191F0C">
        <w:rPr>
          <w:rFonts w:ascii="Arial" w:hAnsi="Arial" w:cs="Arial"/>
          <w:sz w:val="24"/>
          <w:szCs w:val="24"/>
          <w:lang w:val="en-US"/>
        </w:rPr>
        <w:t>Spano</w:t>
      </w:r>
      <w:proofErr w:type="spellEnd"/>
      <w:r w:rsidRPr="00191F0C">
        <w:rPr>
          <w:rFonts w:ascii="Arial" w:hAnsi="Arial" w:cs="Arial"/>
          <w:sz w:val="24"/>
          <w:szCs w:val="24"/>
          <w:lang w:val="en-US"/>
        </w:rPr>
        <w:t xml:space="preserve"> F, Huang DB, Chappell CL, </w:t>
      </w:r>
      <w:r w:rsidR="00962448">
        <w:rPr>
          <w:rFonts w:ascii="Arial" w:hAnsi="Arial" w:cs="Arial"/>
          <w:sz w:val="24"/>
          <w:szCs w:val="24"/>
          <w:lang w:val="en-US"/>
        </w:rPr>
        <w:t>et al.</w:t>
      </w:r>
      <w:r w:rsidRPr="00191F0C">
        <w:rPr>
          <w:rFonts w:ascii="Arial" w:hAnsi="Arial" w:cs="Arial"/>
          <w:sz w:val="24"/>
          <w:szCs w:val="24"/>
          <w:lang w:val="en-US"/>
        </w:rPr>
        <w:t xml:space="preserve"> Antibody response of healthy adults to recombinant </w:t>
      </w:r>
      <w:proofErr w:type="spellStart"/>
      <w:r w:rsidRPr="00191F0C">
        <w:rPr>
          <w:rFonts w:ascii="Arial" w:hAnsi="Arial" w:cs="Arial"/>
          <w:sz w:val="24"/>
          <w:szCs w:val="24"/>
          <w:lang w:val="en-US"/>
        </w:rPr>
        <w:t>thrombospond</w:t>
      </w:r>
      <w:r w:rsidR="003F2E08">
        <w:rPr>
          <w:rFonts w:ascii="Arial" w:hAnsi="Arial" w:cs="Arial"/>
          <w:sz w:val="24"/>
          <w:szCs w:val="24"/>
          <w:lang w:val="en-US"/>
        </w:rPr>
        <w:t>in</w:t>
      </w:r>
      <w:proofErr w:type="spellEnd"/>
      <w:r w:rsidR="003F2E08">
        <w:rPr>
          <w:rFonts w:ascii="Arial" w:hAnsi="Arial" w:cs="Arial"/>
          <w:sz w:val="24"/>
          <w:szCs w:val="24"/>
          <w:lang w:val="en-US"/>
        </w:rPr>
        <w:t xml:space="preserve">-related adhesive protein of </w:t>
      </w:r>
      <w:r w:rsidR="003F2E08" w:rsidRPr="003F2E08">
        <w:rPr>
          <w:rFonts w:ascii="Arial" w:hAnsi="Arial" w:cs="Arial"/>
          <w:i/>
          <w:sz w:val="24"/>
          <w:szCs w:val="24"/>
          <w:lang w:val="en-US"/>
        </w:rPr>
        <w:t>C</w:t>
      </w:r>
      <w:r w:rsidRPr="003F2E08">
        <w:rPr>
          <w:rFonts w:ascii="Arial" w:hAnsi="Arial" w:cs="Arial"/>
          <w:i/>
          <w:sz w:val="24"/>
          <w:szCs w:val="24"/>
          <w:lang w:val="en-US"/>
        </w:rPr>
        <w:t>ryptosporidium</w:t>
      </w:r>
      <w:r w:rsidRPr="00191F0C">
        <w:rPr>
          <w:rFonts w:ascii="Arial" w:hAnsi="Arial" w:cs="Arial"/>
          <w:sz w:val="24"/>
          <w:szCs w:val="24"/>
          <w:lang w:val="en-US"/>
        </w:rPr>
        <w:t xml:space="preserve"> 1 after experimental exposure to </w:t>
      </w:r>
      <w:r w:rsidRPr="00191F0C">
        <w:rPr>
          <w:rFonts w:ascii="Arial" w:hAnsi="Arial" w:cs="Arial"/>
          <w:i/>
          <w:sz w:val="24"/>
          <w:szCs w:val="24"/>
          <w:lang w:val="en-US"/>
        </w:rPr>
        <w:t>Cryptosporidium</w:t>
      </w:r>
      <w:r w:rsidRPr="00191F0C">
        <w:rPr>
          <w:rFonts w:ascii="Arial" w:hAnsi="Arial" w:cs="Arial"/>
          <w:sz w:val="24"/>
          <w:szCs w:val="24"/>
          <w:lang w:val="en-US"/>
        </w:rPr>
        <w:t xml:space="preserve"> </w:t>
      </w:r>
      <w:proofErr w:type="spellStart"/>
      <w:r w:rsidRPr="00191F0C">
        <w:rPr>
          <w:rFonts w:ascii="Arial" w:hAnsi="Arial" w:cs="Arial"/>
          <w:sz w:val="24"/>
          <w:szCs w:val="24"/>
          <w:lang w:val="en-US"/>
        </w:rPr>
        <w:t>oocysts</w:t>
      </w:r>
      <w:proofErr w:type="spellEnd"/>
      <w:r w:rsidRPr="00191F0C">
        <w:rPr>
          <w:rFonts w:ascii="Arial" w:hAnsi="Arial" w:cs="Arial"/>
          <w:sz w:val="24"/>
          <w:szCs w:val="24"/>
          <w:lang w:val="en-US"/>
        </w:rPr>
        <w:t xml:space="preserve">. </w:t>
      </w:r>
      <w:proofErr w:type="spellStart"/>
      <w:r w:rsidRPr="00191F0C">
        <w:rPr>
          <w:rFonts w:ascii="Arial" w:hAnsi="Arial" w:cs="Arial"/>
          <w:sz w:val="24"/>
          <w:szCs w:val="24"/>
          <w:lang w:val="en-US"/>
        </w:rPr>
        <w:t>Clin</w:t>
      </w:r>
      <w:proofErr w:type="spellEnd"/>
      <w:r w:rsidRPr="00191F0C">
        <w:rPr>
          <w:rFonts w:ascii="Arial" w:hAnsi="Arial" w:cs="Arial"/>
          <w:sz w:val="24"/>
          <w:szCs w:val="24"/>
          <w:lang w:val="en-US"/>
        </w:rPr>
        <w:t xml:space="preserve"> </w:t>
      </w:r>
      <w:proofErr w:type="spellStart"/>
      <w:r w:rsidRPr="00191F0C">
        <w:rPr>
          <w:rFonts w:ascii="Arial" w:hAnsi="Arial" w:cs="Arial"/>
          <w:sz w:val="24"/>
          <w:szCs w:val="24"/>
          <w:lang w:val="en-US"/>
        </w:rPr>
        <w:t>Diagn</w:t>
      </w:r>
      <w:proofErr w:type="spellEnd"/>
      <w:r w:rsidRPr="00191F0C">
        <w:rPr>
          <w:rFonts w:ascii="Arial" w:hAnsi="Arial" w:cs="Arial"/>
          <w:sz w:val="24"/>
          <w:szCs w:val="24"/>
          <w:lang w:val="en-US"/>
        </w:rPr>
        <w:t xml:space="preserve"> Lab </w:t>
      </w:r>
      <w:proofErr w:type="spellStart"/>
      <w:r w:rsidRPr="00191F0C">
        <w:rPr>
          <w:rFonts w:ascii="Arial" w:hAnsi="Arial" w:cs="Arial"/>
          <w:sz w:val="24"/>
          <w:szCs w:val="24"/>
          <w:lang w:val="en-US"/>
        </w:rPr>
        <w:t>Immunol</w:t>
      </w:r>
      <w:proofErr w:type="spellEnd"/>
      <w:r w:rsidRPr="00191F0C">
        <w:rPr>
          <w:rFonts w:ascii="Arial" w:hAnsi="Arial" w:cs="Arial"/>
          <w:sz w:val="24"/>
          <w:szCs w:val="24"/>
          <w:lang w:val="en-US"/>
        </w:rPr>
        <w:t>. 2004</w:t>
      </w:r>
      <w:proofErr w:type="gramStart"/>
      <w:r w:rsidRPr="00191F0C">
        <w:rPr>
          <w:rFonts w:ascii="Arial" w:hAnsi="Arial" w:cs="Arial"/>
          <w:sz w:val="24"/>
          <w:szCs w:val="24"/>
          <w:lang w:val="en-US"/>
        </w:rPr>
        <w:t>;11:235</w:t>
      </w:r>
      <w:proofErr w:type="gramEnd"/>
      <w:r w:rsidRPr="00191F0C">
        <w:rPr>
          <w:rFonts w:ascii="Arial" w:hAnsi="Arial" w:cs="Arial"/>
          <w:sz w:val="24"/>
          <w:szCs w:val="24"/>
          <w:lang w:val="en-US"/>
        </w:rPr>
        <w:t>-8.</w:t>
      </w:r>
    </w:p>
    <w:p w:rsidR="00731A6F" w:rsidRPr="00204D5C" w:rsidRDefault="00731A6F" w:rsidP="00DA10E2">
      <w:pPr>
        <w:pStyle w:val="Prrafodelista"/>
        <w:numPr>
          <w:ilvl w:val="0"/>
          <w:numId w:val="7"/>
        </w:numPr>
        <w:autoSpaceDE w:val="0"/>
        <w:autoSpaceDN w:val="0"/>
        <w:adjustRightInd w:val="0"/>
        <w:spacing w:after="0" w:line="480" w:lineRule="auto"/>
        <w:jc w:val="both"/>
        <w:rPr>
          <w:rFonts w:ascii="Arial" w:hAnsi="Arial" w:cs="Arial"/>
          <w:sz w:val="24"/>
          <w:szCs w:val="24"/>
          <w:lang w:val="en-US"/>
        </w:rPr>
      </w:pPr>
      <w:r w:rsidRPr="00204D5C">
        <w:rPr>
          <w:rFonts w:ascii="Arial" w:hAnsi="Arial" w:cs="Arial"/>
          <w:sz w:val="24"/>
          <w:szCs w:val="24"/>
          <w:lang w:val="en-US"/>
        </w:rPr>
        <w:t xml:space="preserve">Riggs MW, McNeil MR, Perryman LE, Stone AL, </w:t>
      </w:r>
      <w:proofErr w:type="spellStart"/>
      <w:r w:rsidRPr="00204D5C">
        <w:rPr>
          <w:rFonts w:ascii="Arial" w:hAnsi="Arial" w:cs="Arial"/>
          <w:sz w:val="24"/>
          <w:szCs w:val="24"/>
          <w:lang w:val="en-US"/>
        </w:rPr>
        <w:t>Scherman</w:t>
      </w:r>
      <w:proofErr w:type="spellEnd"/>
      <w:r w:rsidRPr="00204D5C">
        <w:rPr>
          <w:rFonts w:ascii="Arial" w:hAnsi="Arial" w:cs="Arial"/>
          <w:sz w:val="24"/>
          <w:szCs w:val="24"/>
          <w:lang w:val="en-US"/>
        </w:rPr>
        <w:t xml:space="preserve"> MS, O'Connor RM. </w:t>
      </w:r>
      <w:r w:rsidRPr="00204D5C">
        <w:rPr>
          <w:rFonts w:ascii="Arial" w:hAnsi="Arial" w:cs="Arial"/>
          <w:i/>
          <w:sz w:val="24"/>
          <w:szCs w:val="24"/>
          <w:lang w:val="en-US"/>
        </w:rPr>
        <w:t xml:space="preserve">Cryptosporidium parvum </w:t>
      </w:r>
      <w:r w:rsidRPr="00204D5C">
        <w:rPr>
          <w:rFonts w:ascii="Arial" w:hAnsi="Arial" w:cs="Arial"/>
          <w:sz w:val="24"/>
          <w:szCs w:val="24"/>
          <w:lang w:val="en-US"/>
        </w:rPr>
        <w:t>sporozoite pellicle antigen recognized by a neutralizing monoclonal antibody is beta-mannosylated glycolipid. Infect Immun. 1999</w:t>
      </w:r>
      <w:proofErr w:type="gramStart"/>
      <w:r w:rsidRPr="00204D5C">
        <w:rPr>
          <w:rFonts w:ascii="Arial" w:hAnsi="Arial" w:cs="Arial"/>
          <w:sz w:val="24"/>
          <w:szCs w:val="24"/>
          <w:lang w:val="en-US"/>
        </w:rPr>
        <w:t>;67:1317</w:t>
      </w:r>
      <w:proofErr w:type="gramEnd"/>
      <w:r w:rsidRPr="00204D5C">
        <w:rPr>
          <w:rFonts w:ascii="Arial" w:hAnsi="Arial" w:cs="Arial"/>
          <w:sz w:val="24"/>
          <w:szCs w:val="24"/>
          <w:lang w:val="en-US"/>
        </w:rPr>
        <w:t>-22.</w:t>
      </w:r>
    </w:p>
    <w:p w:rsidR="00F30E1C" w:rsidRPr="00F30E1C" w:rsidRDefault="00F30E1C" w:rsidP="00DA10E2">
      <w:pPr>
        <w:pStyle w:val="Prrafodelista"/>
        <w:numPr>
          <w:ilvl w:val="0"/>
          <w:numId w:val="7"/>
        </w:numPr>
        <w:autoSpaceDE w:val="0"/>
        <w:autoSpaceDN w:val="0"/>
        <w:adjustRightInd w:val="0"/>
        <w:spacing w:after="0" w:line="480" w:lineRule="auto"/>
        <w:jc w:val="both"/>
        <w:rPr>
          <w:rFonts w:ascii="Arial" w:hAnsi="Arial" w:cs="Arial"/>
          <w:sz w:val="24"/>
          <w:szCs w:val="24"/>
          <w:lang w:val="en-US"/>
        </w:rPr>
      </w:pPr>
      <w:proofErr w:type="spellStart"/>
      <w:r w:rsidRPr="00F30E1C">
        <w:rPr>
          <w:rFonts w:ascii="Arial" w:hAnsi="Arial" w:cs="Arial"/>
          <w:sz w:val="24"/>
          <w:szCs w:val="24"/>
          <w:lang w:val="en-US"/>
        </w:rPr>
        <w:t>Bhalchandra</w:t>
      </w:r>
      <w:proofErr w:type="spellEnd"/>
      <w:r w:rsidRPr="00F30E1C">
        <w:rPr>
          <w:rFonts w:ascii="Arial" w:hAnsi="Arial" w:cs="Arial"/>
          <w:sz w:val="24"/>
          <w:szCs w:val="24"/>
          <w:lang w:val="en-US"/>
        </w:rPr>
        <w:t xml:space="preserve"> S, Ludington J, </w:t>
      </w:r>
      <w:proofErr w:type="spellStart"/>
      <w:r w:rsidRPr="00F30E1C">
        <w:rPr>
          <w:rFonts w:ascii="Arial" w:hAnsi="Arial" w:cs="Arial"/>
          <w:sz w:val="24"/>
          <w:szCs w:val="24"/>
          <w:lang w:val="en-US"/>
        </w:rPr>
        <w:t>Coppens</w:t>
      </w:r>
      <w:proofErr w:type="spellEnd"/>
      <w:r w:rsidRPr="00F30E1C">
        <w:rPr>
          <w:rFonts w:ascii="Arial" w:hAnsi="Arial" w:cs="Arial"/>
          <w:sz w:val="24"/>
          <w:szCs w:val="24"/>
          <w:lang w:val="en-US"/>
        </w:rPr>
        <w:t xml:space="preserve"> I, Ward HD. Identification and characterization of </w:t>
      </w:r>
      <w:r w:rsidRPr="00F30E1C">
        <w:rPr>
          <w:rFonts w:ascii="Arial" w:hAnsi="Arial" w:cs="Arial"/>
          <w:i/>
          <w:sz w:val="24"/>
          <w:szCs w:val="24"/>
          <w:lang w:val="en-US"/>
        </w:rPr>
        <w:t>Cryptosporidium</w:t>
      </w:r>
      <w:r w:rsidRPr="00F30E1C">
        <w:rPr>
          <w:rFonts w:ascii="Arial" w:hAnsi="Arial" w:cs="Arial"/>
          <w:sz w:val="24"/>
          <w:szCs w:val="24"/>
          <w:lang w:val="en-US"/>
        </w:rPr>
        <w:t xml:space="preserve"> </w:t>
      </w:r>
      <w:proofErr w:type="spellStart"/>
      <w:r w:rsidRPr="00F30E1C">
        <w:rPr>
          <w:rFonts w:ascii="Arial" w:hAnsi="Arial" w:cs="Arial"/>
          <w:i/>
          <w:sz w:val="24"/>
          <w:szCs w:val="24"/>
          <w:lang w:val="en-US"/>
        </w:rPr>
        <w:t>parvum</w:t>
      </w:r>
      <w:proofErr w:type="spellEnd"/>
      <w:r w:rsidRPr="00F30E1C">
        <w:rPr>
          <w:rFonts w:ascii="Arial" w:hAnsi="Arial" w:cs="Arial"/>
          <w:sz w:val="24"/>
          <w:szCs w:val="24"/>
          <w:lang w:val="en-US"/>
        </w:rPr>
        <w:t xml:space="preserve"> </w:t>
      </w:r>
      <w:proofErr w:type="spellStart"/>
      <w:r w:rsidRPr="00F30E1C">
        <w:rPr>
          <w:rFonts w:ascii="Arial" w:hAnsi="Arial" w:cs="Arial"/>
          <w:sz w:val="24"/>
          <w:szCs w:val="24"/>
          <w:lang w:val="en-US"/>
        </w:rPr>
        <w:t>Clec</w:t>
      </w:r>
      <w:proofErr w:type="spellEnd"/>
      <w:r w:rsidRPr="00F30E1C">
        <w:rPr>
          <w:rFonts w:ascii="Arial" w:hAnsi="Arial" w:cs="Arial"/>
          <w:sz w:val="24"/>
          <w:szCs w:val="24"/>
          <w:lang w:val="en-US"/>
        </w:rPr>
        <w:t xml:space="preserve">, a novel C-type </w:t>
      </w:r>
      <w:proofErr w:type="spellStart"/>
      <w:r w:rsidRPr="00F30E1C">
        <w:rPr>
          <w:rFonts w:ascii="Arial" w:hAnsi="Arial" w:cs="Arial"/>
          <w:sz w:val="24"/>
          <w:szCs w:val="24"/>
          <w:lang w:val="en-US"/>
        </w:rPr>
        <w:t>lectin</w:t>
      </w:r>
      <w:proofErr w:type="spellEnd"/>
      <w:r w:rsidRPr="00F30E1C">
        <w:rPr>
          <w:rFonts w:ascii="Arial" w:hAnsi="Arial" w:cs="Arial"/>
          <w:sz w:val="24"/>
          <w:szCs w:val="24"/>
          <w:lang w:val="en-US"/>
        </w:rPr>
        <w:t xml:space="preserve"> domain-containing </w:t>
      </w:r>
      <w:proofErr w:type="spellStart"/>
      <w:r w:rsidRPr="00F30E1C">
        <w:rPr>
          <w:rFonts w:ascii="Arial" w:hAnsi="Arial" w:cs="Arial"/>
          <w:sz w:val="24"/>
          <w:szCs w:val="24"/>
          <w:lang w:val="en-US"/>
        </w:rPr>
        <w:t>mucin</w:t>
      </w:r>
      <w:proofErr w:type="spellEnd"/>
      <w:r w:rsidRPr="00F30E1C">
        <w:rPr>
          <w:rFonts w:ascii="Arial" w:hAnsi="Arial" w:cs="Arial"/>
          <w:sz w:val="24"/>
          <w:szCs w:val="24"/>
          <w:lang w:val="en-US"/>
        </w:rPr>
        <w:t>-like glycoprotein. Infect Immun. 2013</w:t>
      </w:r>
      <w:proofErr w:type="gramStart"/>
      <w:r w:rsidRPr="00F30E1C">
        <w:rPr>
          <w:rFonts w:ascii="Arial" w:hAnsi="Arial" w:cs="Arial"/>
          <w:sz w:val="24"/>
          <w:szCs w:val="24"/>
          <w:lang w:val="en-US"/>
        </w:rPr>
        <w:t>;81</w:t>
      </w:r>
      <w:proofErr w:type="gramEnd"/>
      <w:r w:rsidRPr="00F30E1C">
        <w:rPr>
          <w:rFonts w:ascii="Arial" w:hAnsi="Arial" w:cs="Arial"/>
          <w:sz w:val="24"/>
          <w:szCs w:val="24"/>
          <w:lang w:val="en-US"/>
        </w:rPr>
        <w:t>(9):3356-65.</w:t>
      </w:r>
    </w:p>
    <w:p w:rsidR="00DF32F5" w:rsidRPr="00204D5C" w:rsidRDefault="00DF32F5" w:rsidP="00DA10E2">
      <w:pPr>
        <w:pStyle w:val="Prrafodelista"/>
        <w:numPr>
          <w:ilvl w:val="0"/>
          <w:numId w:val="7"/>
        </w:numPr>
        <w:autoSpaceDE w:val="0"/>
        <w:autoSpaceDN w:val="0"/>
        <w:adjustRightInd w:val="0"/>
        <w:spacing w:after="0" w:line="480" w:lineRule="auto"/>
        <w:jc w:val="both"/>
        <w:rPr>
          <w:rFonts w:ascii="Arial" w:hAnsi="Arial" w:cs="Arial"/>
          <w:sz w:val="24"/>
          <w:szCs w:val="24"/>
          <w:lang w:val="en-US"/>
        </w:rPr>
      </w:pPr>
      <w:r w:rsidRPr="00204D5C">
        <w:rPr>
          <w:rFonts w:ascii="Arial" w:hAnsi="Arial" w:cs="Arial"/>
          <w:sz w:val="24"/>
          <w:szCs w:val="24"/>
          <w:lang w:val="en-US"/>
        </w:rPr>
        <w:t xml:space="preserve">Langer RC, Riggs MW. </w:t>
      </w:r>
      <w:r w:rsidRPr="00204D5C">
        <w:rPr>
          <w:rFonts w:ascii="Arial" w:hAnsi="Arial" w:cs="Arial"/>
          <w:i/>
          <w:sz w:val="24"/>
          <w:szCs w:val="24"/>
          <w:lang w:val="en-US"/>
        </w:rPr>
        <w:t>Cryptosporidium</w:t>
      </w:r>
      <w:r w:rsidRPr="00204D5C">
        <w:rPr>
          <w:rFonts w:ascii="Arial" w:hAnsi="Arial" w:cs="Arial"/>
          <w:sz w:val="24"/>
          <w:szCs w:val="24"/>
          <w:lang w:val="en-US"/>
        </w:rPr>
        <w:t xml:space="preserve"> </w:t>
      </w:r>
      <w:r w:rsidRPr="00204D5C">
        <w:rPr>
          <w:rFonts w:ascii="Arial" w:hAnsi="Arial" w:cs="Arial"/>
          <w:i/>
          <w:sz w:val="24"/>
          <w:szCs w:val="24"/>
          <w:lang w:val="en-US"/>
        </w:rPr>
        <w:t>parvum</w:t>
      </w:r>
      <w:r w:rsidRPr="00204D5C">
        <w:rPr>
          <w:rFonts w:ascii="Arial" w:hAnsi="Arial" w:cs="Arial"/>
          <w:sz w:val="24"/>
          <w:szCs w:val="24"/>
          <w:lang w:val="en-US"/>
        </w:rPr>
        <w:t xml:space="preserve"> apical complex glycoprotein CSL contains a sporozoite ligand for intestinal epithelial cells. Infect Immun. 1999</w:t>
      </w:r>
      <w:proofErr w:type="gramStart"/>
      <w:r w:rsidRPr="00204D5C">
        <w:rPr>
          <w:rFonts w:ascii="Arial" w:hAnsi="Arial" w:cs="Arial"/>
          <w:sz w:val="24"/>
          <w:szCs w:val="24"/>
          <w:lang w:val="en-US"/>
        </w:rPr>
        <w:t>;67:5282</w:t>
      </w:r>
      <w:proofErr w:type="gramEnd"/>
      <w:r w:rsidRPr="00204D5C">
        <w:rPr>
          <w:rFonts w:ascii="Arial" w:hAnsi="Arial" w:cs="Arial"/>
          <w:sz w:val="24"/>
          <w:szCs w:val="24"/>
          <w:lang w:val="en-US"/>
        </w:rPr>
        <w:t>-5291.</w:t>
      </w:r>
    </w:p>
    <w:p w:rsidR="00DF32F5" w:rsidRPr="00204D5C" w:rsidRDefault="00DF32F5" w:rsidP="00DA10E2">
      <w:pPr>
        <w:pStyle w:val="Prrafodelista"/>
        <w:numPr>
          <w:ilvl w:val="0"/>
          <w:numId w:val="7"/>
        </w:numPr>
        <w:autoSpaceDE w:val="0"/>
        <w:autoSpaceDN w:val="0"/>
        <w:adjustRightInd w:val="0"/>
        <w:spacing w:after="0" w:line="480" w:lineRule="auto"/>
        <w:jc w:val="both"/>
        <w:rPr>
          <w:rFonts w:ascii="Arial" w:hAnsi="Arial" w:cs="Arial"/>
          <w:sz w:val="24"/>
          <w:szCs w:val="24"/>
          <w:lang w:val="en-US"/>
        </w:rPr>
      </w:pPr>
      <w:proofErr w:type="spellStart"/>
      <w:r w:rsidRPr="00204D5C">
        <w:rPr>
          <w:rFonts w:ascii="Arial" w:hAnsi="Arial" w:cs="Arial"/>
          <w:sz w:val="24"/>
          <w:szCs w:val="24"/>
          <w:lang w:val="en-US"/>
        </w:rPr>
        <w:lastRenderedPageBreak/>
        <w:t>Tosini</w:t>
      </w:r>
      <w:proofErr w:type="spellEnd"/>
      <w:r w:rsidRPr="00204D5C">
        <w:rPr>
          <w:rFonts w:ascii="Arial" w:hAnsi="Arial" w:cs="Arial"/>
          <w:sz w:val="24"/>
          <w:szCs w:val="24"/>
          <w:lang w:val="en-US"/>
        </w:rPr>
        <w:t xml:space="preserve"> F, </w:t>
      </w:r>
      <w:proofErr w:type="spellStart"/>
      <w:r w:rsidRPr="00204D5C">
        <w:rPr>
          <w:rFonts w:ascii="Arial" w:hAnsi="Arial" w:cs="Arial"/>
          <w:sz w:val="24"/>
          <w:szCs w:val="24"/>
          <w:lang w:val="en-US"/>
        </w:rPr>
        <w:t>Agnoli</w:t>
      </w:r>
      <w:proofErr w:type="spellEnd"/>
      <w:r w:rsidRPr="00204D5C">
        <w:rPr>
          <w:rFonts w:ascii="Arial" w:hAnsi="Arial" w:cs="Arial"/>
          <w:sz w:val="24"/>
          <w:szCs w:val="24"/>
          <w:lang w:val="en-US"/>
        </w:rPr>
        <w:t xml:space="preserve"> A, </w:t>
      </w:r>
      <w:proofErr w:type="spellStart"/>
      <w:r w:rsidRPr="00204D5C">
        <w:rPr>
          <w:rFonts w:ascii="Arial" w:hAnsi="Arial" w:cs="Arial"/>
          <w:sz w:val="24"/>
          <w:szCs w:val="24"/>
          <w:lang w:val="en-US"/>
        </w:rPr>
        <w:t>Mele</w:t>
      </w:r>
      <w:proofErr w:type="spellEnd"/>
      <w:r w:rsidRPr="00204D5C">
        <w:rPr>
          <w:rFonts w:ascii="Arial" w:hAnsi="Arial" w:cs="Arial"/>
          <w:sz w:val="24"/>
          <w:szCs w:val="24"/>
          <w:lang w:val="en-US"/>
        </w:rPr>
        <w:t xml:space="preserve"> R, Gomez Morales MA, </w:t>
      </w:r>
      <w:proofErr w:type="spellStart"/>
      <w:r w:rsidRPr="00204D5C">
        <w:rPr>
          <w:rFonts w:ascii="Arial" w:hAnsi="Arial" w:cs="Arial"/>
          <w:sz w:val="24"/>
          <w:szCs w:val="24"/>
          <w:lang w:val="en-US"/>
        </w:rPr>
        <w:t>Pozio</w:t>
      </w:r>
      <w:proofErr w:type="spellEnd"/>
      <w:r w:rsidRPr="00204D5C">
        <w:rPr>
          <w:rFonts w:ascii="Arial" w:hAnsi="Arial" w:cs="Arial"/>
          <w:sz w:val="24"/>
          <w:szCs w:val="24"/>
          <w:lang w:val="en-US"/>
        </w:rPr>
        <w:t xml:space="preserve"> E. A new modular protein of </w:t>
      </w:r>
      <w:r w:rsidRPr="00204D5C">
        <w:rPr>
          <w:rFonts w:ascii="Arial" w:hAnsi="Arial" w:cs="Arial"/>
          <w:i/>
          <w:sz w:val="24"/>
          <w:szCs w:val="24"/>
          <w:lang w:val="en-US"/>
        </w:rPr>
        <w:t>Cryptosporidium</w:t>
      </w:r>
      <w:r w:rsidRPr="00204D5C">
        <w:rPr>
          <w:rFonts w:ascii="Arial" w:hAnsi="Arial" w:cs="Arial"/>
          <w:sz w:val="24"/>
          <w:szCs w:val="24"/>
          <w:lang w:val="en-US"/>
        </w:rPr>
        <w:t xml:space="preserve"> </w:t>
      </w:r>
      <w:r w:rsidRPr="00204D5C">
        <w:rPr>
          <w:rFonts w:ascii="Arial" w:hAnsi="Arial" w:cs="Arial"/>
          <w:i/>
          <w:sz w:val="24"/>
          <w:szCs w:val="24"/>
          <w:lang w:val="en-US"/>
        </w:rPr>
        <w:t>parvum</w:t>
      </w:r>
      <w:r w:rsidRPr="00204D5C">
        <w:rPr>
          <w:rFonts w:ascii="Arial" w:hAnsi="Arial" w:cs="Arial"/>
          <w:sz w:val="24"/>
          <w:szCs w:val="24"/>
          <w:lang w:val="en-US"/>
        </w:rPr>
        <w:t xml:space="preserve">, with ricin B and LCCL domains, expressed in the sporozoite invasive stage.  </w:t>
      </w:r>
      <w:proofErr w:type="spellStart"/>
      <w:r w:rsidRPr="00204D5C">
        <w:rPr>
          <w:rFonts w:ascii="Arial" w:hAnsi="Arial" w:cs="Arial"/>
          <w:sz w:val="24"/>
          <w:szCs w:val="24"/>
          <w:lang w:val="en-US"/>
        </w:rPr>
        <w:t>Mol</w:t>
      </w:r>
      <w:proofErr w:type="spellEnd"/>
      <w:r w:rsidRPr="00204D5C">
        <w:rPr>
          <w:rFonts w:ascii="Arial" w:hAnsi="Arial" w:cs="Arial"/>
          <w:sz w:val="24"/>
          <w:szCs w:val="24"/>
          <w:lang w:val="en-US"/>
        </w:rPr>
        <w:t xml:space="preserve"> </w:t>
      </w:r>
      <w:proofErr w:type="spellStart"/>
      <w:r w:rsidRPr="00204D5C">
        <w:rPr>
          <w:rFonts w:ascii="Arial" w:hAnsi="Arial" w:cs="Arial"/>
          <w:sz w:val="24"/>
          <w:szCs w:val="24"/>
          <w:lang w:val="en-US"/>
        </w:rPr>
        <w:t>Biochem</w:t>
      </w:r>
      <w:proofErr w:type="spellEnd"/>
      <w:r w:rsidRPr="00204D5C">
        <w:rPr>
          <w:rFonts w:ascii="Arial" w:hAnsi="Arial" w:cs="Arial"/>
          <w:sz w:val="24"/>
          <w:szCs w:val="24"/>
          <w:lang w:val="en-US"/>
        </w:rPr>
        <w:t xml:space="preserve"> </w:t>
      </w:r>
      <w:proofErr w:type="spellStart"/>
      <w:r w:rsidRPr="00204D5C">
        <w:rPr>
          <w:rFonts w:ascii="Arial" w:hAnsi="Arial" w:cs="Arial"/>
          <w:sz w:val="24"/>
          <w:szCs w:val="24"/>
          <w:lang w:val="en-US"/>
        </w:rPr>
        <w:t>Parasitol</w:t>
      </w:r>
      <w:proofErr w:type="spellEnd"/>
      <w:r w:rsidRPr="00204D5C">
        <w:rPr>
          <w:rFonts w:ascii="Arial" w:hAnsi="Arial" w:cs="Arial"/>
          <w:sz w:val="24"/>
          <w:szCs w:val="24"/>
          <w:lang w:val="en-US"/>
        </w:rPr>
        <w:t>. 2004</w:t>
      </w:r>
      <w:proofErr w:type="gramStart"/>
      <w:r w:rsidRPr="00204D5C">
        <w:rPr>
          <w:rFonts w:ascii="Arial" w:hAnsi="Arial" w:cs="Arial"/>
          <w:sz w:val="24"/>
          <w:szCs w:val="24"/>
          <w:lang w:val="en-US"/>
        </w:rPr>
        <w:t>;134:137</w:t>
      </w:r>
      <w:proofErr w:type="gramEnd"/>
      <w:r w:rsidRPr="00204D5C">
        <w:rPr>
          <w:rFonts w:ascii="Arial" w:hAnsi="Arial" w:cs="Arial"/>
          <w:sz w:val="24"/>
          <w:szCs w:val="24"/>
          <w:lang w:val="en-US"/>
        </w:rPr>
        <w:t xml:space="preserve">-47. </w:t>
      </w:r>
    </w:p>
    <w:p w:rsidR="00DF32F5" w:rsidRPr="00204D5C" w:rsidRDefault="00DF32F5" w:rsidP="00DA10E2">
      <w:pPr>
        <w:pStyle w:val="Prrafodelista"/>
        <w:numPr>
          <w:ilvl w:val="0"/>
          <w:numId w:val="7"/>
        </w:numPr>
        <w:autoSpaceDE w:val="0"/>
        <w:autoSpaceDN w:val="0"/>
        <w:adjustRightInd w:val="0"/>
        <w:spacing w:after="0" w:line="480" w:lineRule="auto"/>
        <w:jc w:val="both"/>
        <w:rPr>
          <w:rFonts w:ascii="Arial" w:hAnsi="Arial" w:cs="Arial"/>
          <w:sz w:val="24"/>
          <w:szCs w:val="24"/>
          <w:lang w:val="en-US"/>
        </w:rPr>
      </w:pPr>
      <w:r w:rsidRPr="00204D5C">
        <w:rPr>
          <w:rFonts w:ascii="Arial" w:hAnsi="Arial" w:cs="Arial"/>
          <w:sz w:val="24"/>
          <w:szCs w:val="24"/>
          <w:lang w:val="en-US"/>
        </w:rPr>
        <w:t xml:space="preserve">O'Connor RM, Burns PB, Ha-Ngoc T, </w:t>
      </w:r>
      <w:proofErr w:type="spellStart"/>
      <w:r w:rsidRPr="00204D5C">
        <w:rPr>
          <w:rFonts w:ascii="Arial" w:hAnsi="Arial" w:cs="Arial"/>
          <w:sz w:val="24"/>
          <w:szCs w:val="24"/>
          <w:lang w:val="en-US"/>
        </w:rPr>
        <w:t>Scarpato</w:t>
      </w:r>
      <w:proofErr w:type="spellEnd"/>
      <w:r w:rsidRPr="00204D5C">
        <w:rPr>
          <w:rFonts w:ascii="Arial" w:hAnsi="Arial" w:cs="Arial"/>
          <w:sz w:val="24"/>
          <w:szCs w:val="24"/>
          <w:lang w:val="en-US"/>
        </w:rPr>
        <w:t xml:space="preserve"> K, Khan W, Kang G, </w:t>
      </w:r>
      <w:r w:rsidR="00255C80">
        <w:rPr>
          <w:rFonts w:ascii="Arial" w:hAnsi="Arial" w:cs="Arial"/>
          <w:sz w:val="24"/>
          <w:szCs w:val="24"/>
          <w:lang w:val="en-US"/>
        </w:rPr>
        <w:t>et al</w:t>
      </w:r>
      <w:r w:rsidRPr="00204D5C">
        <w:rPr>
          <w:rFonts w:ascii="Arial" w:hAnsi="Arial" w:cs="Arial"/>
          <w:sz w:val="24"/>
          <w:szCs w:val="24"/>
          <w:lang w:val="en-US"/>
        </w:rPr>
        <w:t xml:space="preserve">. Polymorphic </w:t>
      </w:r>
      <w:proofErr w:type="spellStart"/>
      <w:r w:rsidRPr="00204D5C">
        <w:rPr>
          <w:rFonts w:ascii="Arial" w:hAnsi="Arial" w:cs="Arial"/>
          <w:sz w:val="24"/>
          <w:szCs w:val="24"/>
          <w:lang w:val="en-US"/>
        </w:rPr>
        <w:t>Mucin</w:t>
      </w:r>
      <w:proofErr w:type="spellEnd"/>
      <w:r w:rsidRPr="00204D5C">
        <w:rPr>
          <w:rFonts w:ascii="Arial" w:hAnsi="Arial" w:cs="Arial"/>
          <w:sz w:val="24"/>
          <w:szCs w:val="24"/>
          <w:lang w:val="en-US"/>
        </w:rPr>
        <w:t xml:space="preserve"> Antigens CpMuc4 and CpMuc5 are Integral to </w:t>
      </w:r>
      <w:r w:rsidRPr="00204D5C">
        <w:rPr>
          <w:rFonts w:ascii="Arial" w:hAnsi="Arial" w:cs="Arial"/>
          <w:i/>
          <w:sz w:val="24"/>
          <w:szCs w:val="24"/>
          <w:lang w:val="en-US"/>
        </w:rPr>
        <w:t>Cryptosporidium parvum</w:t>
      </w:r>
      <w:r w:rsidRPr="00204D5C">
        <w:rPr>
          <w:rFonts w:ascii="Arial" w:hAnsi="Arial" w:cs="Arial"/>
          <w:sz w:val="24"/>
          <w:szCs w:val="24"/>
          <w:lang w:val="en-US"/>
        </w:rPr>
        <w:t xml:space="preserve"> Infection </w:t>
      </w:r>
      <w:r w:rsidRPr="00204D5C">
        <w:rPr>
          <w:rFonts w:ascii="Arial" w:hAnsi="Arial" w:cs="Arial"/>
          <w:i/>
          <w:sz w:val="24"/>
          <w:szCs w:val="24"/>
          <w:lang w:val="en-US"/>
        </w:rPr>
        <w:t xml:space="preserve">in vitro. </w:t>
      </w:r>
      <w:proofErr w:type="spellStart"/>
      <w:r w:rsidRPr="00204D5C">
        <w:rPr>
          <w:rFonts w:ascii="Arial" w:hAnsi="Arial" w:cs="Arial"/>
          <w:sz w:val="24"/>
          <w:szCs w:val="24"/>
          <w:lang w:val="en-US"/>
        </w:rPr>
        <w:t>Eukaryot</w:t>
      </w:r>
      <w:proofErr w:type="spellEnd"/>
      <w:r w:rsidRPr="00204D5C">
        <w:rPr>
          <w:rFonts w:ascii="Arial" w:hAnsi="Arial" w:cs="Arial"/>
          <w:sz w:val="24"/>
          <w:szCs w:val="24"/>
          <w:lang w:val="en-US"/>
        </w:rPr>
        <w:t xml:space="preserve"> Cell. 2009</w:t>
      </w:r>
      <w:proofErr w:type="gramStart"/>
      <w:r w:rsidRPr="00204D5C">
        <w:rPr>
          <w:rFonts w:ascii="Arial" w:hAnsi="Arial" w:cs="Arial"/>
          <w:sz w:val="24"/>
          <w:szCs w:val="24"/>
          <w:lang w:val="en-US"/>
        </w:rPr>
        <w:t>;8:461</w:t>
      </w:r>
      <w:proofErr w:type="gramEnd"/>
      <w:r w:rsidRPr="00204D5C">
        <w:rPr>
          <w:rFonts w:ascii="Arial" w:hAnsi="Arial" w:cs="Arial"/>
          <w:sz w:val="24"/>
          <w:szCs w:val="24"/>
          <w:lang w:val="en-US"/>
        </w:rPr>
        <w:t>-9.</w:t>
      </w:r>
      <w:r w:rsidRPr="00204D5C">
        <w:rPr>
          <w:rFonts w:ascii="Arial" w:hAnsi="Arial" w:cs="Arial"/>
          <w:i/>
          <w:sz w:val="24"/>
          <w:szCs w:val="24"/>
          <w:lang w:val="en-US"/>
        </w:rPr>
        <w:t xml:space="preserve"> </w:t>
      </w:r>
    </w:p>
    <w:p w:rsidR="00DF32F5" w:rsidRDefault="00DF32F5" w:rsidP="00DA10E2">
      <w:pPr>
        <w:pStyle w:val="Prrafodelista"/>
        <w:numPr>
          <w:ilvl w:val="0"/>
          <w:numId w:val="7"/>
        </w:numPr>
        <w:autoSpaceDE w:val="0"/>
        <w:autoSpaceDN w:val="0"/>
        <w:adjustRightInd w:val="0"/>
        <w:spacing w:after="0" w:line="480" w:lineRule="auto"/>
        <w:jc w:val="both"/>
        <w:rPr>
          <w:rFonts w:ascii="Arial" w:hAnsi="Arial" w:cs="Arial"/>
          <w:sz w:val="24"/>
          <w:szCs w:val="24"/>
          <w:lang w:val="en-US"/>
        </w:rPr>
      </w:pPr>
      <w:r w:rsidRPr="00204D5C">
        <w:rPr>
          <w:rFonts w:ascii="Arial" w:hAnsi="Arial" w:cs="Arial"/>
          <w:sz w:val="24"/>
          <w:szCs w:val="24"/>
          <w:lang w:val="en-US"/>
        </w:rPr>
        <w:t xml:space="preserve">Pollok RC, McDonald V, Kelly P, Farthing MJ. The role of </w:t>
      </w:r>
      <w:r w:rsidRPr="00204D5C">
        <w:rPr>
          <w:rFonts w:ascii="Arial" w:hAnsi="Arial" w:cs="Arial"/>
          <w:i/>
          <w:sz w:val="24"/>
          <w:szCs w:val="24"/>
          <w:lang w:val="en-US"/>
        </w:rPr>
        <w:t>Cryptosporidium parvum</w:t>
      </w:r>
      <w:r w:rsidRPr="00204D5C">
        <w:rPr>
          <w:rFonts w:ascii="Arial" w:hAnsi="Arial" w:cs="Arial"/>
          <w:sz w:val="24"/>
          <w:szCs w:val="24"/>
          <w:lang w:val="en-US"/>
        </w:rPr>
        <w:t xml:space="preserve"> derived phospholipase in intestinal epithelial cell invasion. </w:t>
      </w:r>
      <w:proofErr w:type="spellStart"/>
      <w:r w:rsidRPr="00204D5C">
        <w:rPr>
          <w:rFonts w:ascii="Arial" w:hAnsi="Arial" w:cs="Arial"/>
          <w:sz w:val="24"/>
          <w:szCs w:val="24"/>
          <w:lang w:val="en-US"/>
        </w:rPr>
        <w:t>Parasitol</w:t>
      </w:r>
      <w:proofErr w:type="spellEnd"/>
      <w:r w:rsidRPr="00204D5C">
        <w:rPr>
          <w:rFonts w:ascii="Arial" w:hAnsi="Arial" w:cs="Arial"/>
          <w:sz w:val="24"/>
          <w:szCs w:val="24"/>
          <w:lang w:val="en-US"/>
        </w:rPr>
        <w:t xml:space="preserve"> Res. 2003</w:t>
      </w:r>
      <w:proofErr w:type="gramStart"/>
      <w:r w:rsidRPr="00204D5C">
        <w:rPr>
          <w:rFonts w:ascii="Arial" w:hAnsi="Arial" w:cs="Arial"/>
          <w:sz w:val="24"/>
          <w:szCs w:val="24"/>
          <w:lang w:val="en-US"/>
        </w:rPr>
        <w:t>;90:181</w:t>
      </w:r>
      <w:proofErr w:type="gramEnd"/>
      <w:r w:rsidRPr="00204D5C">
        <w:rPr>
          <w:rFonts w:ascii="Arial" w:hAnsi="Arial" w:cs="Arial"/>
          <w:sz w:val="24"/>
          <w:szCs w:val="24"/>
          <w:lang w:val="en-US"/>
        </w:rPr>
        <w:t xml:space="preserve">-86. </w:t>
      </w:r>
    </w:p>
    <w:p w:rsidR="00A81EA3" w:rsidRPr="00A81EA3" w:rsidRDefault="00A81EA3" w:rsidP="00DA10E2">
      <w:pPr>
        <w:pStyle w:val="Prrafodelista"/>
        <w:numPr>
          <w:ilvl w:val="0"/>
          <w:numId w:val="7"/>
        </w:numPr>
        <w:autoSpaceDE w:val="0"/>
        <w:autoSpaceDN w:val="0"/>
        <w:adjustRightInd w:val="0"/>
        <w:spacing w:after="0" w:line="480" w:lineRule="auto"/>
        <w:jc w:val="both"/>
        <w:rPr>
          <w:rFonts w:ascii="Arial" w:hAnsi="Arial" w:cs="Arial"/>
          <w:sz w:val="24"/>
          <w:szCs w:val="24"/>
          <w:lang w:val="en-US"/>
        </w:rPr>
      </w:pPr>
      <w:proofErr w:type="spellStart"/>
      <w:r w:rsidRPr="00A81EA3">
        <w:rPr>
          <w:rFonts w:ascii="Arial" w:hAnsi="Arial" w:cs="Arial"/>
          <w:sz w:val="24"/>
          <w:szCs w:val="24"/>
          <w:lang w:val="en-US"/>
        </w:rPr>
        <w:t>Wanyiri</w:t>
      </w:r>
      <w:proofErr w:type="spellEnd"/>
      <w:r w:rsidRPr="00A81EA3">
        <w:rPr>
          <w:rFonts w:ascii="Arial" w:hAnsi="Arial" w:cs="Arial"/>
          <w:sz w:val="24"/>
          <w:szCs w:val="24"/>
          <w:lang w:val="en-US"/>
        </w:rPr>
        <w:t xml:space="preserve"> JW, </w:t>
      </w:r>
      <w:proofErr w:type="spellStart"/>
      <w:r w:rsidRPr="00A81EA3">
        <w:rPr>
          <w:rFonts w:ascii="Arial" w:hAnsi="Arial" w:cs="Arial"/>
          <w:sz w:val="24"/>
          <w:szCs w:val="24"/>
          <w:lang w:val="en-US"/>
        </w:rPr>
        <w:t>Techasintana</w:t>
      </w:r>
      <w:proofErr w:type="spellEnd"/>
      <w:r w:rsidRPr="00A81EA3">
        <w:rPr>
          <w:rFonts w:ascii="Arial" w:hAnsi="Arial" w:cs="Arial"/>
          <w:sz w:val="24"/>
          <w:szCs w:val="24"/>
          <w:lang w:val="en-US"/>
        </w:rPr>
        <w:t xml:space="preserve"> P, O'Connor RM, Blackman MJ, Kim K, Ward HD. Role of CpSUB1, a </w:t>
      </w:r>
      <w:proofErr w:type="spellStart"/>
      <w:r w:rsidRPr="00A81EA3">
        <w:rPr>
          <w:rFonts w:ascii="Arial" w:hAnsi="Arial" w:cs="Arial"/>
          <w:sz w:val="24"/>
          <w:szCs w:val="24"/>
          <w:lang w:val="en-US"/>
        </w:rPr>
        <w:t>subtilisin</w:t>
      </w:r>
      <w:proofErr w:type="spellEnd"/>
      <w:r w:rsidRPr="00A81EA3">
        <w:rPr>
          <w:rFonts w:ascii="Arial" w:hAnsi="Arial" w:cs="Arial"/>
          <w:sz w:val="24"/>
          <w:szCs w:val="24"/>
          <w:lang w:val="en-US"/>
        </w:rPr>
        <w:t xml:space="preserve">-like protease, in </w:t>
      </w:r>
      <w:r w:rsidRPr="00A81EA3">
        <w:rPr>
          <w:rFonts w:ascii="Arial" w:hAnsi="Arial" w:cs="Arial"/>
          <w:i/>
          <w:sz w:val="24"/>
          <w:szCs w:val="24"/>
          <w:lang w:val="en-US"/>
        </w:rPr>
        <w:t>Cryptosporidium</w:t>
      </w:r>
      <w:r w:rsidRPr="00A81EA3">
        <w:rPr>
          <w:rFonts w:ascii="Arial" w:hAnsi="Arial" w:cs="Arial"/>
          <w:sz w:val="24"/>
          <w:szCs w:val="24"/>
          <w:lang w:val="en-US"/>
        </w:rPr>
        <w:t xml:space="preserve"> </w:t>
      </w:r>
      <w:r w:rsidRPr="00A81EA3">
        <w:rPr>
          <w:rFonts w:ascii="Arial" w:hAnsi="Arial" w:cs="Arial"/>
          <w:i/>
          <w:sz w:val="24"/>
          <w:szCs w:val="24"/>
          <w:lang w:val="en-US"/>
        </w:rPr>
        <w:t>parvum</w:t>
      </w:r>
      <w:r w:rsidRPr="00A81EA3">
        <w:rPr>
          <w:rFonts w:ascii="Arial" w:hAnsi="Arial" w:cs="Arial"/>
          <w:sz w:val="24"/>
          <w:szCs w:val="24"/>
          <w:lang w:val="en-US"/>
        </w:rPr>
        <w:t xml:space="preserve"> infection </w:t>
      </w:r>
      <w:r w:rsidRPr="00A81EA3">
        <w:rPr>
          <w:rFonts w:ascii="Arial" w:hAnsi="Arial" w:cs="Arial"/>
          <w:i/>
          <w:sz w:val="24"/>
          <w:szCs w:val="24"/>
          <w:lang w:val="en-US"/>
        </w:rPr>
        <w:t>in vitro</w:t>
      </w:r>
      <w:r w:rsidRPr="00A81EA3">
        <w:rPr>
          <w:rFonts w:ascii="Arial" w:hAnsi="Arial" w:cs="Arial"/>
          <w:sz w:val="24"/>
          <w:szCs w:val="24"/>
          <w:lang w:val="en-US"/>
        </w:rPr>
        <w:t xml:space="preserve">. </w:t>
      </w:r>
      <w:proofErr w:type="spellStart"/>
      <w:r w:rsidRPr="00A81EA3">
        <w:rPr>
          <w:rFonts w:ascii="Arial" w:hAnsi="Arial" w:cs="Arial"/>
          <w:sz w:val="24"/>
          <w:szCs w:val="24"/>
          <w:lang w:val="en-US"/>
        </w:rPr>
        <w:t>Eukaryot</w:t>
      </w:r>
      <w:proofErr w:type="spellEnd"/>
      <w:r w:rsidRPr="00A81EA3">
        <w:rPr>
          <w:rFonts w:ascii="Arial" w:hAnsi="Arial" w:cs="Arial"/>
          <w:sz w:val="24"/>
          <w:szCs w:val="24"/>
          <w:lang w:val="en-US"/>
        </w:rPr>
        <w:t xml:space="preserve"> Cell. 2009</w:t>
      </w:r>
      <w:proofErr w:type="gramStart"/>
      <w:r w:rsidRPr="00A81EA3">
        <w:rPr>
          <w:rFonts w:ascii="Arial" w:hAnsi="Arial" w:cs="Arial"/>
          <w:sz w:val="24"/>
          <w:szCs w:val="24"/>
          <w:lang w:val="en-US"/>
        </w:rPr>
        <w:t>;8:470</w:t>
      </w:r>
      <w:proofErr w:type="gramEnd"/>
      <w:r w:rsidRPr="00A81EA3">
        <w:rPr>
          <w:rFonts w:ascii="Arial" w:hAnsi="Arial" w:cs="Arial"/>
          <w:sz w:val="24"/>
          <w:szCs w:val="24"/>
          <w:lang w:val="en-US"/>
        </w:rPr>
        <w:t>-7.</w:t>
      </w:r>
    </w:p>
    <w:p w:rsidR="00C97A7C" w:rsidRPr="00204D5C" w:rsidRDefault="00C97A7C" w:rsidP="00DA10E2">
      <w:pPr>
        <w:pStyle w:val="Prrafodelista"/>
        <w:numPr>
          <w:ilvl w:val="0"/>
          <w:numId w:val="7"/>
        </w:numPr>
        <w:shd w:val="clear" w:color="auto" w:fill="FFFFFF"/>
        <w:autoSpaceDE w:val="0"/>
        <w:autoSpaceDN w:val="0"/>
        <w:adjustRightInd w:val="0"/>
        <w:spacing w:after="0" w:line="480" w:lineRule="auto"/>
        <w:jc w:val="both"/>
        <w:textAlignment w:val="baseline"/>
        <w:rPr>
          <w:rFonts w:ascii="Arial" w:hAnsi="Arial" w:cs="Arial"/>
          <w:sz w:val="24"/>
          <w:szCs w:val="24"/>
          <w:lang w:val="en-US"/>
        </w:rPr>
      </w:pPr>
      <w:proofErr w:type="spellStart"/>
      <w:r w:rsidRPr="00204D5C">
        <w:rPr>
          <w:rFonts w:ascii="Arial" w:hAnsi="Arial" w:cs="Arial"/>
          <w:sz w:val="24"/>
          <w:szCs w:val="24"/>
          <w:lang w:val="en-US"/>
        </w:rPr>
        <w:t>Sulaiman</w:t>
      </w:r>
      <w:proofErr w:type="spellEnd"/>
      <w:r w:rsidRPr="00204D5C">
        <w:rPr>
          <w:rFonts w:ascii="Arial" w:hAnsi="Arial" w:cs="Arial"/>
          <w:sz w:val="24"/>
          <w:szCs w:val="24"/>
          <w:lang w:val="en-US"/>
        </w:rPr>
        <w:t xml:space="preserve"> IM, Morgan UM, Thompson RCA, </w:t>
      </w:r>
      <w:proofErr w:type="spellStart"/>
      <w:r w:rsidRPr="00204D5C">
        <w:rPr>
          <w:rFonts w:ascii="Arial" w:hAnsi="Arial" w:cs="Arial"/>
          <w:sz w:val="24"/>
          <w:szCs w:val="24"/>
          <w:lang w:val="en-US"/>
        </w:rPr>
        <w:t>Lal</w:t>
      </w:r>
      <w:proofErr w:type="spellEnd"/>
      <w:r w:rsidRPr="00204D5C">
        <w:rPr>
          <w:rFonts w:ascii="Arial" w:hAnsi="Arial" w:cs="Arial"/>
          <w:sz w:val="24"/>
          <w:szCs w:val="24"/>
          <w:lang w:val="en-US"/>
        </w:rPr>
        <w:t xml:space="preserve"> AA, Xiao L. Phylogenetic Relationships of </w:t>
      </w:r>
      <w:r w:rsidRPr="00204D5C">
        <w:rPr>
          <w:rFonts w:ascii="Arial" w:hAnsi="Arial" w:cs="Arial"/>
          <w:i/>
          <w:iCs/>
          <w:sz w:val="24"/>
          <w:szCs w:val="24"/>
          <w:lang w:val="en-US"/>
        </w:rPr>
        <w:t xml:space="preserve">Cryptosporidium </w:t>
      </w:r>
      <w:r w:rsidRPr="00204D5C">
        <w:rPr>
          <w:rFonts w:ascii="Arial" w:hAnsi="Arial" w:cs="Arial"/>
          <w:sz w:val="24"/>
          <w:szCs w:val="24"/>
          <w:lang w:val="en-US"/>
        </w:rPr>
        <w:t xml:space="preserve">Parasites Based on the 70-Kilodalton Heat Shock Protein (HSP70) Gene. </w:t>
      </w:r>
      <w:proofErr w:type="spellStart"/>
      <w:r w:rsidRPr="00204D5C">
        <w:rPr>
          <w:rFonts w:ascii="Arial" w:hAnsi="Arial" w:cs="Arial"/>
          <w:sz w:val="24"/>
          <w:szCs w:val="24"/>
          <w:lang w:val="en-US"/>
        </w:rPr>
        <w:t>Appl</w:t>
      </w:r>
      <w:proofErr w:type="spellEnd"/>
      <w:r w:rsidRPr="00204D5C">
        <w:rPr>
          <w:rFonts w:ascii="Arial" w:hAnsi="Arial" w:cs="Arial"/>
          <w:sz w:val="24"/>
          <w:szCs w:val="24"/>
          <w:lang w:val="en-US"/>
        </w:rPr>
        <w:t xml:space="preserve"> Environ </w:t>
      </w:r>
      <w:proofErr w:type="spellStart"/>
      <w:r w:rsidRPr="00204D5C">
        <w:rPr>
          <w:rFonts w:ascii="Arial" w:hAnsi="Arial" w:cs="Arial"/>
          <w:sz w:val="24"/>
          <w:szCs w:val="24"/>
          <w:lang w:val="en-US"/>
        </w:rPr>
        <w:t>Microbiol</w:t>
      </w:r>
      <w:proofErr w:type="spellEnd"/>
      <w:r w:rsidRPr="00204D5C">
        <w:rPr>
          <w:rFonts w:ascii="Arial" w:hAnsi="Arial" w:cs="Arial"/>
          <w:sz w:val="24"/>
          <w:szCs w:val="24"/>
          <w:lang w:val="en-US"/>
        </w:rPr>
        <w:t>. 2000</w:t>
      </w:r>
      <w:proofErr w:type="gramStart"/>
      <w:r w:rsidRPr="00204D5C">
        <w:rPr>
          <w:rFonts w:ascii="Arial" w:hAnsi="Arial" w:cs="Arial"/>
          <w:sz w:val="24"/>
          <w:szCs w:val="24"/>
          <w:lang w:val="en-US"/>
        </w:rPr>
        <w:t>;66:2385</w:t>
      </w:r>
      <w:proofErr w:type="gramEnd"/>
      <w:r w:rsidRPr="00204D5C">
        <w:rPr>
          <w:rFonts w:ascii="Arial" w:hAnsi="Arial" w:cs="Arial"/>
          <w:sz w:val="24"/>
          <w:szCs w:val="24"/>
          <w:lang w:val="en-US"/>
        </w:rPr>
        <w:t>-91.</w:t>
      </w:r>
    </w:p>
    <w:p w:rsidR="009E555C" w:rsidRPr="009E555C" w:rsidRDefault="009E555C" w:rsidP="00DA10E2">
      <w:pPr>
        <w:pStyle w:val="Prrafodelista"/>
        <w:numPr>
          <w:ilvl w:val="0"/>
          <w:numId w:val="7"/>
        </w:numPr>
        <w:autoSpaceDE w:val="0"/>
        <w:autoSpaceDN w:val="0"/>
        <w:adjustRightInd w:val="0"/>
        <w:spacing w:after="0" w:line="480" w:lineRule="auto"/>
        <w:jc w:val="both"/>
        <w:rPr>
          <w:rFonts w:ascii="Arial" w:hAnsi="Arial" w:cs="Arial"/>
          <w:sz w:val="24"/>
          <w:szCs w:val="24"/>
        </w:rPr>
      </w:pPr>
      <w:r w:rsidRPr="009E555C">
        <w:rPr>
          <w:rFonts w:ascii="Arial" w:hAnsi="Arial" w:cs="Arial"/>
          <w:sz w:val="24"/>
          <w:szCs w:val="24"/>
          <w:lang w:val="en-US"/>
        </w:rPr>
        <w:t xml:space="preserve">Feng Y, </w:t>
      </w:r>
      <w:proofErr w:type="spellStart"/>
      <w:r w:rsidRPr="009E555C">
        <w:rPr>
          <w:rFonts w:ascii="Arial" w:hAnsi="Arial" w:cs="Arial"/>
          <w:sz w:val="24"/>
          <w:szCs w:val="24"/>
          <w:lang w:val="en-US"/>
        </w:rPr>
        <w:t>Dearen</w:t>
      </w:r>
      <w:proofErr w:type="spellEnd"/>
      <w:r w:rsidRPr="009E555C">
        <w:rPr>
          <w:rFonts w:ascii="Arial" w:hAnsi="Arial" w:cs="Arial"/>
          <w:sz w:val="24"/>
          <w:szCs w:val="24"/>
          <w:lang w:val="en-US"/>
        </w:rPr>
        <w:t xml:space="preserve"> T, </w:t>
      </w:r>
      <w:proofErr w:type="spellStart"/>
      <w:r w:rsidRPr="009E555C">
        <w:rPr>
          <w:rFonts w:ascii="Arial" w:hAnsi="Arial" w:cs="Arial"/>
          <w:sz w:val="24"/>
          <w:szCs w:val="24"/>
          <w:lang w:val="en-US"/>
        </w:rPr>
        <w:t>Cama</w:t>
      </w:r>
      <w:proofErr w:type="spellEnd"/>
      <w:r w:rsidRPr="009E555C">
        <w:rPr>
          <w:rFonts w:ascii="Arial" w:hAnsi="Arial" w:cs="Arial"/>
          <w:sz w:val="24"/>
          <w:szCs w:val="24"/>
          <w:lang w:val="en-US"/>
        </w:rPr>
        <w:t xml:space="preserve"> V, Xiao L. 90-kilodalton heat shock protein, Hsp90, as a target for genotyping Cryptosporidium spp. known to infect humans. </w:t>
      </w:r>
      <w:proofErr w:type="spellStart"/>
      <w:r w:rsidRPr="009E555C">
        <w:rPr>
          <w:rFonts w:ascii="Arial" w:hAnsi="Arial" w:cs="Arial"/>
          <w:sz w:val="24"/>
          <w:szCs w:val="24"/>
          <w:lang w:val="en-US"/>
        </w:rPr>
        <w:t>Eukaryot</w:t>
      </w:r>
      <w:proofErr w:type="spellEnd"/>
      <w:r w:rsidRPr="009E555C">
        <w:rPr>
          <w:rFonts w:ascii="Arial" w:hAnsi="Arial" w:cs="Arial"/>
          <w:sz w:val="24"/>
          <w:szCs w:val="24"/>
          <w:lang w:val="en-US"/>
        </w:rPr>
        <w:t xml:space="preserve"> Cell. 2009</w:t>
      </w:r>
      <w:proofErr w:type="gramStart"/>
      <w:r w:rsidRPr="009E555C">
        <w:rPr>
          <w:rFonts w:ascii="Arial" w:hAnsi="Arial" w:cs="Arial"/>
          <w:sz w:val="24"/>
          <w:szCs w:val="24"/>
          <w:lang w:val="en-US"/>
        </w:rPr>
        <w:t>;8:478</w:t>
      </w:r>
      <w:proofErr w:type="gramEnd"/>
      <w:r w:rsidRPr="009E555C">
        <w:rPr>
          <w:rFonts w:ascii="Arial" w:hAnsi="Arial" w:cs="Arial"/>
          <w:sz w:val="24"/>
          <w:szCs w:val="24"/>
          <w:lang w:val="en-US"/>
        </w:rPr>
        <w:t xml:space="preserve">-82. </w:t>
      </w:r>
    </w:p>
    <w:p w:rsidR="000A175A" w:rsidRPr="000A175A" w:rsidRDefault="000A175A" w:rsidP="00DA10E2">
      <w:pPr>
        <w:pStyle w:val="Prrafodelista"/>
        <w:numPr>
          <w:ilvl w:val="0"/>
          <w:numId w:val="7"/>
        </w:numPr>
        <w:autoSpaceDE w:val="0"/>
        <w:autoSpaceDN w:val="0"/>
        <w:adjustRightInd w:val="0"/>
        <w:spacing w:after="0" w:line="480" w:lineRule="auto"/>
        <w:jc w:val="both"/>
        <w:rPr>
          <w:rFonts w:ascii="Arial" w:hAnsi="Arial" w:cs="Arial"/>
          <w:sz w:val="24"/>
          <w:szCs w:val="24"/>
          <w:lang w:val="en-US"/>
        </w:rPr>
      </w:pPr>
      <w:r w:rsidRPr="000A175A">
        <w:rPr>
          <w:rFonts w:ascii="Arial" w:hAnsi="Arial" w:cs="Arial"/>
          <w:sz w:val="24"/>
          <w:szCs w:val="24"/>
          <w:lang w:val="es-CO"/>
        </w:rPr>
        <w:t xml:space="preserve">Zapata F, </w:t>
      </w:r>
      <w:proofErr w:type="spellStart"/>
      <w:r w:rsidRPr="000A175A">
        <w:rPr>
          <w:rFonts w:ascii="Arial" w:hAnsi="Arial" w:cs="Arial"/>
          <w:sz w:val="24"/>
          <w:szCs w:val="24"/>
          <w:lang w:val="es-CO"/>
        </w:rPr>
        <w:t>Perkins</w:t>
      </w:r>
      <w:proofErr w:type="spellEnd"/>
      <w:r w:rsidRPr="000A175A">
        <w:rPr>
          <w:rFonts w:ascii="Arial" w:hAnsi="Arial" w:cs="Arial"/>
          <w:sz w:val="24"/>
          <w:szCs w:val="24"/>
          <w:lang w:val="es-CO"/>
        </w:rPr>
        <w:t xml:space="preserve"> ME, Riojas YA, </w:t>
      </w:r>
      <w:proofErr w:type="spellStart"/>
      <w:r w:rsidRPr="000A175A">
        <w:rPr>
          <w:rFonts w:ascii="Arial" w:hAnsi="Arial" w:cs="Arial"/>
          <w:sz w:val="24"/>
          <w:szCs w:val="24"/>
          <w:lang w:val="es-CO"/>
        </w:rPr>
        <w:t>Wu</w:t>
      </w:r>
      <w:proofErr w:type="spellEnd"/>
      <w:r w:rsidRPr="000A175A">
        <w:rPr>
          <w:rFonts w:ascii="Arial" w:hAnsi="Arial" w:cs="Arial"/>
          <w:sz w:val="24"/>
          <w:szCs w:val="24"/>
          <w:lang w:val="es-CO"/>
        </w:rPr>
        <w:t xml:space="preserve"> TW, Le </w:t>
      </w:r>
      <w:proofErr w:type="spellStart"/>
      <w:r w:rsidRPr="000A175A">
        <w:rPr>
          <w:rFonts w:ascii="Arial" w:hAnsi="Arial" w:cs="Arial"/>
          <w:sz w:val="24"/>
          <w:szCs w:val="24"/>
          <w:lang w:val="es-CO"/>
        </w:rPr>
        <w:t>Blancq</w:t>
      </w:r>
      <w:proofErr w:type="spellEnd"/>
      <w:r w:rsidRPr="000A175A">
        <w:rPr>
          <w:rFonts w:ascii="Arial" w:hAnsi="Arial" w:cs="Arial"/>
          <w:sz w:val="24"/>
          <w:szCs w:val="24"/>
          <w:lang w:val="es-CO"/>
        </w:rPr>
        <w:t xml:space="preserve"> SM. </w:t>
      </w:r>
      <w:r w:rsidRPr="000A175A">
        <w:rPr>
          <w:rFonts w:ascii="Arial" w:hAnsi="Arial" w:cs="Arial"/>
          <w:sz w:val="24"/>
          <w:szCs w:val="24"/>
          <w:lang w:val="en-US"/>
        </w:rPr>
        <w:t xml:space="preserve">The </w:t>
      </w:r>
      <w:r w:rsidRPr="00744E99">
        <w:rPr>
          <w:rFonts w:ascii="Arial" w:hAnsi="Arial" w:cs="Arial"/>
          <w:i/>
          <w:sz w:val="24"/>
          <w:szCs w:val="24"/>
          <w:lang w:val="en-US"/>
        </w:rPr>
        <w:t>Cryptosporidium</w:t>
      </w:r>
      <w:r w:rsidRPr="000A175A">
        <w:rPr>
          <w:rFonts w:ascii="Arial" w:hAnsi="Arial" w:cs="Arial"/>
          <w:sz w:val="24"/>
          <w:szCs w:val="24"/>
          <w:lang w:val="en-US"/>
        </w:rPr>
        <w:t xml:space="preserve"> </w:t>
      </w:r>
      <w:r w:rsidRPr="00744E99">
        <w:rPr>
          <w:rFonts w:ascii="Arial" w:hAnsi="Arial" w:cs="Arial"/>
          <w:i/>
          <w:sz w:val="24"/>
          <w:szCs w:val="24"/>
          <w:lang w:val="en-US"/>
        </w:rPr>
        <w:t>parvum</w:t>
      </w:r>
      <w:r w:rsidRPr="000A175A">
        <w:rPr>
          <w:rFonts w:ascii="Arial" w:hAnsi="Arial" w:cs="Arial"/>
          <w:sz w:val="24"/>
          <w:szCs w:val="24"/>
          <w:lang w:val="en-US"/>
        </w:rPr>
        <w:t xml:space="preserve"> ABC protein family. </w:t>
      </w:r>
      <w:proofErr w:type="spellStart"/>
      <w:r w:rsidRPr="000A175A">
        <w:rPr>
          <w:rFonts w:ascii="Arial" w:hAnsi="Arial" w:cs="Arial"/>
          <w:sz w:val="24"/>
          <w:szCs w:val="24"/>
          <w:lang w:val="en-US"/>
        </w:rPr>
        <w:t>Mol</w:t>
      </w:r>
      <w:proofErr w:type="spellEnd"/>
      <w:r w:rsidRPr="000A175A">
        <w:rPr>
          <w:rFonts w:ascii="Arial" w:hAnsi="Arial" w:cs="Arial"/>
          <w:sz w:val="24"/>
          <w:szCs w:val="24"/>
          <w:lang w:val="en-US"/>
        </w:rPr>
        <w:t xml:space="preserve"> </w:t>
      </w:r>
      <w:proofErr w:type="spellStart"/>
      <w:r w:rsidRPr="000A175A">
        <w:rPr>
          <w:rFonts w:ascii="Arial" w:hAnsi="Arial" w:cs="Arial"/>
          <w:sz w:val="24"/>
          <w:szCs w:val="24"/>
          <w:lang w:val="en-US"/>
        </w:rPr>
        <w:t>Biochem</w:t>
      </w:r>
      <w:proofErr w:type="spellEnd"/>
      <w:r w:rsidRPr="000A175A">
        <w:rPr>
          <w:rFonts w:ascii="Arial" w:hAnsi="Arial" w:cs="Arial"/>
          <w:sz w:val="24"/>
          <w:szCs w:val="24"/>
          <w:lang w:val="en-US"/>
        </w:rPr>
        <w:t xml:space="preserve"> </w:t>
      </w:r>
      <w:proofErr w:type="spellStart"/>
      <w:r w:rsidRPr="000A175A">
        <w:rPr>
          <w:rFonts w:ascii="Arial" w:hAnsi="Arial" w:cs="Arial"/>
          <w:sz w:val="24"/>
          <w:szCs w:val="24"/>
          <w:lang w:val="en-US"/>
        </w:rPr>
        <w:t>Parasitol</w:t>
      </w:r>
      <w:proofErr w:type="spellEnd"/>
      <w:r w:rsidRPr="000A175A">
        <w:rPr>
          <w:rFonts w:ascii="Arial" w:hAnsi="Arial" w:cs="Arial"/>
          <w:sz w:val="24"/>
          <w:szCs w:val="24"/>
          <w:lang w:val="en-US"/>
        </w:rPr>
        <w:t>. 2002</w:t>
      </w:r>
      <w:proofErr w:type="gramStart"/>
      <w:r w:rsidRPr="000A175A">
        <w:rPr>
          <w:rFonts w:ascii="Arial" w:hAnsi="Arial" w:cs="Arial"/>
          <w:sz w:val="24"/>
          <w:szCs w:val="24"/>
          <w:lang w:val="en-US"/>
        </w:rPr>
        <w:t>;120:157</w:t>
      </w:r>
      <w:proofErr w:type="gramEnd"/>
      <w:r w:rsidRPr="000A175A">
        <w:rPr>
          <w:rFonts w:ascii="Arial" w:hAnsi="Arial" w:cs="Arial"/>
          <w:sz w:val="24"/>
          <w:szCs w:val="24"/>
          <w:lang w:val="en-US"/>
        </w:rPr>
        <w:t>-61.</w:t>
      </w:r>
    </w:p>
    <w:p w:rsidR="000B2B56" w:rsidRPr="00204D5C" w:rsidRDefault="00C97A7C" w:rsidP="00DA10E2">
      <w:pPr>
        <w:pStyle w:val="Prrafodelista"/>
        <w:numPr>
          <w:ilvl w:val="0"/>
          <w:numId w:val="7"/>
        </w:numPr>
        <w:spacing w:after="0" w:line="480" w:lineRule="auto"/>
        <w:jc w:val="both"/>
        <w:rPr>
          <w:rFonts w:ascii="Arial" w:hAnsi="Arial" w:cs="Arial"/>
          <w:sz w:val="24"/>
          <w:szCs w:val="24"/>
          <w:lang w:val="en-US"/>
        </w:rPr>
      </w:pPr>
      <w:r w:rsidRPr="00204D5C">
        <w:rPr>
          <w:rFonts w:ascii="Arial" w:hAnsi="Arial" w:cs="Arial"/>
          <w:sz w:val="24"/>
          <w:szCs w:val="24"/>
          <w:lang w:val="en-US"/>
        </w:rPr>
        <w:t xml:space="preserve">O'Hara SP, Yu JR, Lin JJ. A novel </w:t>
      </w:r>
      <w:r w:rsidRPr="00204D5C">
        <w:rPr>
          <w:rFonts w:ascii="Arial" w:hAnsi="Arial" w:cs="Arial"/>
          <w:i/>
          <w:sz w:val="24"/>
          <w:szCs w:val="24"/>
          <w:lang w:val="en-US"/>
        </w:rPr>
        <w:t>Cryptosporidium parvum</w:t>
      </w:r>
      <w:r w:rsidRPr="00204D5C">
        <w:rPr>
          <w:rFonts w:ascii="Arial" w:hAnsi="Arial" w:cs="Arial"/>
          <w:sz w:val="24"/>
          <w:szCs w:val="24"/>
          <w:lang w:val="en-US"/>
        </w:rPr>
        <w:t xml:space="preserve"> antigen, C</w:t>
      </w:r>
      <w:r w:rsidR="005055CE">
        <w:rPr>
          <w:rFonts w:ascii="Arial" w:hAnsi="Arial" w:cs="Arial"/>
          <w:sz w:val="24"/>
          <w:szCs w:val="24"/>
          <w:lang w:val="en-US"/>
        </w:rPr>
        <w:t>p</w:t>
      </w:r>
      <w:r w:rsidRPr="00204D5C">
        <w:rPr>
          <w:rFonts w:ascii="Arial" w:hAnsi="Arial" w:cs="Arial"/>
          <w:sz w:val="24"/>
          <w:szCs w:val="24"/>
          <w:lang w:val="en-US"/>
        </w:rPr>
        <w:t xml:space="preserve">2, preferentially associates with membranous structures. </w:t>
      </w:r>
      <w:proofErr w:type="spellStart"/>
      <w:r w:rsidRPr="005055CE">
        <w:rPr>
          <w:rFonts w:ascii="Arial" w:hAnsi="Arial" w:cs="Arial"/>
          <w:sz w:val="24"/>
          <w:szCs w:val="24"/>
          <w:lang w:val="en-US"/>
        </w:rPr>
        <w:t>Parasitol</w:t>
      </w:r>
      <w:proofErr w:type="spellEnd"/>
      <w:r w:rsidRPr="005055CE">
        <w:rPr>
          <w:rFonts w:ascii="Arial" w:hAnsi="Arial" w:cs="Arial"/>
          <w:sz w:val="24"/>
          <w:szCs w:val="24"/>
          <w:lang w:val="en-US"/>
        </w:rPr>
        <w:t xml:space="preserve"> Res. 2004;92:317-27</w:t>
      </w:r>
    </w:p>
    <w:p w:rsidR="00C97A7C" w:rsidRPr="00204D5C" w:rsidRDefault="00C97A7C" w:rsidP="00DA10E2">
      <w:pPr>
        <w:pStyle w:val="Prrafodelista"/>
        <w:numPr>
          <w:ilvl w:val="0"/>
          <w:numId w:val="7"/>
        </w:numPr>
        <w:spacing w:after="0" w:line="480" w:lineRule="auto"/>
        <w:jc w:val="both"/>
        <w:rPr>
          <w:rFonts w:ascii="Arial" w:hAnsi="Arial" w:cs="Arial"/>
          <w:sz w:val="24"/>
          <w:szCs w:val="24"/>
          <w:lang w:val="en-US"/>
        </w:rPr>
      </w:pPr>
      <w:proofErr w:type="spellStart"/>
      <w:r w:rsidRPr="00204D5C">
        <w:rPr>
          <w:rFonts w:ascii="Arial" w:hAnsi="Arial" w:cs="Arial"/>
          <w:sz w:val="24"/>
          <w:szCs w:val="24"/>
          <w:lang w:val="en-US"/>
        </w:rPr>
        <w:t>Borad</w:t>
      </w:r>
      <w:proofErr w:type="spellEnd"/>
      <w:r w:rsidRPr="00204D5C">
        <w:rPr>
          <w:rFonts w:ascii="Arial" w:hAnsi="Arial" w:cs="Arial"/>
          <w:sz w:val="24"/>
          <w:szCs w:val="24"/>
          <w:lang w:val="en-US"/>
        </w:rPr>
        <w:t xml:space="preserve"> A, Ward H. Human immune responses in cryptosporidiosis. Future </w:t>
      </w:r>
      <w:proofErr w:type="spellStart"/>
      <w:r w:rsidRPr="00204D5C">
        <w:rPr>
          <w:rFonts w:ascii="Arial" w:hAnsi="Arial" w:cs="Arial"/>
          <w:sz w:val="24"/>
          <w:szCs w:val="24"/>
          <w:lang w:val="en-US"/>
        </w:rPr>
        <w:t>Microbiol</w:t>
      </w:r>
      <w:proofErr w:type="spellEnd"/>
      <w:r w:rsidRPr="00204D5C">
        <w:rPr>
          <w:rFonts w:ascii="Arial" w:hAnsi="Arial" w:cs="Arial"/>
          <w:sz w:val="24"/>
          <w:szCs w:val="24"/>
          <w:lang w:val="en-US"/>
        </w:rPr>
        <w:t>. 2010;5:507-19</w:t>
      </w:r>
    </w:p>
    <w:p w:rsidR="00C97A7C" w:rsidRPr="00204D5C" w:rsidRDefault="00C97A7C" w:rsidP="00DA10E2">
      <w:pPr>
        <w:pStyle w:val="Prrafodelista"/>
        <w:numPr>
          <w:ilvl w:val="0"/>
          <w:numId w:val="7"/>
        </w:numPr>
        <w:autoSpaceDE w:val="0"/>
        <w:autoSpaceDN w:val="0"/>
        <w:adjustRightInd w:val="0"/>
        <w:spacing w:after="0" w:line="480" w:lineRule="auto"/>
        <w:jc w:val="both"/>
        <w:rPr>
          <w:rFonts w:ascii="Arial" w:hAnsi="Arial" w:cs="Arial"/>
          <w:sz w:val="24"/>
          <w:szCs w:val="24"/>
          <w:lang w:val="en-US"/>
        </w:rPr>
      </w:pPr>
      <w:proofErr w:type="spellStart"/>
      <w:r w:rsidRPr="00204D5C">
        <w:rPr>
          <w:rFonts w:ascii="Arial" w:hAnsi="Arial" w:cs="Arial"/>
          <w:sz w:val="24"/>
          <w:szCs w:val="24"/>
          <w:lang w:val="en-US"/>
        </w:rPr>
        <w:lastRenderedPageBreak/>
        <w:t>Pantenburg</w:t>
      </w:r>
      <w:proofErr w:type="spellEnd"/>
      <w:r w:rsidRPr="00204D5C">
        <w:rPr>
          <w:rFonts w:ascii="Arial" w:hAnsi="Arial" w:cs="Arial"/>
          <w:sz w:val="24"/>
          <w:szCs w:val="24"/>
          <w:lang w:val="en-US"/>
        </w:rPr>
        <w:t xml:space="preserve"> B, </w:t>
      </w:r>
      <w:proofErr w:type="spellStart"/>
      <w:r w:rsidRPr="00204D5C">
        <w:rPr>
          <w:rFonts w:ascii="Arial" w:hAnsi="Arial" w:cs="Arial"/>
          <w:sz w:val="24"/>
          <w:szCs w:val="24"/>
          <w:lang w:val="en-US"/>
        </w:rPr>
        <w:t>Dann</w:t>
      </w:r>
      <w:proofErr w:type="spellEnd"/>
      <w:r w:rsidRPr="00204D5C">
        <w:rPr>
          <w:rFonts w:ascii="Arial" w:hAnsi="Arial" w:cs="Arial"/>
          <w:sz w:val="24"/>
          <w:szCs w:val="24"/>
          <w:lang w:val="en-US"/>
        </w:rPr>
        <w:t xml:space="preserve"> S, Wang H, Robinson P, Castellanos A, Lewis D, et al. Intestinal </w:t>
      </w:r>
      <w:proofErr w:type="spellStart"/>
      <w:r w:rsidRPr="00204D5C">
        <w:rPr>
          <w:rFonts w:ascii="Arial" w:hAnsi="Arial" w:cs="Arial"/>
          <w:sz w:val="24"/>
          <w:szCs w:val="24"/>
          <w:lang w:val="en-US"/>
        </w:rPr>
        <w:t>Inmune</w:t>
      </w:r>
      <w:proofErr w:type="spellEnd"/>
      <w:r w:rsidRPr="00204D5C">
        <w:rPr>
          <w:rFonts w:ascii="Arial" w:hAnsi="Arial" w:cs="Arial"/>
          <w:sz w:val="24"/>
          <w:szCs w:val="24"/>
          <w:lang w:val="en-US"/>
        </w:rPr>
        <w:t xml:space="preserve"> Response to Human </w:t>
      </w:r>
      <w:r w:rsidRPr="00204D5C">
        <w:rPr>
          <w:rFonts w:ascii="Arial" w:hAnsi="Arial" w:cs="Arial"/>
          <w:i/>
          <w:sz w:val="24"/>
          <w:szCs w:val="24"/>
          <w:lang w:val="en-US"/>
        </w:rPr>
        <w:t xml:space="preserve">Cryptosporidium sp. </w:t>
      </w:r>
      <w:r w:rsidRPr="00204D5C">
        <w:rPr>
          <w:rFonts w:ascii="Arial" w:hAnsi="Arial" w:cs="Arial"/>
          <w:sz w:val="24"/>
          <w:szCs w:val="24"/>
          <w:lang w:val="en-US"/>
        </w:rPr>
        <w:t>Infection. Infect Immun. 2007; 76: 23 – 9,</w:t>
      </w:r>
    </w:p>
    <w:p w:rsidR="00C97A7C" w:rsidRPr="00204D5C" w:rsidRDefault="00C97A7C" w:rsidP="00DA10E2">
      <w:pPr>
        <w:pStyle w:val="Prrafodelista"/>
        <w:numPr>
          <w:ilvl w:val="0"/>
          <w:numId w:val="7"/>
        </w:numPr>
        <w:autoSpaceDE w:val="0"/>
        <w:autoSpaceDN w:val="0"/>
        <w:adjustRightInd w:val="0"/>
        <w:spacing w:after="0" w:line="480" w:lineRule="auto"/>
        <w:jc w:val="both"/>
        <w:rPr>
          <w:rFonts w:ascii="Arial" w:hAnsi="Arial" w:cs="Arial"/>
          <w:sz w:val="24"/>
          <w:szCs w:val="24"/>
          <w:lang w:val="en-US"/>
        </w:rPr>
      </w:pPr>
      <w:proofErr w:type="spellStart"/>
      <w:r w:rsidRPr="00204D5C">
        <w:rPr>
          <w:rFonts w:ascii="Arial" w:hAnsi="Arial" w:cs="Arial"/>
          <w:sz w:val="24"/>
          <w:szCs w:val="24"/>
          <w:lang w:val="en-US"/>
        </w:rPr>
        <w:t>Barakat</w:t>
      </w:r>
      <w:proofErr w:type="spellEnd"/>
      <w:r w:rsidRPr="00204D5C">
        <w:rPr>
          <w:rFonts w:ascii="Arial" w:hAnsi="Arial" w:cs="Arial"/>
          <w:sz w:val="24"/>
          <w:szCs w:val="24"/>
          <w:lang w:val="en-US"/>
        </w:rPr>
        <w:t xml:space="preserve"> F, McDonald V, Foster G, </w:t>
      </w:r>
      <w:proofErr w:type="spellStart"/>
      <w:r w:rsidRPr="00204D5C">
        <w:rPr>
          <w:rFonts w:ascii="Arial" w:hAnsi="Arial" w:cs="Arial"/>
          <w:sz w:val="24"/>
          <w:szCs w:val="24"/>
          <w:lang w:val="en-US"/>
        </w:rPr>
        <w:t>Tovey</w:t>
      </w:r>
      <w:proofErr w:type="spellEnd"/>
      <w:r w:rsidRPr="00204D5C">
        <w:rPr>
          <w:rFonts w:ascii="Arial" w:hAnsi="Arial" w:cs="Arial"/>
          <w:sz w:val="24"/>
          <w:szCs w:val="24"/>
          <w:lang w:val="en-US"/>
        </w:rPr>
        <w:t xml:space="preserve"> M, </w:t>
      </w:r>
      <w:proofErr w:type="spellStart"/>
      <w:r w:rsidRPr="00204D5C">
        <w:rPr>
          <w:rFonts w:ascii="Arial" w:hAnsi="Arial" w:cs="Arial"/>
          <w:sz w:val="24"/>
          <w:szCs w:val="24"/>
          <w:lang w:val="en-US"/>
        </w:rPr>
        <w:t>Korbel</w:t>
      </w:r>
      <w:proofErr w:type="spellEnd"/>
      <w:r w:rsidRPr="00204D5C">
        <w:rPr>
          <w:rFonts w:ascii="Arial" w:hAnsi="Arial" w:cs="Arial"/>
          <w:sz w:val="24"/>
          <w:szCs w:val="24"/>
          <w:lang w:val="en-US"/>
        </w:rPr>
        <w:t xml:space="preserve"> D. </w:t>
      </w:r>
      <w:r w:rsidRPr="00204D5C">
        <w:rPr>
          <w:rFonts w:ascii="Arial" w:hAnsi="Arial" w:cs="Arial"/>
          <w:i/>
          <w:sz w:val="24"/>
          <w:szCs w:val="24"/>
          <w:lang w:val="en-US"/>
        </w:rPr>
        <w:t xml:space="preserve">Cryptosporidium parvum </w:t>
      </w:r>
      <w:r w:rsidRPr="00204D5C">
        <w:rPr>
          <w:rFonts w:ascii="Arial" w:hAnsi="Arial" w:cs="Arial"/>
          <w:sz w:val="24"/>
          <w:szCs w:val="24"/>
          <w:lang w:val="en-US"/>
        </w:rPr>
        <w:t xml:space="preserve">Infection Rapidly Induces a Protective Innate Immune Response Involving Type I. Interferon. 2009; 200:1548-55. </w:t>
      </w:r>
    </w:p>
    <w:p w:rsidR="00C97A7C" w:rsidRPr="00204D5C" w:rsidRDefault="00C97A7C" w:rsidP="00DA10E2">
      <w:pPr>
        <w:pStyle w:val="Prrafodelista"/>
        <w:numPr>
          <w:ilvl w:val="0"/>
          <w:numId w:val="7"/>
        </w:numPr>
        <w:autoSpaceDE w:val="0"/>
        <w:autoSpaceDN w:val="0"/>
        <w:adjustRightInd w:val="0"/>
        <w:spacing w:after="0" w:line="480" w:lineRule="auto"/>
        <w:jc w:val="both"/>
        <w:rPr>
          <w:rFonts w:ascii="Arial" w:hAnsi="Arial" w:cs="Arial"/>
          <w:sz w:val="24"/>
          <w:szCs w:val="24"/>
          <w:lang w:val="en-US"/>
        </w:rPr>
      </w:pPr>
      <w:r w:rsidRPr="00204D5C">
        <w:rPr>
          <w:rFonts w:ascii="Arial" w:hAnsi="Arial" w:cs="Arial"/>
          <w:sz w:val="24"/>
          <w:szCs w:val="24"/>
          <w:lang w:val="en-US"/>
        </w:rPr>
        <w:t>O'Hara SP, Chen X. The cell biology of Cryptosporidium infection. Microbes Infect. 2011</w:t>
      </w:r>
      <w:proofErr w:type="gramStart"/>
      <w:r w:rsidRPr="00204D5C">
        <w:rPr>
          <w:rFonts w:ascii="Arial" w:hAnsi="Arial" w:cs="Arial"/>
          <w:sz w:val="24"/>
          <w:szCs w:val="24"/>
          <w:lang w:val="en-US"/>
        </w:rPr>
        <w:t>;13:721</w:t>
      </w:r>
      <w:proofErr w:type="gramEnd"/>
      <w:r w:rsidRPr="00204D5C">
        <w:rPr>
          <w:rFonts w:ascii="Arial" w:hAnsi="Arial" w:cs="Arial"/>
          <w:sz w:val="24"/>
          <w:szCs w:val="24"/>
          <w:lang w:val="en-US"/>
        </w:rPr>
        <w:t>-730.</w:t>
      </w:r>
    </w:p>
    <w:p w:rsidR="00C97A7C" w:rsidRPr="00204D5C" w:rsidRDefault="00C97A7C" w:rsidP="00DA10E2">
      <w:pPr>
        <w:pStyle w:val="Prrafodelista"/>
        <w:numPr>
          <w:ilvl w:val="0"/>
          <w:numId w:val="7"/>
        </w:numPr>
        <w:autoSpaceDE w:val="0"/>
        <w:autoSpaceDN w:val="0"/>
        <w:adjustRightInd w:val="0"/>
        <w:spacing w:after="0" w:line="480" w:lineRule="auto"/>
        <w:jc w:val="both"/>
        <w:rPr>
          <w:rFonts w:ascii="Arial" w:hAnsi="Arial" w:cs="Arial"/>
          <w:sz w:val="24"/>
          <w:szCs w:val="24"/>
          <w:lang w:val="en-US"/>
        </w:rPr>
      </w:pPr>
      <w:r w:rsidRPr="00204D5C">
        <w:rPr>
          <w:rFonts w:ascii="Arial" w:hAnsi="Arial" w:cs="Arial"/>
          <w:sz w:val="24"/>
          <w:szCs w:val="24"/>
          <w:lang w:val="en-US"/>
        </w:rPr>
        <w:t xml:space="preserve">Chen X, Splinter P, O´Hara P, </w:t>
      </w:r>
      <w:proofErr w:type="spellStart"/>
      <w:r w:rsidRPr="00204D5C">
        <w:rPr>
          <w:rFonts w:ascii="Arial" w:hAnsi="Arial" w:cs="Arial"/>
          <w:sz w:val="24"/>
          <w:szCs w:val="24"/>
          <w:lang w:val="en-US"/>
        </w:rPr>
        <w:t>LaRusso</w:t>
      </w:r>
      <w:proofErr w:type="spellEnd"/>
      <w:r w:rsidRPr="00204D5C">
        <w:rPr>
          <w:rFonts w:ascii="Arial" w:hAnsi="Arial" w:cs="Arial"/>
          <w:sz w:val="24"/>
          <w:szCs w:val="24"/>
          <w:lang w:val="en-US"/>
        </w:rPr>
        <w:t xml:space="preserve"> F. A Cellular Micro- RNA, </w:t>
      </w:r>
      <w:r w:rsidRPr="00204D5C">
        <w:rPr>
          <w:rFonts w:ascii="Arial" w:hAnsi="Arial" w:cs="Arial"/>
          <w:i/>
          <w:sz w:val="24"/>
          <w:szCs w:val="24"/>
          <w:lang w:val="en-US"/>
        </w:rPr>
        <w:t xml:space="preserve">let-7i, </w:t>
      </w:r>
      <w:r w:rsidRPr="00204D5C">
        <w:rPr>
          <w:rFonts w:ascii="Arial" w:hAnsi="Arial" w:cs="Arial"/>
          <w:sz w:val="24"/>
          <w:szCs w:val="24"/>
          <w:lang w:val="en-US"/>
        </w:rPr>
        <w:t xml:space="preserve">Regulates Toll-like Receptor 4 Expression and Contributes to </w:t>
      </w:r>
      <w:proofErr w:type="spellStart"/>
      <w:r w:rsidRPr="00204D5C">
        <w:rPr>
          <w:rFonts w:ascii="Arial" w:hAnsi="Arial" w:cs="Arial"/>
          <w:sz w:val="24"/>
          <w:szCs w:val="24"/>
          <w:lang w:val="en-US"/>
        </w:rPr>
        <w:t>Cholangiocyte</w:t>
      </w:r>
      <w:proofErr w:type="spellEnd"/>
      <w:r w:rsidRPr="00204D5C">
        <w:rPr>
          <w:rFonts w:ascii="Arial" w:hAnsi="Arial" w:cs="Arial"/>
          <w:sz w:val="24"/>
          <w:szCs w:val="24"/>
          <w:lang w:val="en-US"/>
        </w:rPr>
        <w:t xml:space="preserve"> Immune Responses against </w:t>
      </w:r>
      <w:r w:rsidRPr="00204D5C">
        <w:rPr>
          <w:rFonts w:ascii="Arial" w:hAnsi="Arial" w:cs="Arial"/>
          <w:i/>
          <w:sz w:val="24"/>
          <w:szCs w:val="24"/>
          <w:lang w:val="en-US"/>
        </w:rPr>
        <w:t>Cryptosporidium parvum</w:t>
      </w:r>
      <w:r w:rsidRPr="00204D5C">
        <w:rPr>
          <w:rFonts w:ascii="Arial" w:hAnsi="Arial" w:cs="Arial"/>
          <w:sz w:val="24"/>
          <w:szCs w:val="24"/>
          <w:lang w:val="en-US"/>
        </w:rPr>
        <w:t xml:space="preserve"> Infection. J </w:t>
      </w:r>
      <w:proofErr w:type="spellStart"/>
      <w:r w:rsidRPr="00204D5C">
        <w:rPr>
          <w:rFonts w:ascii="Arial" w:hAnsi="Arial" w:cs="Arial"/>
          <w:sz w:val="24"/>
          <w:szCs w:val="24"/>
          <w:lang w:val="en-US"/>
        </w:rPr>
        <w:t>Biol</w:t>
      </w:r>
      <w:proofErr w:type="spellEnd"/>
      <w:r w:rsidRPr="00204D5C">
        <w:rPr>
          <w:rFonts w:ascii="Arial" w:hAnsi="Arial" w:cs="Arial"/>
          <w:sz w:val="24"/>
          <w:szCs w:val="24"/>
          <w:lang w:val="en-US"/>
        </w:rPr>
        <w:t xml:space="preserve"> Chem. 2007</w:t>
      </w:r>
      <w:proofErr w:type="gramStart"/>
      <w:r w:rsidRPr="00204D5C">
        <w:rPr>
          <w:rFonts w:ascii="Arial" w:hAnsi="Arial" w:cs="Arial"/>
          <w:sz w:val="24"/>
          <w:szCs w:val="24"/>
          <w:lang w:val="en-US"/>
        </w:rPr>
        <w:t>;282:28929</w:t>
      </w:r>
      <w:proofErr w:type="gramEnd"/>
      <w:r w:rsidRPr="00204D5C">
        <w:rPr>
          <w:rFonts w:ascii="Arial" w:hAnsi="Arial" w:cs="Arial"/>
          <w:sz w:val="24"/>
          <w:szCs w:val="24"/>
          <w:lang w:val="en-US"/>
        </w:rPr>
        <w:t>-38.</w:t>
      </w:r>
    </w:p>
    <w:p w:rsidR="00204D5C" w:rsidRDefault="00204D5C" w:rsidP="00DA10E2">
      <w:pPr>
        <w:pStyle w:val="Prrafodelista"/>
        <w:numPr>
          <w:ilvl w:val="0"/>
          <w:numId w:val="7"/>
        </w:numPr>
        <w:shd w:val="clear" w:color="auto" w:fill="FFFFFF"/>
        <w:autoSpaceDE w:val="0"/>
        <w:autoSpaceDN w:val="0"/>
        <w:adjustRightInd w:val="0"/>
        <w:spacing w:after="0" w:line="480" w:lineRule="auto"/>
        <w:jc w:val="both"/>
        <w:textAlignment w:val="baseline"/>
        <w:rPr>
          <w:rFonts w:ascii="Arial" w:hAnsi="Arial" w:cs="Arial"/>
          <w:sz w:val="24"/>
          <w:szCs w:val="24"/>
          <w:lang w:val="en-US"/>
        </w:rPr>
      </w:pPr>
      <w:r w:rsidRPr="00204D5C">
        <w:rPr>
          <w:rFonts w:ascii="Arial" w:hAnsi="Arial" w:cs="Arial"/>
          <w:sz w:val="24"/>
          <w:szCs w:val="24"/>
          <w:lang w:val="en-US"/>
        </w:rPr>
        <w:t xml:space="preserve">Laurent F, </w:t>
      </w:r>
      <w:proofErr w:type="spellStart"/>
      <w:r w:rsidRPr="00204D5C">
        <w:rPr>
          <w:rFonts w:ascii="Arial" w:hAnsi="Arial" w:cs="Arial"/>
          <w:sz w:val="24"/>
          <w:szCs w:val="24"/>
          <w:lang w:val="en-US"/>
        </w:rPr>
        <w:t>McCole</w:t>
      </w:r>
      <w:proofErr w:type="spellEnd"/>
      <w:r w:rsidRPr="00204D5C">
        <w:rPr>
          <w:rFonts w:ascii="Arial" w:hAnsi="Arial" w:cs="Arial"/>
          <w:sz w:val="24"/>
          <w:szCs w:val="24"/>
          <w:lang w:val="en-US"/>
        </w:rPr>
        <w:t xml:space="preserve"> D, </w:t>
      </w:r>
      <w:proofErr w:type="spellStart"/>
      <w:r w:rsidRPr="00204D5C">
        <w:rPr>
          <w:rFonts w:ascii="Arial" w:hAnsi="Arial" w:cs="Arial"/>
          <w:sz w:val="24"/>
          <w:szCs w:val="24"/>
          <w:lang w:val="en-US"/>
        </w:rPr>
        <w:t>Eckmann</w:t>
      </w:r>
      <w:proofErr w:type="spellEnd"/>
      <w:r w:rsidRPr="00204D5C">
        <w:rPr>
          <w:rFonts w:ascii="Arial" w:hAnsi="Arial" w:cs="Arial"/>
          <w:sz w:val="24"/>
          <w:szCs w:val="24"/>
          <w:lang w:val="en-US"/>
        </w:rPr>
        <w:t xml:space="preserve"> L, </w:t>
      </w:r>
      <w:proofErr w:type="spellStart"/>
      <w:r w:rsidRPr="00204D5C">
        <w:rPr>
          <w:rFonts w:ascii="Arial" w:hAnsi="Arial" w:cs="Arial"/>
          <w:sz w:val="24"/>
          <w:szCs w:val="24"/>
          <w:lang w:val="en-US"/>
        </w:rPr>
        <w:t>Kagnoff</w:t>
      </w:r>
      <w:proofErr w:type="spellEnd"/>
      <w:r w:rsidRPr="00204D5C">
        <w:rPr>
          <w:rFonts w:ascii="Arial" w:hAnsi="Arial" w:cs="Arial"/>
          <w:sz w:val="24"/>
          <w:szCs w:val="24"/>
          <w:lang w:val="en-US"/>
        </w:rPr>
        <w:t xml:space="preserve"> M. Pathogenesis of </w:t>
      </w:r>
      <w:r w:rsidRPr="00204D5C">
        <w:rPr>
          <w:rFonts w:ascii="Arial" w:hAnsi="Arial" w:cs="Arial"/>
          <w:i/>
          <w:sz w:val="24"/>
          <w:szCs w:val="24"/>
          <w:lang w:val="en-US"/>
        </w:rPr>
        <w:t xml:space="preserve">Cryptosporidium parvum </w:t>
      </w:r>
      <w:r w:rsidRPr="00204D5C">
        <w:rPr>
          <w:rFonts w:ascii="Arial" w:hAnsi="Arial" w:cs="Arial"/>
          <w:sz w:val="24"/>
          <w:szCs w:val="24"/>
          <w:lang w:val="en-US"/>
        </w:rPr>
        <w:t>infection. Microbes and Infection. 1999</w:t>
      </w:r>
      <w:proofErr w:type="gramStart"/>
      <w:r w:rsidRPr="00204D5C">
        <w:rPr>
          <w:rFonts w:ascii="Arial" w:hAnsi="Arial" w:cs="Arial"/>
          <w:sz w:val="24"/>
          <w:szCs w:val="24"/>
          <w:lang w:val="en-US"/>
        </w:rPr>
        <w:t>;2:141</w:t>
      </w:r>
      <w:proofErr w:type="gramEnd"/>
      <w:r w:rsidRPr="00204D5C">
        <w:rPr>
          <w:rFonts w:ascii="Arial" w:hAnsi="Arial" w:cs="Arial"/>
          <w:sz w:val="24"/>
          <w:szCs w:val="24"/>
          <w:lang w:val="en-US"/>
        </w:rPr>
        <w:t>-148.</w:t>
      </w:r>
    </w:p>
    <w:p w:rsidR="00777B1E" w:rsidRDefault="00777B1E" w:rsidP="00DA10E2">
      <w:pPr>
        <w:pStyle w:val="Prrafodelista"/>
        <w:shd w:val="clear" w:color="auto" w:fill="FFFFFF"/>
        <w:autoSpaceDE w:val="0"/>
        <w:autoSpaceDN w:val="0"/>
        <w:adjustRightInd w:val="0"/>
        <w:spacing w:after="0" w:line="480" w:lineRule="auto"/>
        <w:jc w:val="both"/>
        <w:textAlignment w:val="baseline"/>
        <w:rPr>
          <w:rFonts w:ascii="Arial" w:hAnsi="Arial" w:cs="Arial"/>
          <w:sz w:val="24"/>
          <w:szCs w:val="24"/>
          <w:lang w:val="en-US"/>
        </w:rPr>
      </w:pPr>
    </w:p>
    <w:p w:rsidR="00DB0F83" w:rsidRDefault="00DB0F83" w:rsidP="00DA10E2">
      <w:pPr>
        <w:pStyle w:val="Prrafodelista"/>
        <w:shd w:val="clear" w:color="auto" w:fill="FFFFFF"/>
        <w:autoSpaceDE w:val="0"/>
        <w:autoSpaceDN w:val="0"/>
        <w:adjustRightInd w:val="0"/>
        <w:spacing w:after="0" w:line="480" w:lineRule="auto"/>
        <w:jc w:val="both"/>
        <w:textAlignment w:val="baseline"/>
        <w:rPr>
          <w:rFonts w:ascii="Arial" w:hAnsi="Arial" w:cs="Arial"/>
          <w:sz w:val="24"/>
          <w:szCs w:val="24"/>
          <w:lang w:val="en-US"/>
        </w:rPr>
      </w:pPr>
    </w:p>
    <w:p w:rsidR="00D5642D" w:rsidRDefault="00D5642D" w:rsidP="00DA10E2">
      <w:pPr>
        <w:pStyle w:val="ecxmsonormal"/>
        <w:shd w:val="clear" w:color="auto" w:fill="FFFFFF"/>
        <w:spacing w:before="0" w:beforeAutospacing="0" w:after="0" w:afterAutospacing="0" w:line="480" w:lineRule="auto"/>
        <w:jc w:val="both"/>
        <w:rPr>
          <w:rFonts w:ascii="Arial" w:hAnsi="Arial" w:cs="Arial"/>
          <w:lang w:val="en-US"/>
        </w:rPr>
      </w:pPr>
    </w:p>
    <w:p w:rsidR="00DB0F83" w:rsidRDefault="00DB0F83" w:rsidP="00DA10E2">
      <w:pPr>
        <w:pStyle w:val="ecxmsonormal"/>
        <w:shd w:val="clear" w:color="auto" w:fill="FFFFFF"/>
        <w:spacing w:before="0" w:beforeAutospacing="0" w:after="0" w:afterAutospacing="0" w:line="480" w:lineRule="auto"/>
        <w:jc w:val="both"/>
        <w:rPr>
          <w:rFonts w:ascii="Arial" w:hAnsi="Arial" w:cs="Arial"/>
          <w:lang w:val="en-US"/>
        </w:rPr>
      </w:pPr>
    </w:p>
    <w:p w:rsidR="00DB0F83" w:rsidRDefault="00DB0F83" w:rsidP="00DA10E2">
      <w:pPr>
        <w:pStyle w:val="ecxmsonormal"/>
        <w:shd w:val="clear" w:color="auto" w:fill="FFFFFF"/>
        <w:spacing w:before="0" w:beforeAutospacing="0" w:after="0" w:afterAutospacing="0" w:line="480" w:lineRule="auto"/>
        <w:jc w:val="both"/>
        <w:rPr>
          <w:rFonts w:ascii="Arial" w:hAnsi="Arial" w:cs="Arial"/>
          <w:lang w:val="en-US"/>
        </w:rPr>
      </w:pPr>
    </w:p>
    <w:p w:rsidR="00DB0F83" w:rsidRDefault="00DB0F83" w:rsidP="00DA10E2">
      <w:pPr>
        <w:pStyle w:val="ecxmsonormal"/>
        <w:shd w:val="clear" w:color="auto" w:fill="FFFFFF"/>
        <w:spacing w:before="0" w:beforeAutospacing="0" w:after="0" w:afterAutospacing="0" w:line="480" w:lineRule="auto"/>
        <w:jc w:val="both"/>
        <w:rPr>
          <w:rFonts w:ascii="Arial" w:hAnsi="Arial" w:cs="Arial"/>
          <w:lang w:val="en-US"/>
        </w:rPr>
      </w:pPr>
    </w:p>
    <w:p w:rsidR="00BA1904" w:rsidRDefault="00BA1904" w:rsidP="00DA10E2">
      <w:pPr>
        <w:pStyle w:val="ecxmsonormal"/>
        <w:shd w:val="clear" w:color="auto" w:fill="FFFFFF"/>
        <w:spacing w:before="0" w:beforeAutospacing="0" w:after="0" w:afterAutospacing="0" w:line="480" w:lineRule="auto"/>
        <w:jc w:val="both"/>
        <w:rPr>
          <w:rFonts w:ascii="Arial" w:hAnsi="Arial" w:cs="Arial"/>
          <w:lang w:val="en-US"/>
        </w:rPr>
      </w:pPr>
    </w:p>
    <w:p w:rsidR="00BA1904" w:rsidRDefault="00BA1904" w:rsidP="00DA10E2">
      <w:pPr>
        <w:pStyle w:val="ecxmsonormal"/>
        <w:shd w:val="clear" w:color="auto" w:fill="FFFFFF"/>
        <w:spacing w:before="0" w:beforeAutospacing="0" w:after="0" w:afterAutospacing="0" w:line="480" w:lineRule="auto"/>
        <w:jc w:val="both"/>
        <w:rPr>
          <w:rFonts w:ascii="Arial" w:hAnsi="Arial" w:cs="Arial"/>
          <w:lang w:val="en-US"/>
        </w:rPr>
      </w:pPr>
    </w:p>
    <w:p w:rsidR="00BA1904" w:rsidRDefault="00BA1904" w:rsidP="00DA10E2">
      <w:pPr>
        <w:pStyle w:val="ecxmsonormal"/>
        <w:shd w:val="clear" w:color="auto" w:fill="FFFFFF"/>
        <w:spacing w:before="0" w:beforeAutospacing="0" w:after="0" w:afterAutospacing="0" w:line="480" w:lineRule="auto"/>
        <w:jc w:val="both"/>
        <w:rPr>
          <w:rFonts w:ascii="Arial" w:hAnsi="Arial" w:cs="Arial"/>
          <w:lang w:val="en-US"/>
        </w:rPr>
      </w:pPr>
    </w:p>
    <w:p w:rsidR="00BA1904" w:rsidRDefault="00BA1904" w:rsidP="00DA10E2">
      <w:pPr>
        <w:pStyle w:val="ecxmsonormal"/>
        <w:shd w:val="clear" w:color="auto" w:fill="FFFFFF"/>
        <w:spacing w:before="0" w:beforeAutospacing="0" w:after="0" w:afterAutospacing="0" w:line="480" w:lineRule="auto"/>
        <w:jc w:val="both"/>
        <w:rPr>
          <w:rFonts w:ascii="Arial" w:hAnsi="Arial" w:cs="Arial"/>
          <w:lang w:val="en-US"/>
        </w:rPr>
      </w:pPr>
    </w:p>
    <w:p w:rsidR="00BA1904" w:rsidRDefault="00BA1904" w:rsidP="00DA10E2">
      <w:pPr>
        <w:pStyle w:val="ecxmsonormal"/>
        <w:shd w:val="clear" w:color="auto" w:fill="FFFFFF"/>
        <w:spacing w:before="0" w:beforeAutospacing="0" w:after="0" w:afterAutospacing="0" w:line="480" w:lineRule="auto"/>
        <w:jc w:val="both"/>
        <w:rPr>
          <w:rFonts w:ascii="Arial" w:hAnsi="Arial" w:cs="Arial"/>
          <w:lang w:val="en-US"/>
        </w:rPr>
      </w:pPr>
    </w:p>
    <w:p w:rsidR="001E17EA" w:rsidRPr="00617515" w:rsidRDefault="001E17EA" w:rsidP="00DA10E2">
      <w:pPr>
        <w:spacing w:after="0" w:line="480" w:lineRule="auto"/>
        <w:jc w:val="both"/>
        <w:rPr>
          <w:rFonts w:ascii="Arial" w:hAnsi="Arial" w:cs="Arial"/>
          <w:sz w:val="24"/>
          <w:szCs w:val="24"/>
        </w:rPr>
      </w:pPr>
      <w:bookmarkStart w:id="0" w:name="_GoBack"/>
      <w:bookmarkEnd w:id="0"/>
      <w:r w:rsidRPr="00C97C71">
        <w:rPr>
          <w:rFonts w:ascii="Arial" w:hAnsi="Arial" w:cs="Arial"/>
          <w:sz w:val="24"/>
          <w:szCs w:val="24"/>
        </w:rPr>
        <w:lastRenderedPageBreak/>
        <w:t xml:space="preserve">Tabla1. </w:t>
      </w:r>
      <w:r w:rsidRPr="00617515">
        <w:rPr>
          <w:rFonts w:ascii="Arial" w:hAnsi="Arial" w:cs="Arial"/>
          <w:sz w:val="24"/>
          <w:szCs w:val="24"/>
        </w:rPr>
        <w:t xml:space="preserve">Resumen de los factores de virulencia de </w:t>
      </w:r>
      <w:r w:rsidRPr="00617515">
        <w:rPr>
          <w:rFonts w:ascii="Arial" w:hAnsi="Arial" w:cs="Arial"/>
          <w:i/>
          <w:sz w:val="24"/>
          <w:szCs w:val="24"/>
        </w:rPr>
        <w:t xml:space="preserve">Cryptosporidium. </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817"/>
        <w:gridCol w:w="2044"/>
        <w:gridCol w:w="3746"/>
        <w:gridCol w:w="1444"/>
      </w:tblGrid>
      <w:tr w:rsidR="001E17EA" w:rsidRPr="00617515" w:rsidTr="00B460A7">
        <w:trPr>
          <w:jc w:val="center"/>
        </w:trPr>
        <w:tc>
          <w:tcPr>
            <w:tcW w:w="966" w:type="pct"/>
            <w:shd w:val="clear" w:color="auto" w:fill="auto"/>
            <w:vAlign w:val="center"/>
          </w:tcPr>
          <w:p w:rsidR="001E17EA" w:rsidRPr="001B1ACA" w:rsidRDefault="001E17EA" w:rsidP="00DA10E2">
            <w:pPr>
              <w:spacing w:after="0" w:line="480" w:lineRule="auto"/>
              <w:jc w:val="center"/>
              <w:rPr>
                <w:rFonts w:ascii="Arial" w:hAnsi="Arial" w:cs="Arial"/>
                <w:b/>
                <w:bCs/>
                <w:sz w:val="24"/>
                <w:szCs w:val="24"/>
                <w:lang w:val="es-MX"/>
              </w:rPr>
            </w:pPr>
            <w:r w:rsidRPr="001B1ACA">
              <w:rPr>
                <w:rFonts w:ascii="Arial" w:hAnsi="Arial" w:cs="Arial"/>
                <w:b/>
                <w:bCs/>
                <w:sz w:val="24"/>
                <w:szCs w:val="24"/>
                <w:lang w:val="es-MX"/>
              </w:rPr>
              <w:t>Etapas</w:t>
            </w:r>
          </w:p>
        </w:tc>
        <w:tc>
          <w:tcPr>
            <w:tcW w:w="1062" w:type="pct"/>
            <w:shd w:val="clear" w:color="auto" w:fill="auto"/>
            <w:vAlign w:val="center"/>
          </w:tcPr>
          <w:p w:rsidR="001E17EA" w:rsidRPr="001B1ACA" w:rsidRDefault="001E17EA" w:rsidP="00DA10E2">
            <w:pPr>
              <w:spacing w:after="0" w:line="480" w:lineRule="auto"/>
              <w:jc w:val="center"/>
              <w:rPr>
                <w:rFonts w:ascii="Arial" w:hAnsi="Arial" w:cs="Arial"/>
                <w:b/>
                <w:bCs/>
                <w:sz w:val="24"/>
                <w:szCs w:val="24"/>
                <w:lang w:val="es-MX"/>
              </w:rPr>
            </w:pPr>
            <w:r w:rsidRPr="001B1ACA">
              <w:rPr>
                <w:rFonts w:ascii="Arial" w:hAnsi="Arial" w:cs="Arial"/>
                <w:b/>
                <w:bCs/>
                <w:sz w:val="24"/>
                <w:szCs w:val="24"/>
                <w:lang w:val="es-MX"/>
              </w:rPr>
              <w:t>Factor de virulencia</w:t>
            </w:r>
          </w:p>
        </w:tc>
        <w:tc>
          <w:tcPr>
            <w:tcW w:w="2164" w:type="pct"/>
            <w:shd w:val="clear" w:color="auto" w:fill="auto"/>
            <w:vAlign w:val="center"/>
          </w:tcPr>
          <w:p w:rsidR="001E17EA" w:rsidRPr="001B1ACA" w:rsidRDefault="001E17EA" w:rsidP="00DA10E2">
            <w:pPr>
              <w:spacing w:after="0" w:line="480" w:lineRule="auto"/>
              <w:jc w:val="center"/>
              <w:rPr>
                <w:rFonts w:ascii="Arial" w:hAnsi="Arial" w:cs="Arial"/>
                <w:b/>
                <w:bCs/>
                <w:sz w:val="24"/>
                <w:szCs w:val="24"/>
                <w:lang w:val="es-MX"/>
              </w:rPr>
            </w:pPr>
            <w:r w:rsidRPr="001B1ACA">
              <w:rPr>
                <w:rFonts w:ascii="Arial" w:hAnsi="Arial" w:cs="Arial"/>
                <w:b/>
                <w:bCs/>
                <w:sz w:val="24"/>
                <w:szCs w:val="24"/>
                <w:lang w:val="es-MX"/>
              </w:rPr>
              <w:t>Ubicación</w:t>
            </w:r>
          </w:p>
        </w:tc>
        <w:tc>
          <w:tcPr>
            <w:tcW w:w="808" w:type="pct"/>
            <w:shd w:val="clear" w:color="auto" w:fill="auto"/>
            <w:vAlign w:val="center"/>
          </w:tcPr>
          <w:p w:rsidR="001E17EA" w:rsidRPr="001B1ACA" w:rsidRDefault="001E17EA" w:rsidP="00DA10E2">
            <w:pPr>
              <w:spacing w:after="0" w:line="480" w:lineRule="auto"/>
              <w:jc w:val="center"/>
              <w:rPr>
                <w:rFonts w:ascii="Arial" w:hAnsi="Arial" w:cs="Arial"/>
                <w:b/>
                <w:bCs/>
                <w:sz w:val="24"/>
                <w:szCs w:val="24"/>
                <w:lang w:val="es-MX"/>
              </w:rPr>
            </w:pPr>
            <w:r w:rsidRPr="001B1ACA">
              <w:rPr>
                <w:rFonts w:ascii="Arial" w:hAnsi="Arial" w:cs="Arial"/>
                <w:b/>
                <w:bCs/>
                <w:sz w:val="24"/>
                <w:szCs w:val="24"/>
                <w:lang w:val="es-MX"/>
              </w:rPr>
              <w:t>Referencia</w:t>
            </w:r>
          </w:p>
        </w:tc>
      </w:tr>
      <w:tr w:rsidR="001E17EA" w:rsidRPr="00617515" w:rsidTr="00B460A7">
        <w:trPr>
          <w:jc w:val="center"/>
        </w:trPr>
        <w:tc>
          <w:tcPr>
            <w:tcW w:w="966" w:type="pct"/>
            <w:shd w:val="clear" w:color="auto" w:fill="auto"/>
            <w:vAlign w:val="center"/>
          </w:tcPr>
          <w:p w:rsidR="001E17EA" w:rsidRPr="00617515" w:rsidRDefault="001E17EA" w:rsidP="00DA10E2">
            <w:pPr>
              <w:spacing w:after="0" w:line="480" w:lineRule="auto"/>
              <w:rPr>
                <w:rFonts w:ascii="Arial" w:hAnsi="Arial" w:cs="Arial"/>
                <w:b/>
                <w:bCs/>
                <w:sz w:val="24"/>
                <w:szCs w:val="24"/>
                <w:lang w:val="es-MX"/>
              </w:rPr>
            </w:pPr>
            <w:r w:rsidRPr="00617515">
              <w:rPr>
                <w:rFonts w:ascii="Arial" w:hAnsi="Arial" w:cs="Arial"/>
                <w:b/>
                <w:bCs/>
                <w:sz w:val="24"/>
                <w:szCs w:val="24"/>
                <w:lang w:val="es-MX"/>
              </w:rPr>
              <w:t>Exquistación</w:t>
            </w:r>
          </w:p>
        </w:tc>
        <w:tc>
          <w:tcPr>
            <w:tcW w:w="1062" w:type="pct"/>
            <w:shd w:val="clear" w:color="auto" w:fill="auto"/>
            <w:vAlign w:val="center"/>
          </w:tcPr>
          <w:p w:rsidR="001E17EA" w:rsidRPr="00617515" w:rsidRDefault="001E17EA" w:rsidP="00DA10E2">
            <w:pPr>
              <w:spacing w:after="0" w:line="480" w:lineRule="auto"/>
              <w:rPr>
                <w:rFonts w:ascii="Arial" w:hAnsi="Arial" w:cs="Arial"/>
                <w:sz w:val="24"/>
                <w:szCs w:val="24"/>
                <w:lang w:val="es-MX"/>
              </w:rPr>
            </w:pPr>
            <w:proofErr w:type="spellStart"/>
            <w:r w:rsidRPr="00617515">
              <w:rPr>
                <w:rFonts w:ascii="Arial" w:hAnsi="Arial" w:cs="Arial"/>
                <w:sz w:val="24"/>
                <w:szCs w:val="24"/>
                <w:lang w:val="es-MX"/>
              </w:rPr>
              <w:t>Cistein</w:t>
            </w:r>
            <w:proofErr w:type="spellEnd"/>
            <w:r w:rsidRPr="00617515">
              <w:rPr>
                <w:rFonts w:ascii="Arial" w:hAnsi="Arial" w:cs="Arial"/>
                <w:sz w:val="24"/>
                <w:szCs w:val="24"/>
                <w:lang w:val="es-MX"/>
              </w:rPr>
              <w:t xml:space="preserve"> proteasas</w:t>
            </w:r>
          </w:p>
        </w:tc>
        <w:tc>
          <w:tcPr>
            <w:tcW w:w="2164" w:type="pct"/>
            <w:shd w:val="clear" w:color="auto" w:fill="auto"/>
            <w:vAlign w:val="center"/>
          </w:tcPr>
          <w:p w:rsidR="001E17EA" w:rsidRPr="00617515" w:rsidRDefault="001E17EA" w:rsidP="00DA10E2">
            <w:pPr>
              <w:spacing w:after="0" w:line="480" w:lineRule="auto"/>
              <w:rPr>
                <w:rFonts w:ascii="Arial" w:hAnsi="Arial" w:cs="Arial"/>
                <w:sz w:val="24"/>
                <w:szCs w:val="24"/>
                <w:lang w:val="es-MX"/>
              </w:rPr>
            </w:pPr>
            <w:r w:rsidRPr="00617515">
              <w:rPr>
                <w:rFonts w:ascii="Arial" w:hAnsi="Arial" w:cs="Arial"/>
                <w:sz w:val="24"/>
                <w:szCs w:val="24"/>
                <w:lang w:val="es-MX"/>
              </w:rPr>
              <w:t>Proteínas de secreción</w:t>
            </w:r>
          </w:p>
        </w:tc>
        <w:tc>
          <w:tcPr>
            <w:tcW w:w="808" w:type="pct"/>
            <w:shd w:val="clear" w:color="auto" w:fill="auto"/>
            <w:vAlign w:val="center"/>
          </w:tcPr>
          <w:p w:rsidR="001E17EA" w:rsidRPr="00617515" w:rsidRDefault="00204D5C" w:rsidP="00DA10E2">
            <w:pPr>
              <w:spacing w:after="0" w:line="480" w:lineRule="auto"/>
              <w:rPr>
                <w:rFonts w:ascii="Arial" w:hAnsi="Arial" w:cs="Arial"/>
                <w:sz w:val="24"/>
                <w:szCs w:val="24"/>
                <w:lang w:val="es-MX"/>
              </w:rPr>
            </w:pPr>
            <w:r>
              <w:rPr>
                <w:rFonts w:ascii="Arial" w:hAnsi="Arial" w:cs="Arial"/>
                <w:sz w:val="24"/>
                <w:szCs w:val="24"/>
              </w:rPr>
              <w:t>27</w:t>
            </w:r>
          </w:p>
        </w:tc>
      </w:tr>
      <w:tr w:rsidR="001E17EA" w:rsidRPr="00617515" w:rsidTr="00B460A7">
        <w:trPr>
          <w:jc w:val="center"/>
        </w:trPr>
        <w:tc>
          <w:tcPr>
            <w:tcW w:w="966" w:type="pct"/>
            <w:vMerge w:val="restart"/>
            <w:shd w:val="clear" w:color="auto" w:fill="auto"/>
            <w:vAlign w:val="center"/>
          </w:tcPr>
          <w:p w:rsidR="001E17EA" w:rsidRPr="00617515" w:rsidRDefault="001E17EA" w:rsidP="00DA10E2">
            <w:pPr>
              <w:spacing w:after="0" w:line="480" w:lineRule="auto"/>
              <w:rPr>
                <w:rFonts w:ascii="Arial" w:hAnsi="Arial" w:cs="Arial"/>
                <w:b/>
                <w:bCs/>
                <w:sz w:val="24"/>
                <w:szCs w:val="24"/>
                <w:lang w:val="es-MX"/>
              </w:rPr>
            </w:pPr>
            <w:r w:rsidRPr="00617515">
              <w:rPr>
                <w:rFonts w:ascii="Arial" w:hAnsi="Arial" w:cs="Arial"/>
                <w:b/>
                <w:bCs/>
                <w:sz w:val="24"/>
                <w:szCs w:val="24"/>
                <w:lang w:val="es-MX"/>
              </w:rPr>
              <w:t>Adhesión</w:t>
            </w:r>
          </w:p>
        </w:tc>
        <w:tc>
          <w:tcPr>
            <w:tcW w:w="1062" w:type="pct"/>
            <w:shd w:val="clear" w:color="auto" w:fill="auto"/>
            <w:vAlign w:val="center"/>
          </w:tcPr>
          <w:p w:rsidR="001E17EA" w:rsidRPr="00617515" w:rsidRDefault="001E17EA" w:rsidP="00DA10E2">
            <w:pPr>
              <w:spacing w:after="0" w:line="480" w:lineRule="auto"/>
              <w:rPr>
                <w:rFonts w:ascii="Arial" w:hAnsi="Arial" w:cs="Arial"/>
                <w:sz w:val="24"/>
                <w:szCs w:val="24"/>
                <w:lang w:val="es-MX"/>
              </w:rPr>
            </w:pPr>
            <w:r w:rsidRPr="00617515">
              <w:rPr>
                <w:rFonts w:ascii="Arial" w:hAnsi="Arial" w:cs="Arial"/>
                <w:sz w:val="24"/>
                <w:szCs w:val="24"/>
                <w:lang w:val="es-MX"/>
              </w:rPr>
              <w:t>CSL</w:t>
            </w:r>
          </w:p>
        </w:tc>
        <w:tc>
          <w:tcPr>
            <w:tcW w:w="2164" w:type="pct"/>
            <w:shd w:val="clear" w:color="auto" w:fill="auto"/>
            <w:vAlign w:val="center"/>
          </w:tcPr>
          <w:p w:rsidR="001E17EA" w:rsidRPr="00617515" w:rsidRDefault="001E17EA" w:rsidP="00DA10E2">
            <w:pPr>
              <w:spacing w:after="0" w:line="480" w:lineRule="auto"/>
              <w:rPr>
                <w:rFonts w:ascii="Arial" w:hAnsi="Arial" w:cs="Arial"/>
                <w:sz w:val="24"/>
                <w:szCs w:val="24"/>
                <w:lang w:val="es-MX"/>
              </w:rPr>
            </w:pPr>
            <w:r w:rsidRPr="00617515">
              <w:rPr>
                <w:rFonts w:ascii="Arial" w:hAnsi="Arial" w:cs="Arial"/>
                <w:sz w:val="24"/>
                <w:szCs w:val="24"/>
                <w:lang w:val="es-MX"/>
              </w:rPr>
              <w:t xml:space="preserve">Los micronemas y en la superficie de los </w:t>
            </w:r>
            <w:r w:rsidR="004232DF" w:rsidRPr="00617515">
              <w:rPr>
                <w:rFonts w:ascii="Arial" w:hAnsi="Arial" w:cs="Arial"/>
                <w:sz w:val="24"/>
                <w:szCs w:val="24"/>
                <w:lang w:val="es-MX"/>
              </w:rPr>
              <w:t>esporozoítos</w:t>
            </w:r>
            <w:r w:rsidRPr="00617515">
              <w:rPr>
                <w:rFonts w:ascii="Arial" w:hAnsi="Arial" w:cs="Arial"/>
                <w:sz w:val="24"/>
                <w:szCs w:val="24"/>
                <w:lang w:val="es-MX"/>
              </w:rPr>
              <w:t xml:space="preserve"> y </w:t>
            </w:r>
            <w:r w:rsidR="004232DF">
              <w:rPr>
                <w:rFonts w:ascii="Arial" w:hAnsi="Arial" w:cs="Arial"/>
                <w:sz w:val="24"/>
                <w:szCs w:val="24"/>
                <w:lang w:val="es-MX"/>
              </w:rPr>
              <w:t>merozoí</w:t>
            </w:r>
            <w:r w:rsidR="004232DF" w:rsidRPr="00617515">
              <w:rPr>
                <w:rFonts w:ascii="Arial" w:hAnsi="Arial" w:cs="Arial"/>
                <w:sz w:val="24"/>
                <w:szCs w:val="24"/>
                <w:lang w:val="es-MX"/>
              </w:rPr>
              <w:t>tos</w:t>
            </w:r>
          </w:p>
        </w:tc>
        <w:tc>
          <w:tcPr>
            <w:tcW w:w="808" w:type="pct"/>
            <w:shd w:val="clear" w:color="auto" w:fill="auto"/>
            <w:vAlign w:val="center"/>
          </w:tcPr>
          <w:p w:rsidR="001E17EA" w:rsidRPr="00617515" w:rsidRDefault="00204D5C" w:rsidP="00DA10E2">
            <w:pPr>
              <w:spacing w:after="0" w:line="480" w:lineRule="auto"/>
              <w:rPr>
                <w:rFonts w:ascii="Arial" w:hAnsi="Arial" w:cs="Arial"/>
                <w:sz w:val="24"/>
                <w:szCs w:val="24"/>
                <w:lang w:val="es-MX"/>
              </w:rPr>
            </w:pPr>
            <w:r>
              <w:rPr>
                <w:rFonts w:ascii="Arial" w:hAnsi="Arial" w:cs="Arial"/>
                <w:sz w:val="24"/>
                <w:szCs w:val="24"/>
              </w:rPr>
              <w:t>30</w:t>
            </w:r>
          </w:p>
        </w:tc>
      </w:tr>
      <w:tr w:rsidR="001E17EA" w:rsidRPr="00617515" w:rsidTr="00B460A7">
        <w:trPr>
          <w:jc w:val="center"/>
        </w:trPr>
        <w:tc>
          <w:tcPr>
            <w:tcW w:w="966" w:type="pct"/>
            <w:vMerge/>
            <w:shd w:val="clear" w:color="auto" w:fill="auto"/>
            <w:vAlign w:val="center"/>
          </w:tcPr>
          <w:p w:rsidR="001E17EA" w:rsidRPr="00617515" w:rsidRDefault="001E17EA" w:rsidP="00DA10E2">
            <w:pPr>
              <w:spacing w:after="0" w:line="480" w:lineRule="auto"/>
              <w:rPr>
                <w:rFonts w:ascii="Arial" w:hAnsi="Arial" w:cs="Arial"/>
                <w:b/>
                <w:bCs/>
                <w:sz w:val="24"/>
                <w:szCs w:val="24"/>
                <w:lang w:val="es-MX"/>
              </w:rPr>
            </w:pPr>
          </w:p>
        </w:tc>
        <w:tc>
          <w:tcPr>
            <w:tcW w:w="1062" w:type="pct"/>
            <w:shd w:val="clear" w:color="auto" w:fill="auto"/>
            <w:vAlign w:val="center"/>
          </w:tcPr>
          <w:p w:rsidR="001E17EA" w:rsidRPr="00617515" w:rsidRDefault="00B460A7" w:rsidP="00DA10E2">
            <w:pPr>
              <w:spacing w:after="0" w:line="480" w:lineRule="auto"/>
              <w:rPr>
                <w:rFonts w:ascii="Arial" w:hAnsi="Arial" w:cs="Arial"/>
                <w:sz w:val="24"/>
                <w:szCs w:val="24"/>
                <w:lang w:val="es-MX"/>
              </w:rPr>
            </w:pPr>
            <w:r>
              <w:rPr>
                <w:rFonts w:ascii="Arial" w:hAnsi="Arial" w:cs="Arial"/>
                <w:sz w:val="24"/>
                <w:szCs w:val="24"/>
                <w:lang w:val="es-MX"/>
              </w:rPr>
              <w:t>g</w:t>
            </w:r>
            <w:r w:rsidR="001E17EA" w:rsidRPr="00617515">
              <w:rPr>
                <w:rFonts w:ascii="Arial" w:hAnsi="Arial" w:cs="Arial"/>
                <w:sz w:val="24"/>
                <w:szCs w:val="24"/>
                <w:lang w:val="es-MX"/>
              </w:rPr>
              <w:t>p900</w:t>
            </w:r>
          </w:p>
        </w:tc>
        <w:tc>
          <w:tcPr>
            <w:tcW w:w="2164" w:type="pct"/>
            <w:shd w:val="clear" w:color="auto" w:fill="auto"/>
            <w:vAlign w:val="center"/>
          </w:tcPr>
          <w:p w:rsidR="001E17EA" w:rsidRPr="00617515" w:rsidRDefault="001E17EA" w:rsidP="00DA10E2">
            <w:pPr>
              <w:spacing w:after="0" w:line="480" w:lineRule="auto"/>
              <w:rPr>
                <w:rFonts w:ascii="Arial" w:hAnsi="Arial" w:cs="Arial"/>
                <w:sz w:val="24"/>
                <w:szCs w:val="24"/>
                <w:lang w:val="es-MX"/>
              </w:rPr>
            </w:pPr>
            <w:r w:rsidRPr="00617515">
              <w:rPr>
                <w:rFonts w:ascii="Arial" w:hAnsi="Arial" w:cs="Arial"/>
                <w:sz w:val="24"/>
                <w:szCs w:val="24"/>
                <w:lang w:val="es-MX"/>
              </w:rPr>
              <w:t xml:space="preserve">Micronemas  y en la superficie de los </w:t>
            </w:r>
            <w:r w:rsidR="004232DF" w:rsidRPr="00617515">
              <w:rPr>
                <w:rFonts w:ascii="Arial" w:hAnsi="Arial" w:cs="Arial"/>
                <w:sz w:val="24"/>
                <w:szCs w:val="24"/>
                <w:lang w:val="es-MX"/>
              </w:rPr>
              <w:t>esporozoítos</w:t>
            </w:r>
          </w:p>
        </w:tc>
        <w:tc>
          <w:tcPr>
            <w:tcW w:w="808" w:type="pct"/>
            <w:shd w:val="clear" w:color="auto" w:fill="auto"/>
            <w:vAlign w:val="center"/>
          </w:tcPr>
          <w:p w:rsidR="001E17EA" w:rsidRPr="00617515" w:rsidRDefault="00255C80" w:rsidP="00DA10E2">
            <w:pPr>
              <w:spacing w:after="0" w:line="480" w:lineRule="auto"/>
              <w:rPr>
                <w:rFonts w:ascii="Arial" w:hAnsi="Arial" w:cs="Arial"/>
                <w:sz w:val="24"/>
                <w:szCs w:val="24"/>
                <w:lang w:val="es-MX"/>
              </w:rPr>
            </w:pPr>
            <w:r>
              <w:rPr>
                <w:rFonts w:ascii="Arial" w:hAnsi="Arial" w:cs="Arial"/>
                <w:sz w:val="24"/>
                <w:szCs w:val="24"/>
                <w:lang w:val="es-MX"/>
              </w:rPr>
              <w:t>34</w:t>
            </w:r>
          </w:p>
        </w:tc>
      </w:tr>
      <w:tr w:rsidR="001E17EA" w:rsidRPr="00617515" w:rsidTr="00B460A7">
        <w:trPr>
          <w:jc w:val="center"/>
        </w:trPr>
        <w:tc>
          <w:tcPr>
            <w:tcW w:w="966" w:type="pct"/>
            <w:vMerge/>
            <w:shd w:val="clear" w:color="auto" w:fill="auto"/>
            <w:vAlign w:val="center"/>
          </w:tcPr>
          <w:p w:rsidR="001E17EA" w:rsidRPr="00617515" w:rsidRDefault="001E17EA" w:rsidP="00DA10E2">
            <w:pPr>
              <w:spacing w:after="0" w:line="480" w:lineRule="auto"/>
              <w:rPr>
                <w:rFonts w:ascii="Arial" w:hAnsi="Arial" w:cs="Arial"/>
                <w:b/>
                <w:bCs/>
                <w:sz w:val="24"/>
                <w:szCs w:val="24"/>
                <w:lang w:val="es-MX"/>
              </w:rPr>
            </w:pPr>
          </w:p>
        </w:tc>
        <w:tc>
          <w:tcPr>
            <w:tcW w:w="1062" w:type="pct"/>
            <w:shd w:val="clear" w:color="auto" w:fill="auto"/>
            <w:vAlign w:val="center"/>
          </w:tcPr>
          <w:p w:rsidR="001E17EA" w:rsidRPr="00617515" w:rsidRDefault="00B460A7" w:rsidP="00DA10E2">
            <w:pPr>
              <w:spacing w:after="0" w:line="480" w:lineRule="auto"/>
              <w:rPr>
                <w:rFonts w:ascii="Arial" w:hAnsi="Arial" w:cs="Arial"/>
                <w:sz w:val="24"/>
                <w:szCs w:val="24"/>
                <w:lang w:val="es-MX"/>
              </w:rPr>
            </w:pPr>
            <w:r>
              <w:rPr>
                <w:rFonts w:ascii="Arial" w:hAnsi="Arial" w:cs="Arial"/>
                <w:sz w:val="24"/>
                <w:szCs w:val="24"/>
                <w:lang w:val="es-MX"/>
              </w:rPr>
              <w:t>p</w:t>
            </w:r>
            <w:r w:rsidR="001E17EA" w:rsidRPr="00617515">
              <w:rPr>
                <w:rFonts w:ascii="Arial" w:hAnsi="Arial" w:cs="Arial"/>
                <w:sz w:val="24"/>
                <w:szCs w:val="24"/>
                <w:lang w:val="es-MX"/>
              </w:rPr>
              <w:t>23</w:t>
            </w:r>
          </w:p>
        </w:tc>
        <w:tc>
          <w:tcPr>
            <w:tcW w:w="2164" w:type="pct"/>
            <w:shd w:val="clear" w:color="auto" w:fill="auto"/>
            <w:vAlign w:val="center"/>
          </w:tcPr>
          <w:p w:rsidR="001E17EA" w:rsidRPr="00617515" w:rsidRDefault="001E17EA" w:rsidP="00DA10E2">
            <w:pPr>
              <w:spacing w:after="0" w:line="480" w:lineRule="auto"/>
              <w:rPr>
                <w:rFonts w:ascii="Arial" w:hAnsi="Arial" w:cs="Arial"/>
                <w:sz w:val="24"/>
                <w:szCs w:val="24"/>
                <w:lang w:val="es-MX"/>
              </w:rPr>
            </w:pPr>
            <w:r w:rsidRPr="00617515">
              <w:rPr>
                <w:rFonts w:ascii="Arial" w:hAnsi="Arial" w:cs="Arial"/>
                <w:sz w:val="24"/>
                <w:szCs w:val="24"/>
                <w:lang w:val="es-MX"/>
              </w:rPr>
              <w:t xml:space="preserve">Superficie de los </w:t>
            </w:r>
            <w:r w:rsidR="004232DF" w:rsidRPr="00617515">
              <w:rPr>
                <w:rFonts w:ascii="Arial" w:hAnsi="Arial" w:cs="Arial"/>
                <w:sz w:val="24"/>
                <w:szCs w:val="24"/>
                <w:lang w:val="es-MX"/>
              </w:rPr>
              <w:t>esporozoítos</w:t>
            </w:r>
          </w:p>
        </w:tc>
        <w:tc>
          <w:tcPr>
            <w:tcW w:w="808" w:type="pct"/>
            <w:shd w:val="clear" w:color="auto" w:fill="auto"/>
            <w:vAlign w:val="center"/>
          </w:tcPr>
          <w:p w:rsidR="001E17EA" w:rsidRPr="00617515" w:rsidRDefault="00255C80" w:rsidP="00DA10E2">
            <w:pPr>
              <w:spacing w:after="0" w:line="480" w:lineRule="auto"/>
              <w:rPr>
                <w:rFonts w:ascii="Arial" w:hAnsi="Arial" w:cs="Arial"/>
                <w:sz w:val="24"/>
                <w:szCs w:val="24"/>
                <w:lang w:val="es-MX"/>
              </w:rPr>
            </w:pPr>
            <w:r>
              <w:rPr>
                <w:rFonts w:ascii="Arial" w:hAnsi="Arial" w:cs="Arial"/>
                <w:sz w:val="24"/>
                <w:szCs w:val="24"/>
                <w:lang w:val="en-US"/>
              </w:rPr>
              <w:t>35</w:t>
            </w:r>
          </w:p>
        </w:tc>
      </w:tr>
      <w:tr w:rsidR="001E17EA" w:rsidRPr="00617515" w:rsidTr="00B460A7">
        <w:trPr>
          <w:jc w:val="center"/>
        </w:trPr>
        <w:tc>
          <w:tcPr>
            <w:tcW w:w="966" w:type="pct"/>
            <w:vMerge/>
            <w:shd w:val="clear" w:color="auto" w:fill="auto"/>
            <w:vAlign w:val="center"/>
          </w:tcPr>
          <w:p w:rsidR="001E17EA" w:rsidRPr="00617515" w:rsidRDefault="001E17EA" w:rsidP="00DA10E2">
            <w:pPr>
              <w:spacing w:after="0" w:line="480" w:lineRule="auto"/>
              <w:rPr>
                <w:rFonts w:ascii="Arial" w:hAnsi="Arial" w:cs="Arial"/>
                <w:b/>
                <w:bCs/>
                <w:sz w:val="24"/>
                <w:szCs w:val="24"/>
                <w:lang w:val="es-MX"/>
              </w:rPr>
            </w:pPr>
          </w:p>
        </w:tc>
        <w:tc>
          <w:tcPr>
            <w:tcW w:w="1062" w:type="pct"/>
            <w:shd w:val="clear" w:color="auto" w:fill="auto"/>
            <w:vAlign w:val="center"/>
          </w:tcPr>
          <w:p w:rsidR="001E17EA" w:rsidRPr="00617515" w:rsidRDefault="00B460A7" w:rsidP="00DA10E2">
            <w:pPr>
              <w:spacing w:after="0" w:line="480" w:lineRule="auto"/>
              <w:rPr>
                <w:rFonts w:ascii="Arial" w:hAnsi="Arial" w:cs="Arial"/>
                <w:sz w:val="24"/>
                <w:szCs w:val="24"/>
                <w:lang w:val="es-MX"/>
              </w:rPr>
            </w:pPr>
            <w:r>
              <w:rPr>
                <w:rFonts w:ascii="Arial" w:hAnsi="Arial" w:cs="Arial"/>
                <w:sz w:val="24"/>
                <w:szCs w:val="24"/>
                <w:lang w:val="es-MX"/>
              </w:rPr>
              <w:t>p</w:t>
            </w:r>
            <w:r w:rsidR="001E17EA" w:rsidRPr="00617515">
              <w:rPr>
                <w:rFonts w:ascii="Arial" w:hAnsi="Arial" w:cs="Arial"/>
                <w:sz w:val="24"/>
                <w:szCs w:val="24"/>
                <w:lang w:val="es-MX"/>
              </w:rPr>
              <w:t>30</w:t>
            </w:r>
          </w:p>
        </w:tc>
        <w:tc>
          <w:tcPr>
            <w:tcW w:w="2164" w:type="pct"/>
            <w:shd w:val="clear" w:color="auto" w:fill="auto"/>
            <w:vAlign w:val="center"/>
          </w:tcPr>
          <w:p w:rsidR="001E17EA" w:rsidRPr="00617515" w:rsidRDefault="001E17EA" w:rsidP="00DA10E2">
            <w:pPr>
              <w:spacing w:after="0" w:line="480" w:lineRule="auto"/>
              <w:rPr>
                <w:rFonts w:ascii="Arial" w:hAnsi="Arial" w:cs="Arial"/>
                <w:sz w:val="24"/>
                <w:szCs w:val="24"/>
                <w:lang w:val="es-MX"/>
              </w:rPr>
            </w:pPr>
            <w:r w:rsidRPr="00617515">
              <w:rPr>
                <w:rFonts w:ascii="Arial" w:hAnsi="Arial" w:cs="Arial"/>
                <w:sz w:val="24"/>
                <w:szCs w:val="24"/>
                <w:lang w:val="es-MX"/>
              </w:rPr>
              <w:t xml:space="preserve">Región apical de los </w:t>
            </w:r>
            <w:r w:rsidR="004232DF" w:rsidRPr="00617515">
              <w:rPr>
                <w:rFonts w:ascii="Arial" w:hAnsi="Arial" w:cs="Arial"/>
                <w:sz w:val="24"/>
                <w:szCs w:val="24"/>
                <w:lang w:val="es-MX"/>
              </w:rPr>
              <w:t>esporozoítos</w:t>
            </w:r>
          </w:p>
        </w:tc>
        <w:tc>
          <w:tcPr>
            <w:tcW w:w="808" w:type="pct"/>
            <w:shd w:val="clear" w:color="auto" w:fill="auto"/>
            <w:vAlign w:val="center"/>
          </w:tcPr>
          <w:p w:rsidR="001E17EA" w:rsidRPr="00617515" w:rsidRDefault="00255C80" w:rsidP="00DA10E2">
            <w:pPr>
              <w:spacing w:after="0" w:line="480" w:lineRule="auto"/>
              <w:rPr>
                <w:rFonts w:ascii="Arial" w:hAnsi="Arial" w:cs="Arial"/>
                <w:sz w:val="24"/>
                <w:szCs w:val="24"/>
                <w:lang w:val="es-MX"/>
              </w:rPr>
            </w:pPr>
            <w:r>
              <w:rPr>
                <w:rFonts w:ascii="Arial" w:hAnsi="Arial" w:cs="Arial"/>
                <w:sz w:val="24"/>
                <w:szCs w:val="24"/>
                <w:lang w:val="en-US"/>
              </w:rPr>
              <w:t>38</w:t>
            </w:r>
          </w:p>
        </w:tc>
      </w:tr>
      <w:tr w:rsidR="001E17EA" w:rsidRPr="00617515" w:rsidTr="00B460A7">
        <w:trPr>
          <w:jc w:val="center"/>
        </w:trPr>
        <w:tc>
          <w:tcPr>
            <w:tcW w:w="966" w:type="pct"/>
            <w:vMerge/>
            <w:shd w:val="clear" w:color="auto" w:fill="auto"/>
            <w:vAlign w:val="center"/>
          </w:tcPr>
          <w:p w:rsidR="001E17EA" w:rsidRPr="00617515" w:rsidRDefault="001E17EA" w:rsidP="00DA10E2">
            <w:pPr>
              <w:spacing w:after="0" w:line="480" w:lineRule="auto"/>
              <w:rPr>
                <w:rFonts w:ascii="Arial" w:hAnsi="Arial" w:cs="Arial"/>
                <w:b/>
                <w:bCs/>
                <w:sz w:val="24"/>
                <w:szCs w:val="24"/>
                <w:lang w:val="es-MX"/>
              </w:rPr>
            </w:pPr>
          </w:p>
        </w:tc>
        <w:tc>
          <w:tcPr>
            <w:tcW w:w="1062" w:type="pct"/>
            <w:shd w:val="clear" w:color="auto" w:fill="auto"/>
            <w:vAlign w:val="center"/>
          </w:tcPr>
          <w:p w:rsidR="001E17EA" w:rsidRPr="00617515" w:rsidRDefault="00B460A7" w:rsidP="00DA10E2">
            <w:pPr>
              <w:spacing w:after="0" w:line="480" w:lineRule="auto"/>
              <w:rPr>
                <w:rFonts w:ascii="Arial" w:hAnsi="Arial" w:cs="Arial"/>
                <w:sz w:val="24"/>
                <w:szCs w:val="24"/>
                <w:lang w:val="es-MX"/>
              </w:rPr>
            </w:pPr>
            <w:r>
              <w:rPr>
                <w:rFonts w:ascii="Arial" w:hAnsi="Arial" w:cs="Arial"/>
                <w:sz w:val="24"/>
                <w:szCs w:val="24"/>
                <w:lang w:val="es-MX"/>
              </w:rPr>
              <w:t>p</w:t>
            </w:r>
            <w:r w:rsidR="001E17EA" w:rsidRPr="00617515">
              <w:rPr>
                <w:rFonts w:ascii="Arial" w:hAnsi="Arial" w:cs="Arial"/>
                <w:sz w:val="24"/>
                <w:szCs w:val="24"/>
                <w:lang w:val="es-MX"/>
              </w:rPr>
              <w:t>57</w:t>
            </w:r>
          </w:p>
        </w:tc>
        <w:tc>
          <w:tcPr>
            <w:tcW w:w="2164" w:type="pct"/>
            <w:shd w:val="clear" w:color="auto" w:fill="auto"/>
            <w:vAlign w:val="center"/>
          </w:tcPr>
          <w:p w:rsidR="001E17EA" w:rsidRPr="00617515" w:rsidRDefault="001E17EA" w:rsidP="00DA10E2">
            <w:pPr>
              <w:spacing w:after="0" w:line="480" w:lineRule="auto"/>
              <w:rPr>
                <w:rFonts w:ascii="Arial" w:hAnsi="Arial" w:cs="Arial"/>
                <w:sz w:val="24"/>
                <w:szCs w:val="24"/>
                <w:lang w:val="es-MX"/>
              </w:rPr>
            </w:pPr>
            <w:r w:rsidRPr="00617515">
              <w:rPr>
                <w:rFonts w:ascii="Arial" w:hAnsi="Arial" w:cs="Arial"/>
                <w:sz w:val="24"/>
                <w:szCs w:val="24"/>
                <w:lang w:val="es-MX"/>
              </w:rPr>
              <w:t xml:space="preserve">Superficie de los </w:t>
            </w:r>
            <w:r w:rsidR="004232DF" w:rsidRPr="00617515">
              <w:rPr>
                <w:rFonts w:ascii="Arial" w:hAnsi="Arial" w:cs="Arial"/>
                <w:sz w:val="24"/>
                <w:szCs w:val="24"/>
                <w:lang w:val="es-MX"/>
              </w:rPr>
              <w:t>esporozoítos</w:t>
            </w:r>
          </w:p>
        </w:tc>
        <w:tc>
          <w:tcPr>
            <w:tcW w:w="808" w:type="pct"/>
            <w:shd w:val="clear" w:color="auto" w:fill="auto"/>
            <w:vAlign w:val="center"/>
          </w:tcPr>
          <w:p w:rsidR="001E17EA" w:rsidRPr="00617515" w:rsidRDefault="00255C80" w:rsidP="00DA10E2">
            <w:pPr>
              <w:spacing w:after="0" w:line="480" w:lineRule="auto"/>
              <w:rPr>
                <w:rFonts w:ascii="Arial" w:hAnsi="Arial" w:cs="Arial"/>
                <w:sz w:val="24"/>
                <w:szCs w:val="24"/>
                <w:lang w:val="es-MX"/>
              </w:rPr>
            </w:pPr>
            <w:r>
              <w:rPr>
                <w:rFonts w:ascii="Arial" w:hAnsi="Arial" w:cs="Arial"/>
                <w:sz w:val="24"/>
                <w:szCs w:val="24"/>
                <w:lang w:val="en-US"/>
              </w:rPr>
              <w:t>39</w:t>
            </w:r>
          </w:p>
        </w:tc>
      </w:tr>
      <w:tr w:rsidR="001E17EA" w:rsidRPr="00617515" w:rsidTr="00B460A7">
        <w:trPr>
          <w:jc w:val="center"/>
        </w:trPr>
        <w:tc>
          <w:tcPr>
            <w:tcW w:w="966" w:type="pct"/>
            <w:vMerge/>
            <w:shd w:val="clear" w:color="auto" w:fill="auto"/>
            <w:vAlign w:val="center"/>
          </w:tcPr>
          <w:p w:rsidR="001E17EA" w:rsidRPr="00617515" w:rsidRDefault="001E17EA" w:rsidP="00DA10E2">
            <w:pPr>
              <w:spacing w:after="0" w:line="480" w:lineRule="auto"/>
              <w:rPr>
                <w:rFonts w:ascii="Arial" w:hAnsi="Arial" w:cs="Arial"/>
                <w:b/>
                <w:bCs/>
                <w:sz w:val="24"/>
                <w:szCs w:val="24"/>
                <w:lang w:val="es-MX"/>
              </w:rPr>
            </w:pPr>
          </w:p>
        </w:tc>
        <w:tc>
          <w:tcPr>
            <w:tcW w:w="1062" w:type="pct"/>
            <w:shd w:val="clear" w:color="auto" w:fill="auto"/>
            <w:vAlign w:val="center"/>
          </w:tcPr>
          <w:p w:rsidR="001E17EA" w:rsidRPr="00617515" w:rsidRDefault="001E17EA" w:rsidP="00DA10E2">
            <w:pPr>
              <w:spacing w:after="0" w:line="480" w:lineRule="auto"/>
              <w:rPr>
                <w:rFonts w:ascii="Arial" w:hAnsi="Arial" w:cs="Arial"/>
                <w:sz w:val="24"/>
                <w:szCs w:val="24"/>
                <w:lang w:val="es-MX"/>
              </w:rPr>
            </w:pPr>
            <w:r w:rsidRPr="00617515">
              <w:rPr>
                <w:rFonts w:ascii="Arial" w:hAnsi="Arial" w:cs="Arial"/>
                <w:sz w:val="24"/>
                <w:szCs w:val="24"/>
                <w:lang w:val="es-MX"/>
              </w:rPr>
              <w:t>TRAP</w:t>
            </w:r>
            <w:r w:rsidR="00EE0DF4">
              <w:rPr>
                <w:rFonts w:ascii="Arial" w:hAnsi="Arial" w:cs="Arial"/>
                <w:sz w:val="24"/>
                <w:szCs w:val="24"/>
                <w:lang w:val="es-MX"/>
              </w:rPr>
              <w:t>-</w:t>
            </w:r>
            <w:r w:rsidRPr="00617515">
              <w:rPr>
                <w:rFonts w:ascii="Arial" w:hAnsi="Arial" w:cs="Arial"/>
                <w:sz w:val="24"/>
                <w:szCs w:val="24"/>
                <w:lang w:val="es-MX"/>
              </w:rPr>
              <w:t>C1</w:t>
            </w:r>
            <w:r w:rsidR="00EE0DF4">
              <w:rPr>
                <w:rFonts w:ascii="Arial" w:hAnsi="Arial" w:cs="Arial"/>
                <w:sz w:val="24"/>
                <w:szCs w:val="24"/>
                <w:lang w:val="es-MX"/>
              </w:rPr>
              <w:t xml:space="preserve">. Proteína de adhesión de </w:t>
            </w:r>
            <w:r w:rsidR="00EE0DF4" w:rsidRPr="0090331A">
              <w:rPr>
                <w:rFonts w:ascii="Arial" w:hAnsi="Arial" w:cs="Arial"/>
                <w:i/>
                <w:sz w:val="24"/>
                <w:szCs w:val="24"/>
                <w:lang w:val="es-MX"/>
              </w:rPr>
              <w:t>Cryptosporidium</w:t>
            </w:r>
            <w:r w:rsidR="00EE0DF4">
              <w:rPr>
                <w:rFonts w:ascii="Arial" w:hAnsi="Arial" w:cs="Arial"/>
                <w:sz w:val="24"/>
                <w:szCs w:val="24"/>
                <w:lang w:val="es-MX"/>
              </w:rPr>
              <w:t xml:space="preserve">-1 relacionada con la </w:t>
            </w:r>
            <w:proofErr w:type="spellStart"/>
            <w:r w:rsidR="00EE0DF4">
              <w:rPr>
                <w:rFonts w:ascii="Arial" w:hAnsi="Arial" w:cs="Arial"/>
                <w:sz w:val="24"/>
                <w:szCs w:val="24"/>
                <w:lang w:val="es-MX"/>
              </w:rPr>
              <w:t>trombospondina</w:t>
            </w:r>
            <w:proofErr w:type="spellEnd"/>
          </w:p>
        </w:tc>
        <w:tc>
          <w:tcPr>
            <w:tcW w:w="2164" w:type="pct"/>
            <w:shd w:val="clear" w:color="auto" w:fill="auto"/>
            <w:vAlign w:val="center"/>
          </w:tcPr>
          <w:p w:rsidR="001E17EA" w:rsidRPr="00617515" w:rsidRDefault="00EB14F7" w:rsidP="00DA10E2">
            <w:pPr>
              <w:spacing w:after="0" w:line="480" w:lineRule="auto"/>
              <w:rPr>
                <w:rFonts w:ascii="Arial" w:hAnsi="Arial" w:cs="Arial"/>
                <w:sz w:val="24"/>
                <w:szCs w:val="24"/>
                <w:lang w:val="es-MX"/>
              </w:rPr>
            </w:pPr>
            <w:r>
              <w:rPr>
                <w:rFonts w:ascii="Arial" w:hAnsi="Arial" w:cs="Arial"/>
                <w:sz w:val="24"/>
                <w:szCs w:val="24"/>
                <w:lang w:val="es-MX"/>
              </w:rPr>
              <w:t xml:space="preserve">Región apical de los esporozoítos </w:t>
            </w:r>
          </w:p>
        </w:tc>
        <w:tc>
          <w:tcPr>
            <w:tcW w:w="808" w:type="pct"/>
            <w:shd w:val="clear" w:color="auto" w:fill="auto"/>
            <w:vAlign w:val="center"/>
          </w:tcPr>
          <w:p w:rsidR="001E17EA" w:rsidRPr="00617515" w:rsidRDefault="00255C80" w:rsidP="00DA10E2">
            <w:pPr>
              <w:spacing w:after="0" w:line="480" w:lineRule="auto"/>
              <w:rPr>
                <w:rFonts w:ascii="Arial" w:hAnsi="Arial" w:cs="Arial"/>
                <w:sz w:val="24"/>
                <w:szCs w:val="24"/>
                <w:lang w:val="es-MX"/>
              </w:rPr>
            </w:pPr>
            <w:r>
              <w:rPr>
                <w:rFonts w:ascii="Arial" w:hAnsi="Arial" w:cs="Arial"/>
                <w:sz w:val="24"/>
                <w:szCs w:val="24"/>
                <w:lang w:val="es-ES"/>
              </w:rPr>
              <w:t>40</w:t>
            </w:r>
          </w:p>
        </w:tc>
      </w:tr>
      <w:tr w:rsidR="001E17EA" w:rsidRPr="00617515" w:rsidTr="00B460A7">
        <w:trPr>
          <w:jc w:val="center"/>
        </w:trPr>
        <w:tc>
          <w:tcPr>
            <w:tcW w:w="966" w:type="pct"/>
            <w:vMerge/>
            <w:shd w:val="clear" w:color="auto" w:fill="auto"/>
            <w:vAlign w:val="center"/>
          </w:tcPr>
          <w:p w:rsidR="001E17EA" w:rsidRPr="00617515" w:rsidRDefault="001E17EA" w:rsidP="00DA10E2">
            <w:pPr>
              <w:spacing w:after="0" w:line="480" w:lineRule="auto"/>
              <w:rPr>
                <w:rFonts w:ascii="Arial" w:hAnsi="Arial" w:cs="Arial"/>
                <w:b/>
                <w:bCs/>
                <w:sz w:val="24"/>
                <w:szCs w:val="24"/>
                <w:lang w:val="es-MX"/>
              </w:rPr>
            </w:pPr>
          </w:p>
        </w:tc>
        <w:tc>
          <w:tcPr>
            <w:tcW w:w="1062" w:type="pct"/>
            <w:shd w:val="clear" w:color="auto" w:fill="auto"/>
            <w:vAlign w:val="center"/>
          </w:tcPr>
          <w:p w:rsidR="001E17EA" w:rsidRPr="00617515" w:rsidRDefault="001E17EA" w:rsidP="00DA10E2">
            <w:pPr>
              <w:spacing w:after="0" w:line="480" w:lineRule="auto"/>
              <w:rPr>
                <w:rFonts w:ascii="Arial" w:hAnsi="Arial" w:cs="Arial"/>
                <w:sz w:val="24"/>
                <w:szCs w:val="24"/>
                <w:lang w:val="es-MX"/>
              </w:rPr>
            </w:pPr>
            <w:r w:rsidRPr="00617515">
              <w:rPr>
                <w:rFonts w:ascii="Arial" w:hAnsi="Arial" w:cs="Arial"/>
                <w:sz w:val="24"/>
                <w:szCs w:val="24"/>
                <w:lang w:val="es-MX"/>
              </w:rPr>
              <w:t>CPS500</w:t>
            </w:r>
          </w:p>
        </w:tc>
        <w:tc>
          <w:tcPr>
            <w:tcW w:w="2164" w:type="pct"/>
            <w:shd w:val="clear" w:color="auto" w:fill="auto"/>
            <w:vAlign w:val="center"/>
          </w:tcPr>
          <w:p w:rsidR="001E17EA" w:rsidRPr="00617515" w:rsidRDefault="001E17EA" w:rsidP="00DA10E2">
            <w:pPr>
              <w:spacing w:after="0" w:line="480" w:lineRule="auto"/>
              <w:rPr>
                <w:rFonts w:ascii="Arial" w:hAnsi="Arial" w:cs="Arial"/>
                <w:sz w:val="24"/>
                <w:szCs w:val="24"/>
                <w:lang w:val="es-MX"/>
              </w:rPr>
            </w:pPr>
            <w:r w:rsidRPr="00617515">
              <w:rPr>
                <w:rFonts w:ascii="Arial" w:hAnsi="Arial" w:cs="Arial"/>
                <w:sz w:val="24"/>
                <w:szCs w:val="24"/>
                <w:lang w:val="es-MX"/>
              </w:rPr>
              <w:t>Capa fina de la membrana celular del esporozoíto</w:t>
            </w:r>
          </w:p>
        </w:tc>
        <w:tc>
          <w:tcPr>
            <w:tcW w:w="808" w:type="pct"/>
            <w:shd w:val="clear" w:color="auto" w:fill="auto"/>
            <w:vAlign w:val="center"/>
          </w:tcPr>
          <w:p w:rsidR="001E17EA" w:rsidRPr="00617515" w:rsidRDefault="00255C80" w:rsidP="00DA10E2">
            <w:pPr>
              <w:spacing w:after="0" w:line="480" w:lineRule="auto"/>
              <w:rPr>
                <w:rFonts w:ascii="Arial" w:hAnsi="Arial" w:cs="Arial"/>
                <w:sz w:val="24"/>
                <w:szCs w:val="24"/>
                <w:lang w:val="es-MX"/>
              </w:rPr>
            </w:pPr>
            <w:r>
              <w:rPr>
                <w:rFonts w:ascii="Arial" w:hAnsi="Arial" w:cs="Arial"/>
                <w:sz w:val="24"/>
                <w:szCs w:val="24"/>
                <w:lang w:val="es-ES"/>
              </w:rPr>
              <w:t>41</w:t>
            </w:r>
          </w:p>
        </w:tc>
      </w:tr>
      <w:tr w:rsidR="001E17EA" w:rsidRPr="00617515" w:rsidTr="00B460A7">
        <w:trPr>
          <w:jc w:val="center"/>
        </w:trPr>
        <w:tc>
          <w:tcPr>
            <w:tcW w:w="966" w:type="pct"/>
            <w:vMerge w:val="restart"/>
            <w:shd w:val="clear" w:color="auto" w:fill="auto"/>
            <w:vAlign w:val="center"/>
          </w:tcPr>
          <w:p w:rsidR="001E17EA" w:rsidRPr="00617515" w:rsidRDefault="001E17EA" w:rsidP="00DA10E2">
            <w:pPr>
              <w:spacing w:after="0" w:line="480" w:lineRule="auto"/>
              <w:rPr>
                <w:rFonts w:ascii="Arial" w:hAnsi="Arial" w:cs="Arial"/>
                <w:b/>
                <w:bCs/>
                <w:sz w:val="24"/>
                <w:szCs w:val="24"/>
                <w:lang w:val="es-MX"/>
              </w:rPr>
            </w:pPr>
            <w:r w:rsidRPr="00617515">
              <w:rPr>
                <w:rFonts w:ascii="Arial" w:hAnsi="Arial" w:cs="Arial"/>
                <w:b/>
                <w:bCs/>
                <w:sz w:val="24"/>
                <w:szCs w:val="24"/>
                <w:lang w:val="es-MX"/>
              </w:rPr>
              <w:lastRenderedPageBreak/>
              <w:t>Invasión</w:t>
            </w:r>
          </w:p>
        </w:tc>
        <w:tc>
          <w:tcPr>
            <w:tcW w:w="1062" w:type="pct"/>
            <w:shd w:val="clear" w:color="auto" w:fill="auto"/>
            <w:vAlign w:val="center"/>
          </w:tcPr>
          <w:p w:rsidR="001E17EA" w:rsidRPr="00617515" w:rsidRDefault="001E17EA" w:rsidP="00DA10E2">
            <w:pPr>
              <w:spacing w:after="0" w:line="480" w:lineRule="auto"/>
              <w:rPr>
                <w:rFonts w:ascii="Arial" w:hAnsi="Arial" w:cs="Arial"/>
                <w:sz w:val="24"/>
                <w:szCs w:val="24"/>
                <w:lang w:val="es-MX"/>
              </w:rPr>
            </w:pPr>
            <w:r w:rsidRPr="00617515">
              <w:rPr>
                <w:rFonts w:ascii="Arial" w:hAnsi="Arial" w:cs="Arial"/>
                <w:sz w:val="24"/>
                <w:szCs w:val="24"/>
                <w:lang w:val="es-MX"/>
              </w:rPr>
              <w:t>Cpa135</w:t>
            </w:r>
          </w:p>
        </w:tc>
        <w:tc>
          <w:tcPr>
            <w:tcW w:w="2164" w:type="pct"/>
            <w:shd w:val="clear" w:color="auto" w:fill="auto"/>
            <w:vAlign w:val="center"/>
          </w:tcPr>
          <w:p w:rsidR="001E17EA" w:rsidRPr="00617515" w:rsidRDefault="001E17EA" w:rsidP="00DA10E2">
            <w:pPr>
              <w:spacing w:after="0" w:line="480" w:lineRule="auto"/>
              <w:rPr>
                <w:rFonts w:ascii="Arial" w:hAnsi="Arial" w:cs="Arial"/>
                <w:sz w:val="24"/>
                <w:szCs w:val="24"/>
                <w:lang w:val="es-MX"/>
              </w:rPr>
            </w:pPr>
            <w:r w:rsidRPr="00617515">
              <w:rPr>
                <w:rFonts w:ascii="Arial" w:eastAsia="Times New Roman" w:hAnsi="Arial" w:cs="Arial"/>
                <w:sz w:val="24"/>
                <w:szCs w:val="24"/>
                <w:lang w:val="es-MX" w:eastAsia="es-CO"/>
              </w:rPr>
              <w:t>Micronemas del  complejo apical del parasito</w:t>
            </w:r>
          </w:p>
        </w:tc>
        <w:tc>
          <w:tcPr>
            <w:tcW w:w="808" w:type="pct"/>
            <w:shd w:val="clear" w:color="auto" w:fill="auto"/>
            <w:vAlign w:val="center"/>
          </w:tcPr>
          <w:p w:rsidR="001E17EA" w:rsidRPr="00617515" w:rsidRDefault="00255C80" w:rsidP="00DA10E2">
            <w:pPr>
              <w:spacing w:after="0" w:line="480" w:lineRule="auto"/>
              <w:rPr>
                <w:rFonts w:ascii="Arial" w:eastAsia="Times New Roman" w:hAnsi="Arial" w:cs="Arial"/>
                <w:sz w:val="24"/>
                <w:szCs w:val="24"/>
                <w:lang w:val="es-MX" w:eastAsia="es-CO"/>
              </w:rPr>
            </w:pPr>
            <w:r>
              <w:rPr>
                <w:rFonts w:ascii="Arial" w:hAnsi="Arial" w:cs="Arial"/>
                <w:sz w:val="24"/>
                <w:szCs w:val="24"/>
                <w:lang w:val="en-US"/>
              </w:rPr>
              <w:t>43</w:t>
            </w:r>
          </w:p>
        </w:tc>
      </w:tr>
      <w:tr w:rsidR="001E17EA" w:rsidRPr="00617515" w:rsidTr="00B460A7">
        <w:trPr>
          <w:jc w:val="center"/>
        </w:trPr>
        <w:tc>
          <w:tcPr>
            <w:tcW w:w="966" w:type="pct"/>
            <w:vMerge/>
            <w:shd w:val="clear" w:color="auto" w:fill="auto"/>
            <w:vAlign w:val="center"/>
          </w:tcPr>
          <w:p w:rsidR="001E17EA" w:rsidRPr="00617515" w:rsidRDefault="001E17EA" w:rsidP="00DA10E2">
            <w:pPr>
              <w:spacing w:after="0" w:line="480" w:lineRule="auto"/>
              <w:rPr>
                <w:rFonts w:ascii="Arial" w:hAnsi="Arial" w:cs="Arial"/>
                <w:b/>
                <w:bCs/>
                <w:sz w:val="24"/>
                <w:szCs w:val="24"/>
                <w:lang w:val="es-MX"/>
              </w:rPr>
            </w:pPr>
          </w:p>
        </w:tc>
        <w:tc>
          <w:tcPr>
            <w:tcW w:w="1062" w:type="pct"/>
            <w:shd w:val="clear" w:color="auto" w:fill="auto"/>
            <w:vAlign w:val="center"/>
          </w:tcPr>
          <w:p w:rsidR="001E17EA" w:rsidRPr="00617515" w:rsidRDefault="001E17EA" w:rsidP="00DA10E2">
            <w:pPr>
              <w:spacing w:after="0" w:line="480" w:lineRule="auto"/>
              <w:rPr>
                <w:rFonts w:ascii="Arial" w:hAnsi="Arial" w:cs="Arial"/>
                <w:sz w:val="24"/>
                <w:szCs w:val="24"/>
                <w:lang w:val="es-MX"/>
              </w:rPr>
            </w:pPr>
            <w:proofErr w:type="spellStart"/>
            <w:r w:rsidRPr="00617515">
              <w:rPr>
                <w:rFonts w:ascii="Arial" w:hAnsi="Arial" w:cs="Arial"/>
                <w:sz w:val="24"/>
                <w:szCs w:val="24"/>
                <w:lang w:val="es-MX"/>
              </w:rPr>
              <w:t>Fosfolipasas</w:t>
            </w:r>
            <w:proofErr w:type="spellEnd"/>
          </w:p>
        </w:tc>
        <w:tc>
          <w:tcPr>
            <w:tcW w:w="2164" w:type="pct"/>
            <w:shd w:val="clear" w:color="auto" w:fill="auto"/>
            <w:vAlign w:val="center"/>
          </w:tcPr>
          <w:p w:rsidR="001E17EA" w:rsidRPr="00617515" w:rsidRDefault="004232DF" w:rsidP="00DA10E2">
            <w:pPr>
              <w:spacing w:after="0" w:line="480" w:lineRule="auto"/>
              <w:rPr>
                <w:rFonts w:ascii="Arial" w:hAnsi="Arial" w:cs="Arial"/>
                <w:sz w:val="24"/>
                <w:szCs w:val="24"/>
                <w:lang w:val="es-MX"/>
              </w:rPr>
            </w:pPr>
            <w:r w:rsidRPr="00617515">
              <w:rPr>
                <w:rFonts w:ascii="Arial" w:hAnsi="Arial" w:cs="Arial"/>
                <w:sz w:val="24"/>
                <w:szCs w:val="24"/>
                <w:lang w:val="es-MX"/>
              </w:rPr>
              <w:t>Proteínas</w:t>
            </w:r>
            <w:r w:rsidR="001E17EA" w:rsidRPr="00617515">
              <w:rPr>
                <w:rFonts w:ascii="Arial" w:hAnsi="Arial" w:cs="Arial"/>
                <w:sz w:val="24"/>
                <w:szCs w:val="24"/>
                <w:lang w:val="es-MX"/>
              </w:rPr>
              <w:t xml:space="preserve"> de secreción</w:t>
            </w:r>
          </w:p>
        </w:tc>
        <w:tc>
          <w:tcPr>
            <w:tcW w:w="808" w:type="pct"/>
            <w:shd w:val="clear" w:color="auto" w:fill="auto"/>
            <w:vAlign w:val="center"/>
          </w:tcPr>
          <w:p w:rsidR="001E17EA" w:rsidRPr="00617515" w:rsidRDefault="00255C80" w:rsidP="00DA10E2">
            <w:pPr>
              <w:spacing w:after="0" w:line="480" w:lineRule="auto"/>
              <w:rPr>
                <w:rFonts w:ascii="Arial" w:hAnsi="Arial" w:cs="Arial"/>
                <w:sz w:val="24"/>
                <w:szCs w:val="24"/>
                <w:lang w:val="es-MX"/>
              </w:rPr>
            </w:pPr>
            <w:r>
              <w:rPr>
                <w:rFonts w:ascii="Arial" w:hAnsi="Arial" w:cs="Arial"/>
                <w:sz w:val="24"/>
                <w:szCs w:val="24"/>
              </w:rPr>
              <w:t>45</w:t>
            </w:r>
          </w:p>
        </w:tc>
      </w:tr>
      <w:tr w:rsidR="001E17EA" w:rsidRPr="00617515" w:rsidTr="00B460A7">
        <w:trPr>
          <w:jc w:val="center"/>
        </w:trPr>
        <w:tc>
          <w:tcPr>
            <w:tcW w:w="966" w:type="pct"/>
            <w:vMerge/>
            <w:shd w:val="clear" w:color="auto" w:fill="auto"/>
            <w:vAlign w:val="center"/>
          </w:tcPr>
          <w:p w:rsidR="001E17EA" w:rsidRPr="00617515" w:rsidRDefault="001E17EA" w:rsidP="00DA10E2">
            <w:pPr>
              <w:spacing w:after="0" w:line="480" w:lineRule="auto"/>
              <w:rPr>
                <w:rFonts w:ascii="Arial" w:hAnsi="Arial" w:cs="Arial"/>
                <w:b/>
                <w:bCs/>
                <w:sz w:val="24"/>
                <w:szCs w:val="24"/>
                <w:lang w:val="es-MX"/>
              </w:rPr>
            </w:pPr>
          </w:p>
        </w:tc>
        <w:tc>
          <w:tcPr>
            <w:tcW w:w="1062" w:type="pct"/>
            <w:shd w:val="clear" w:color="auto" w:fill="auto"/>
            <w:vAlign w:val="center"/>
          </w:tcPr>
          <w:p w:rsidR="001E17EA" w:rsidRPr="00617515" w:rsidRDefault="001E17EA" w:rsidP="00DA10E2">
            <w:pPr>
              <w:spacing w:after="0" w:line="480" w:lineRule="auto"/>
              <w:rPr>
                <w:rFonts w:ascii="Arial" w:hAnsi="Arial" w:cs="Arial"/>
                <w:sz w:val="24"/>
                <w:szCs w:val="24"/>
                <w:lang w:val="es-MX"/>
              </w:rPr>
            </w:pPr>
            <w:r w:rsidRPr="00617515">
              <w:rPr>
                <w:rFonts w:ascii="Arial" w:hAnsi="Arial" w:cs="Arial"/>
                <w:sz w:val="24"/>
                <w:szCs w:val="24"/>
                <w:lang w:val="es-MX"/>
              </w:rPr>
              <w:t>Hemolisina H4</w:t>
            </w:r>
          </w:p>
        </w:tc>
        <w:tc>
          <w:tcPr>
            <w:tcW w:w="2164" w:type="pct"/>
            <w:shd w:val="clear" w:color="auto" w:fill="auto"/>
            <w:vAlign w:val="center"/>
          </w:tcPr>
          <w:p w:rsidR="001E17EA" w:rsidRPr="00617515" w:rsidRDefault="001E17EA" w:rsidP="00DA10E2">
            <w:pPr>
              <w:spacing w:after="0" w:line="480" w:lineRule="auto"/>
              <w:rPr>
                <w:rFonts w:ascii="Arial" w:hAnsi="Arial" w:cs="Arial"/>
                <w:sz w:val="24"/>
                <w:szCs w:val="24"/>
                <w:lang w:val="es-MX"/>
              </w:rPr>
            </w:pPr>
            <w:r w:rsidRPr="00617515">
              <w:rPr>
                <w:rFonts w:ascii="Arial" w:eastAsia="Times New Roman" w:hAnsi="Arial" w:cs="Arial"/>
                <w:sz w:val="24"/>
                <w:szCs w:val="24"/>
                <w:lang w:val="es-MX" w:eastAsia="es-CO"/>
              </w:rPr>
              <w:t xml:space="preserve">Superficie del </w:t>
            </w:r>
            <w:r w:rsidR="004232DF" w:rsidRPr="00617515">
              <w:rPr>
                <w:rFonts w:ascii="Arial" w:eastAsia="Times New Roman" w:hAnsi="Arial" w:cs="Arial"/>
                <w:sz w:val="24"/>
                <w:szCs w:val="24"/>
                <w:lang w:val="es-MX" w:eastAsia="es-CO"/>
              </w:rPr>
              <w:t>esporozoíto</w:t>
            </w:r>
          </w:p>
        </w:tc>
        <w:tc>
          <w:tcPr>
            <w:tcW w:w="808" w:type="pct"/>
            <w:shd w:val="clear" w:color="auto" w:fill="auto"/>
            <w:vAlign w:val="center"/>
          </w:tcPr>
          <w:p w:rsidR="001E17EA" w:rsidRPr="00617515" w:rsidRDefault="00731CE1" w:rsidP="00DA10E2">
            <w:pPr>
              <w:spacing w:after="0" w:line="480" w:lineRule="auto"/>
              <w:rPr>
                <w:rFonts w:ascii="Arial" w:eastAsia="Times New Roman" w:hAnsi="Arial" w:cs="Arial"/>
                <w:sz w:val="24"/>
                <w:szCs w:val="24"/>
                <w:lang w:val="es-MX" w:eastAsia="es-CO"/>
              </w:rPr>
            </w:pPr>
            <w:r>
              <w:rPr>
                <w:rFonts w:ascii="Arial" w:hAnsi="Arial" w:cs="Arial"/>
                <w:sz w:val="24"/>
                <w:szCs w:val="24"/>
                <w:lang w:val="en-US"/>
              </w:rPr>
              <w:t>23</w:t>
            </w:r>
          </w:p>
        </w:tc>
      </w:tr>
      <w:tr w:rsidR="001E17EA" w:rsidRPr="00617515" w:rsidTr="00B460A7">
        <w:trPr>
          <w:jc w:val="center"/>
        </w:trPr>
        <w:tc>
          <w:tcPr>
            <w:tcW w:w="966" w:type="pct"/>
            <w:vMerge/>
            <w:shd w:val="clear" w:color="auto" w:fill="auto"/>
            <w:vAlign w:val="center"/>
          </w:tcPr>
          <w:p w:rsidR="001E17EA" w:rsidRPr="00617515" w:rsidRDefault="001E17EA" w:rsidP="00DA10E2">
            <w:pPr>
              <w:spacing w:after="0" w:line="480" w:lineRule="auto"/>
              <w:rPr>
                <w:rFonts w:ascii="Arial" w:hAnsi="Arial" w:cs="Arial"/>
                <w:b/>
                <w:bCs/>
                <w:sz w:val="24"/>
                <w:szCs w:val="24"/>
                <w:lang w:val="es-MX"/>
              </w:rPr>
            </w:pPr>
          </w:p>
        </w:tc>
        <w:tc>
          <w:tcPr>
            <w:tcW w:w="1062" w:type="pct"/>
            <w:shd w:val="clear" w:color="auto" w:fill="auto"/>
            <w:vAlign w:val="center"/>
          </w:tcPr>
          <w:p w:rsidR="001E17EA" w:rsidRPr="00617515" w:rsidRDefault="001E17EA" w:rsidP="00DA10E2">
            <w:pPr>
              <w:spacing w:after="0" w:line="480" w:lineRule="auto"/>
              <w:rPr>
                <w:rFonts w:ascii="Arial" w:hAnsi="Arial" w:cs="Arial"/>
                <w:sz w:val="24"/>
                <w:szCs w:val="24"/>
                <w:lang w:val="es-MX"/>
              </w:rPr>
            </w:pPr>
            <w:proofErr w:type="spellStart"/>
            <w:r w:rsidRPr="00617515">
              <w:rPr>
                <w:rFonts w:ascii="Arial" w:hAnsi="Arial" w:cs="Arial"/>
                <w:sz w:val="24"/>
                <w:szCs w:val="24"/>
                <w:lang w:val="es-MX"/>
              </w:rPr>
              <w:t>CpSUB</w:t>
            </w:r>
            <w:proofErr w:type="spellEnd"/>
          </w:p>
        </w:tc>
        <w:tc>
          <w:tcPr>
            <w:tcW w:w="2164" w:type="pct"/>
            <w:shd w:val="clear" w:color="auto" w:fill="auto"/>
            <w:vAlign w:val="center"/>
          </w:tcPr>
          <w:p w:rsidR="001E17EA" w:rsidRPr="00617515" w:rsidRDefault="001E17EA" w:rsidP="00DA10E2">
            <w:pPr>
              <w:spacing w:after="0" w:line="480" w:lineRule="auto"/>
              <w:rPr>
                <w:rFonts w:ascii="Arial" w:hAnsi="Arial" w:cs="Arial"/>
                <w:sz w:val="24"/>
                <w:szCs w:val="24"/>
                <w:lang w:val="es-MX"/>
              </w:rPr>
            </w:pPr>
            <w:r w:rsidRPr="00617515">
              <w:rPr>
                <w:rFonts w:ascii="Arial" w:eastAsia="Times New Roman" w:hAnsi="Arial" w:cs="Arial"/>
                <w:sz w:val="24"/>
                <w:szCs w:val="24"/>
                <w:lang w:val="es-MX" w:eastAsia="es-CO"/>
              </w:rPr>
              <w:t xml:space="preserve">Superficie del </w:t>
            </w:r>
            <w:r w:rsidR="004232DF" w:rsidRPr="00617515">
              <w:rPr>
                <w:rFonts w:ascii="Arial" w:eastAsia="Times New Roman" w:hAnsi="Arial" w:cs="Arial"/>
                <w:sz w:val="24"/>
                <w:szCs w:val="24"/>
                <w:lang w:val="es-MX" w:eastAsia="es-CO"/>
              </w:rPr>
              <w:t>esporozoíto</w:t>
            </w:r>
          </w:p>
        </w:tc>
        <w:tc>
          <w:tcPr>
            <w:tcW w:w="808" w:type="pct"/>
            <w:shd w:val="clear" w:color="auto" w:fill="auto"/>
            <w:vAlign w:val="center"/>
          </w:tcPr>
          <w:p w:rsidR="001E17EA" w:rsidRPr="00617515" w:rsidRDefault="00255C80" w:rsidP="00DA10E2">
            <w:pPr>
              <w:spacing w:after="0" w:line="480" w:lineRule="auto"/>
              <w:rPr>
                <w:rFonts w:ascii="Arial" w:eastAsia="Times New Roman" w:hAnsi="Arial" w:cs="Arial"/>
                <w:sz w:val="24"/>
                <w:szCs w:val="24"/>
                <w:lang w:val="es-MX" w:eastAsia="es-CO"/>
              </w:rPr>
            </w:pPr>
            <w:r>
              <w:rPr>
                <w:rFonts w:ascii="Arial" w:hAnsi="Arial" w:cs="Arial"/>
                <w:sz w:val="24"/>
                <w:szCs w:val="24"/>
                <w:lang w:val="en-US"/>
              </w:rPr>
              <w:t>46</w:t>
            </w:r>
          </w:p>
        </w:tc>
      </w:tr>
      <w:tr w:rsidR="001E17EA" w:rsidRPr="00617515" w:rsidTr="00B460A7">
        <w:trPr>
          <w:jc w:val="center"/>
        </w:trPr>
        <w:tc>
          <w:tcPr>
            <w:tcW w:w="966" w:type="pct"/>
            <w:vMerge/>
            <w:shd w:val="clear" w:color="auto" w:fill="auto"/>
            <w:vAlign w:val="center"/>
          </w:tcPr>
          <w:p w:rsidR="001E17EA" w:rsidRPr="00617515" w:rsidRDefault="001E17EA" w:rsidP="00DA10E2">
            <w:pPr>
              <w:spacing w:after="0" w:line="480" w:lineRule="auto"/>
              <w:rPr>
                <w:rFonts w:ascii="Arial" w:hAnsi="Arial" w:cs="Arial"/>
                <w:b/>
                <w:bCs/>
                <w:sz w:val="24"/>
                <w:szCs w:val="24"/>
                <w:lang w:val="es-MX"/>
              </w:rPr>
            </w:pPr>
          </w:p>
        </w:tc>
        <w:tc>
          <w:tcPr>
            <w:tcW w:w="1062" w:type="pct"/>
            <w:shd w:val="clear" w:color="auto" w:fill="auto"/>
            <w:vAlign w:val="center"/>
          </w:tcPr>
          <w:p w:rsidR="001E17EA" w:rsidRPr="00617515" w:rsidRDefault="001E17EA" w:rsidP="00DA10E2">
            <w:pPr>
              <w:spacing w:after="0" w:line="480" w:lineRule="auto"/>
              <w:rPr>
                <w:rFonts w:ascii="Arial" w:hAnsi="Arial" w:cs="Arial"/>
                <w:sz w:val="24"/>
                <w:szCs w:val="24"/>
                <w:lang w:val="es-MX"/>
              </w:rPr>
            </w:pPr>
            <w:proofErr w:type="spellStart"/>
            <w:r w:rsidRPr="00617515">
              <w:rPr>
                <w:rFonts w:ascii="Arial" w:hAnsi="Arial" w:cs="Arial"/>
                <w:sz w:val="24"/>
                <w:szCs w:val="24"/>
                <w:lang w:val="es-MX"/>
              </w:rPr>
              <w:t>CpMUC</w:t>
            </w:r>
            <w:proofErr w:type="spellEnd"/>
          </w:p>
        </w:tc>
        <w:tc>
          <w:tcPr>
            <w:tcW w:w="2164" w:type="pct"/>
            <w:shd w:val="clear" w:color="auto" w:fill="auto"/>
            <w:vAlign w:val="center"/>
          </w:tcPr>
          <w:p w:rsidR="001E17EA" w:rsidRPr="00617515" w:rsidRDefault="001E17EA" w:rsidP="00DA10E2">
            <w:pPr>
              <w:spacing w:after="0" w:line="480" w:lineRule="auto"/>
              <w:rPr>
                <w:rFonts w:ascii="Arial" w:hAnsi="Arial" w:cs="Arial"/>
                <w:sz w:val="24"/>
                <w:szCs w:val="24"/>
                <w:lang w:val="es-MX"/>
              </w:rPr>
            </w:pPr>
            <w:r w:rsidRPr="00617515">
              <w:rPr>
                <w:rFonts w:ascii="Arial" w:hAnsi="Arial" w:cs="Arial"/>
                <w:sz w:val="24"/>
                <w:szCs w:val="24"/>
                <w:lang w:val="es-MX"/>
              </w:rPr>
              <w:t xml:space="preserve">Región apical del </w:t>
            </w:r>
            <w:r w:rsidR="004232DF" w:rsidRPr="00617515">
              <w:rPr>
                <w:rFonts w:ascii="Arial" w:hAnsi="Arial" w:cs="Arial"/>
                <w:sz w:val="24"/>
                <w:szCs w:val="24"/>
                <w:lang w:val="es-MX"/>
              </w:rPr>
              <w:t>esporozoíto</w:t>
            </w:r>
          </w:p>
        </w:tc>
        <w:tc>
          <w:tcPr>
            <w:tcW w:w="808" w:type="pct"/>
            <w:shd w:val="clear" w:color="auto" w:fill="auto"/>
            <w:vAlign w:val="center"/>
          </w:tcPr>
          <w:p w:rsidR="001E17EA" w:rsidRPr="00617515" w:rsidRDefault="00255C80" w:rsidP="00DA10E2">
            <w:pPr>
              <w:spacing w:after="0" w:line="480" w:lineRule="auto"/>
              <w:rPr>
                <w:rFonts w:ascii="Arial" w:hAnsi="Arial" w:cs="Arial"/>
                <w:sz w:val="24"/>
                <w:szCs w:val="24"/>
                <w:lang w:val="es-MX"/>
              </w:rPr>
            </w:pPr>
            <w:r>
              <w:rPr>
                <w:rFonts w:ascii="Arial" w:hAnsi="Arial" w:cs="Arial"/>
                <w:sz w:val="24"/>
                <w:szCs w:val="24"/>
                <w:lang w:val="en-US"/>
              </w:rPr>
              <w:t>44</w:t>
            </w:r>
          </w:p>
        </w:tc>
      </w:tr>
      <w:tr w:rsidR="00255C80" w:rsidRPr="00617515" w:rsidTr="00B460A7">
        <w:trPr>
          <w:jc w:val="center"/>
        </w:trPr>
        <w:tc>
          <w:tcPr>
            <w:tcW w:w="966" w:type="pct"/>
            <w:vMerge w:val="restart"/>
            <w:shd w:val="clear" w:color="auto" w:fill="auto"/>
            <w:vAlign w:val="center"/>
          </w:tcPr>
          <w:p w:rsidR="00255C80" w:rsidRPr="00617515" w:rsidRDefault="00255C80" w:rsidP="00DA10E2">
            <w:pPr>
              <w:spacing w:after="0" w:line="480" w:lineRule="auto"/>
              <w:rPr>
                <w:rFonts w:ascii="Arial" w:hAnsi="Arial" w:cs="Arial"/>
                <w:b/>
                <w:bCs/>
                <w:sz w:val="24"/>
                <w:szCs w:val="24"/>
                <w:lang w:val="es-MX"/>
              </w:rPr>
            </w:pPr>
            <w:r w:rsidRPr="00617515">
              <w:rPr>
                <w:rFonts w:ascii="Arial" w:hAnsi="Arial" w:cs="Arial"/>
                <w:b/>
                <w:bCs/>
                <w:sz w:val="24"/>
                <w:szCs w:val="24"/>
                <w:lang w:val="es-MX"/>
              </w:rPr>
              <w:t>Multiplicación</w:t>
            </w:r>
          </w:p>
        </w:tc>
        <w:tc>
          <w:tcPr>
            <w:tcW w:w="1062" w:type="pct"/>
            <w:shd w:val="clear" w:color="auto" w:fill="auto"/>
            <w:vAlign w:val="center"/>
          </w:tcPr>
          <w:p w:rsidR="00255C80" w:rsidRPr="00255C80" w:rsidRDefault="00255C80" w:rsidP="00DA10E2">
            <w:pPr>
              <w:spacing w:after="0" w:line="480" w:lineRule="auto"/>
              <w:rPr>
                <w:rFonts w:ascii="Arial" w:hAnsi="Arial" w:cs="Arial"/>
                <w:sz w:val="24"/>
                <w:szCs w:val="24"/>
                <w:lang w:val="es-MX"/>
              </w:rPr>
            </w:pPr>
            <w:r w:rsidRPr="00255C80">
              <w:rPr>
                <w:rFonts w:ascii="Arial" w:hAnsi="Arial" w:cs="Arial"/>
                <w:sz w:val="24"/>
                <w:szCs w:val="24"/>
                <w:lang w:val="es-MX"/>
              </w:rPr>
              <w:t>Hsp70</w:t>
            </w:r>
          </w:p>
        </w:tc>
        <w:tc>
          <w:tcPr>
            <w:tcW w:w="2164" w:type="pct"/>
            <w:shd w:val="clear" w:color="auto" w:fill="auto"/>
            <w:vAlign w:val="center"/>
          </w:tcPr>
          <w:p w:rsidR="00255C80" w:rsidRPr="00255C80" w:rsidRDefault="00255C80" w:rsidP="00DA10E2">
            <w:pPr>
              <w:spacing w:after="0" w:line="480" w:lineRule="auto"/>
              <w:rPr>
                <w:rFonts w:ascii="Arial" w:hAnsi="Arial" w:cs="Arial"/>
                <w:sz w:val="24"/>
                <w:szCs w:val="24"/>
                <w:lang w:val="es-MX"/>
              </w:rPr>
            </w:pPr>
            <w:r w:rsidRPr="00255C80">
              <w:rPr>
                <w:rFonts w:ascii="Arial" w:hAnsi="Arial" w:cs="Arial"/>
                <w:sz w:val="24"/>
                <w:szCs w:val="24"/>
                <w:lang w:val="es-MX"/>
              </w:rPr>
              <w:t>Citoplasma</w:t>
            </w:r>
          </w:p>
        </w:tc>
        <w:tc>
          <w:tcPr>
            <w:tcW w:w="808" w:type="pct"/>
            <w:shd w:val="clear" w:color="auto" w:fill="auto"/>
            <w:vAlign w:val="center"/>
          </w:tcPr>
          <w:p w:rsidR="00255C80" w:rsidRPr="00255C80" w:rsidRDefault="00255C80" w:rsidP="00DA10E2">
            <w:pPr>
              <w:spacing w:after="0" w:line="480" w:lineRule="auto"/>
              <w:rPr>
                <w:rFonts w:ascii="Arial" w:hAnsi="Arial" w:cs="Arial"/>
                <w:sz w:val="24"/>
                <w:szCs w:val="24"/>
                <w:lang w:val="es-MX"/>
              </w:rPr>
            </w:pPr>
            <w:r>
              <w:rPr>
                <w:rFonts w:ascii="Arial" w:hAnsi="Arial" w:cs="Arial"/>
                <w:sz w:val="24"/>
                <w:szCs w:val="24"/>
                <w:lang w:val="es-MX"/>
              </w:rPr>
              <w:t>23,47</w:t>
            </w:r>
          </w:p>
        </w:tc>
      </w:tr>
      <w:tr w:rsidR="00255C80" w:rsidRPr="00617515" w:rsidTr="00B460A7">
        <w:trPr>
          <w:jc w:val="center"/>
        </w:trPr>
        <w:tc>
          <w:tcPr>
            <w:tcW w:w="966" w:type="pct"/>
            <w:vMerge/>
            <w:shd w:val="clear" w:color="auto" w:fill="auto"/>
            <w:vAlign w:val="center"/>
          </w:tcPr>
          <w:p w:rsidR="00255C80" w:rsidRPr="00617515" w:rsidRDefault="00255C80" w:rsidP="00DA10E2">
            <w:pPr>
              <w:spacing w:after="0" w:line="480" w:lineRule="auto"/>
              <w:rPr>
                <w:rFonts w:ascii="Arial" w:hAnsi="Arial" w:cs="Arial"/>
                <w:b/>
                <w:bCs/>
                <w:sz w:val="24"/>
                <w:szCs w:val="24"/>
                <w:lang w:val="es-MX"/>
              </w:rPr>
            </w:pPr>
          </w:p>
        </w:tc>
        <w:tc>
          <w:tcPr>
            <w:tcW w:w="1062" w:type="pct"/>
            <w:shd w:val="clear" w:color="auto" w:fill="auto"/>
            <w:vAlign w:val="center"/>
          </w:tcPr>
          <w:p w:rsidR="00255C80" w:rsidRPr="00617515" w:rsidRDefault="00255C80" w:rsidP="00DA10E2">
            <w:pPr>
              <w:spacing w:after="0" w:line="480" w:lineRule="auto"/>
              <w:rPr>
                <w:rFonts w:ascii="Arial" w:hAnsi="Arial" w:cs="Arial"/>
                <w:sz w:val="24"/>
                <w:szCs w:val="24"/>
                <w:lang w:val="es-MX"/>
              </w:rPr>
            </w:pPr>
            <w:r w:rsidRPr="00617515">
              <w:rPr>
                <w:rFonts w:ascii="Arial" w:hAnsi="Arial" w:cs="Arial"/>
                <w:sz w:val="24"/>
                <w:szCs w:val="24"/>
                <w:lang w:val="es-MX"/>
              </w:rPr>
              <w:t>Hsp90</w:t>
            </w:r>
          </w:p>
        </w:tc>
        <w:tc>
          <w:tcPr>
            <w:tcW w:w="2164" w:type="pct"/>
            <w:shd w:val="clear" w:color="auto" w:fill="auto"/>
            <w:vAlign w:val="center"/>
          </w:tcPr>
          <w:p w:rsidR="00255C80" w:rsidRPr="00617515" w:rsidRDefault="00255C80" w:rsidP="00DA10E2">
            <w:pPr>
              <w:spacing w:after="0" w:line="480" w:lineRule="auto"/>
              <w:rPr>
                <w:rFonts w:ascii="Arial" w:hAnsi="Arial" w:cs="Arial"/>
                <w:sz w:val="24"/>
                <w:szCs w:val="24"/>
                <w:lang w:val="es-MX"/>
              </w:rPr>
            </w:pPr>
            <w:r w:rsidRPr="00617515">
              <w:rPr>
                <w:rFonts w:ascii="Arial" w:hAnsi="Arial" w:cs="Arial"/>
                <w:sz w:val="24"/>
                <w:szCs w:val="24"/>
                <w:lang w:val="es-MX"/>
              </w:rPr>
              <w:t>Citoplasma</w:t>
            </w:r>
          </w:p>
        </w:tc>
        <w:tc>
          <w:tcPr>
            <w:tcW w:w="808" w:type="pct"/>
            <w:shd w:val="clear" w:color="auto" w:fill="auto"/>
            <w:vAlign w:val="center"/>
          </w:tcPr>
          <w:p w:rsidR="00255C80" w:rsidRPr="00617515" w:rsidRDefault="00255C80" w:rsidP="00DA10E2">
            <w:pPr>
              <w:spacing w:after="0" w:line="480" w:lineRule="auto"/>
              <w:rPr>
                <w:rFonts w:ascii="Arial" w:hAnsi="Arial" w:cs="Arial"/>
                <w:sz w:val="24"/>
                <w:szCs w:val="24"/>
                <w:lang w:val="es-MX"/>
              </w:rPr>
            </w:pPr>
            <w:r>
              <w:rPr>
                <w:rFonts w:ascii="Arial" w:hAnsi="Arial" w:cs="Arial"/>
                <w:sz w:val="24"/>
                <w:szCs w:val="24"/>
                <w:lang w:val="en-US"/>
              </w:rPr>
              <w:t>40</w:t>
            </w:r>
          </w:p>
        </w:tc>
      </w:tr>
      <w:tr w:rsidR="00255C80" w:rsidRPr="00617515" w:rsidTr="00B460A7">
        <w:trPr>
          <w:jc w:val="center"/>
        </w:trPr>
        <w:tc>
          <w:tcPr>
            <w:tcW w:w="966" w:type="pct"/>
            <w:vMerge/>
            <w:shd w:val="clear" w:color="auto" w:fill="auto"/>
            <w:vAlign w:val="center"/>
          </w:tcPr>
          <w:p w:rsidR="00255C80" w:rsidRPr="00617515" w:rsidRDefault="00255C80" w:rsidP="00DA10E2">
            <w:pPr>
              <w:spacing w:after="0" w:line="480" w:lineRule="auto"/>
              <w:rPr>
                <w:rFonts w:ascii="Arial" w:hAnsi="Arial" w:cs="Arial"/>
                <w:b/>
                <w:bCs/>
                <w:sz w:val="24"/>
                <w:szCs w:val="24"/>
                <w:lang w:val="es-MX"/>
              </w:rPr>
            </w:pPr>
          </w:p>
        </w:tc>
        <w:tc>
          <w:tcPr>
            <w:tcW w:w="1062" w:type="pct"/>
            <w:shd w:val="clear" w:color="auto" w:fill="auto"/>
            <w:vAlign w:val="center"/>
          </w:tcPr>
          <w:p w:rsidR="00255C80" w:rsidRPr="00617515" w:rsidRDefault="00255C80" w:rsidP="00DA10E2">
            <w:pPr>
              <w:spacing w:after="0" w:line="480" w:lineRule="auto"/>
              <w:rPr>
                <w:rFonts w:ascii="Arial" w:hAnsi="Arial" w:cs="Arial"/>
                <w:sz w:val="24"/>
                <w:szCs w:val="24"/>
                <w:lang w:val="es-MX"/>
              </w:rPr>
            </w:pPr>
            <w:proofErr w:type="spellStart"/>
            <w:r w:rsidRPr="00617515">
              <w:rPr>
                <w:rFonts w:ascii="Arial" w:hAnsi="Arial" w:cs="Arial"/>
                <w:sz w:val="24"/>
                <w:szCs w:val="24"/>
                <w:lang w:val="es-MX"/>
              </w:rPr>
              <w:t>CpABC</w:t>
            </w:r>
            <w:proofErr w:type="spellEnd"/>
          </w:p>
        </w:tc>
        <w:tc>
          <w:tcPr>
            <w:tcW w:w="2164" w:type="pct"/>
            <w:shd w:val="clear" w:color="auto" w:fill="auto"/>
            <w:vAlign w:val="center"/>
          </w:tcPr>
          <w:p w:rsidR="00255C80" w:rsidRPr="00617515" w:rsidRDefault="00255C80" w:rsidP="00DA10E2">
            <w:pPr>
              <w:spacing w:after="0" w:line="480" w:lineRule="auto"/>
              <w:rPr>
                <w:rFonts w:ascii="Arial" w:hAnsi="Arial" w:cs="Arial"/>
                <w:sz w:val="24"/>
                <w:szCs w:val="24"/>
                <w:lang w:val="es-MX"/>
              </w:rPr>
            </w:pPr>
            <w:r w:rsidRPr="00617515">
              <w:rPr>
                <w:rFonts w:ascii="Arial" w:hAnsi="Arial" w:cs="Arial"/>
                <w:sz w:val="24"/>
                <w:szCs w:val="24"/>
                <w:lang w:val="es-MX"/>
              </w:rPr>
              <w:t>Orgánulo alimentador</w:t>
            </w:r>
          </w:p>
        </w:tc>
        <w:tc>
          <w:tcPr>
            <w:tcW w:w="808" w:type="pct"/>
            <w:shd w:val="clear" w:color="auto" w:fill="auto"/>
            <w:vAlign w:val="center"/>
          </w:tcPr>
          <w:p w:rsidR="00255C80" w:rsidRPr="00617515" w:rsidRDefault="00255C80" w:rsidP="00DA10E2">
            <w:pPr>
              <w:spacing w:after="0" w:line="480" w:lineRule="auto"/>
              <w:rPr>
                <w:rFonts w:ascii="Arial" w:hAnsi="Arial" w:cs="Arial"/>
                <w:sz w:val="24"/>
                <w:szCs w:val="24"/>
                <w:lang w:val="es-MX"/>
              </w:rPr>
            </w:pPr>
            <w:r>
              <w:rPr>
                <w:rFonts w:ascii="Arial" w:hAnsi="Arial" w:cs="Arial"/>
                <w:sz w:val="24"/>
                <w:szCs w:val="24"/>
                <w:lang w:val="es-MX"/>
              </w:rPr>
              <w:t>49</w:t>
            </w:r>
          </w:p>
        </w:tc>
      </w:tr>
      <w:tr w:rsidR="00255C80" w:rsidRPr="00617515" w:rsidTr="00B460A7">
        <w:trPr>
          <w:jc w:val="center"/>
        </w:trPr>
        <w:tc>
          <w:tcPr>
            <w:tcW w:w="966" w:type="pct"/>
            <w:vMerge/>
            <w:shd w:val="clear" w:color="auto" w:fill="auto"/>
            <w:vAlign w:val="center"/>
          </w:tcPr>
          <w:p w:rsidR="00255C80" w:rsidRPr="00617515" w:rsidRDefault="00255C80" w:rsidP="00DA10E2">
            <w:pPr>
              <w:spacing w:after="0" w:line="480" w:lineRule="auto"/>
              <w:rPr>
                <w:rFonts w:ascii="Arial" w:hAnsi="Arial" w:cs="Arial"/>
                <w:b/>
                <w:bCs/>
                <w:sz w:val="24"/>
                <w:szCs w:val="24"/>
                <w:lang w:val="es-MX"/>
              </w:rPr>
            </w:pPr>
          </w:p>
        </w:tc>
        <w:tc>
          <w:tcPr>
            <w:tcW w:w="1062" w:type="pct"/>
            <w:shd w:val="clear" w:color="auto" w:fill="auto"/>
            <w:vAlign w:val="center"/>
          </w:tcPr>
          <w:p w:rsidR="00255C80" w:rsidRPr="00617515" w:rsidRDefault="00255C80" w:rsidP="00DA10E2">
            <w:pPr>
              <w:spacing w:after="0" w:line="480" w:lineRule="auto"/>
              <w:rPr>
                <w:rFonts w:ascii="Arial" w:hAnsi="Arial" w:cs="Arial"/>
                <w:sz w:val="24"/>
                <w:szCs w:val="24"/>
                <w:lang w:val="es-MX"/>
              </w:rPr>
            </w:pPr>
            <w:r w:rsidRPr="00617515">
              <w:rPr>
                <w:rFonts w:ascii="Arial" w:hAnsi="Arial" w:cs="Arial"/>
                <w:sz w:val="24"/>
                <w:szCs w:val="24"/>
                <w:lang w:val="es-MX"/>
              </w:rPr>
              <w:t>Cp2</w:t>
            </w:r>
          </w:p>
        </w:tc>
        <w:tc>
          <w:tcPr>
            <w:tcW w:w="2164" w:type="pct"/>
            <w:shd w:val="clear" w:color="auto" w:fill="auto"/>
            <w:vAlign w:val="center"/>
          </w:tcPr>
          <w:p w:rsidR="00255C80" w:rsidRPr="00617515" w:rsidRDefault="00255C80" w:rsidP="00DA10E2">
            <w:pPr>
              <w:spacing w:after="0" w:line="480" w:lineRule="auto"/>
              <w:rPr>
                <w:rFonts w:ascii="Arial" w:hAnsi="Arial" w:cs="Arial"/>
                <w:sz w:val="24"/>
                <w:szCs w:val="24"/>
                <w:lang w:val="es-MX"/>
              </w:rPr>
            </w:pPr>
            <w:r w:rsidRPr="00617515">
              <w:rPr>
                <w:rFonts w:ascii="Arial" w:hAnsi="Arial" w:cs="Arial"/>
                <w:sz w:val="24"/>
                <w:szCs w:val="24"/>
                <w:lang w:val="es-MX"/>
              </w:rPr>
              <w:t>Superficie de los esporozoítos</w:t>
            </w:r>
          </w:p>
        </w:tc>
        <w:tc>
          <w:tcPr>
            <w:tcW w:w="808" w:type="pct"/>
            <w:shd w:val="clear" w:color="auto" w:fill="auto"/>
            <w:vAlign w:val="center"/>
          </w:tcPr>
          <w:p w:rsidR="00255C80" w:rsidRPr="00617515" w:rsidRDefault="00255C80" w:rsidP="00DA10E2">
            <w:pPr>
              <w:spacing w:after="0" w:line="480" w:lineRule="auto"/>
              <w:rPr>
                <w:rFonts w:ascii="Arial" w:hAnsi="Arial" w:cs="Arial"/>
                <w:sz w:val="24"/>
                <w:szCs w:val="24"/>
                <w:lang w:val="es-MX"/>
              </w:rPr>
            </w:pPr>
            <w:r>
              <w:rPr>
                <w:rFonts w:ascii="Arial" w:hAnsi="Arial" w:cs="Arial"/>
                <w:sz w:val="24"/>
                <w:szCs w:val="24"/>
              </w:rPr>
              <w:t>50</w:t>
            </w:r>
          </w:p>
        </w:tc>
      </w:tr>
    </w:tbl>
    <w:p w:rsidR="001E17EA" w:rsidRDefault="001E17EA" w:rsidP="00DA10E2">
      <w:pPr>
        <w:spacing w:after="0" w:line="480" w:lineRule="auto"/>
        <w:jc w:val="both"/>
        <w:rPr>
          <w:rFonts w:ascii="Arial" w:hAnsi="Arial" w:cs="Arial"/>
          <w:sz w:val="24"/>
          <w:szCs w:val="24"/>
        </w:rPr>
      </w:pPr>
    </w:p>
    <w:p w:rsidR="00B948A7" w:rsidRDefault="00B948A7" w:rsidP="00DA10E2">
      <w:pPr>
        <w:spacing w:after="0" w:line="480" w:lineRule="auto"/>
        <w:jc w:val="both"/>
        <w:rPr>
          <w:rFonts w:ascii="Arial" w:hAnsi="Arial" w:cs="Arial"/>
          <w:sz w:val="24"/>
          <w:szCs w:val="24"/>
        </w:rPr>
      </w:pPr>
    </w:p>
    <w:p w:rsidR="00B948A7" w:rsidRDefault="00B948A7" w:rsidP="00DA10E2">
      <w:pPr>
        <w:spacing w:after="0" w:line="480" w:lineRule="auto"/>
        <w:jc w:val="both"/>
        <w:rPr>
          <w:rFonts w:ascii="Arial" w:hAnsi="Arial" w:cs="Arial"/>
          <w:sz w:val="24"/>
          <w:szCs w:val="24"/>
        </w:rPr>
      </w:pPr>
    </w:p>
    <w:p w:rsidR="00B948A7" w:rsidRDefault="00B948A7" w:rsidP="00DA10E2">
      <w:pPr>
        <w:spacing w:after="0" w:line="480" w:lineRule="auto"/>
        <w:jc w:val="both"/>
        <w:rPr>
          <w:rFonts w:ascii="Arial" w:hAnsi="Arial" w:cs="Arial"/>
          <w:sz w:val="24"/>
          <w:szCs w:val="24"/>
        </w:rPr>
      </w:pPr>
    </w:p>
    <w:p w:rsidR="00B948A7" w:rsidRDefault="00B948A7" w:rsidP="00DA10E2">
      <w:pPr>
        <w:spacing w:after="0" w:line="480" w:lineRule="auto"/>
        <w:jc w:val="both"/>
        <w:rPr>
          <w:rFonts w:ascii="Arial" w:hAnsi="Arial" w:cs="Arial"/>
          <w:sz w:val="24"/>
          <w:szCs w:val="24"/>
        </w:rPr>
      </w:pPr>
    </w:p>
    <w:p w:rsidR="00B948A7" w:rsidRDefault="00B948A7" w:rsidP="00DA10E2">
      <w:pPr>
        <w:spacing w:after="0" w:line="480" w:lineRule="auto"/>
        <w:jc w:val="both"/>
        <w:rPr>
          <w:rFonts w:ascii="Arial" w:hAnsi="Arial" w:cs="Arial"/>
          <w:sz w:val="24"/>
          <w:szCs w:val="24"/>
        </w:rPr>
      </w:pPr>
    </w:p>
    <w:p w:rsidR="00B948A7" w:rsidRDefault="00B948A7" w:rsidP="00DA10E2">
      <w:pPr>
        <w:spacing w:after="0" w:line="480" w:lineRule="auto"/>
        <w:jc w:val="both"/>
        <w:rPr>
          <w:rFonts w:ascii="Arial" w:hAnsi="Arial" w:cs="Arial"/>
          <w:sz w:val="24"/>
          <w:szCs w:val="24"/>
        </w:rPr>
      </w:pPr>
    </w:p>
    <w:p w:rsidR="00B948A7" w:rsidRDefault="00B948A7" w:rsidP="00DA10E2">
      <w:pPr>
        <w:spacing w:after="0" w:line="480" w:lineRule="auto"/>
        <w:jc w:val="both"/>
        <w:rPr>
          <w:rFonts w:ascii="Arial" w:hAnsi="Arial" w:cs="Arial"/>
          <w:sz w:val="24"/>
          <w:szCs w:val="24"/>
        </w:rPr>
      </w:pPr>
    </w:p>
    <w:p w:rsidR="00B948A7" w:rsidRDefault="00B948A7" w:rsidP="00DA10E2">
      <w:pPr>
        <w:spacing w:after="0" w:line="480" w:lineRule="auto"/>
        <w:jc w:val="both"/>
        <w:rPr>
          <w:rFonts w:ascii="Arial" w:hAnsi="Arial" w:cs="Arial"/>
          <w:sz w:val="24"/>
          <w:szCs w:val="24"/>
        </w:rPr>
      </w:pPr>
    </w:p>
    <w:p w:rsidR="00EC0081" w:rsidRDefault="00EC0081" w:rsidP="00DA10E2">
      <w:pPr>
        <w:spacing w:after="0" w:line="480" w:lineRule="auto"/>
        <w:jc w:val="both"/>
        <w:rPr>
          <w:rFonts w:ascii="Arial" w:hAnsi="Arial" w:cs="Arial"/>
          <w:sz w:val="24"/>
          <w:szCs w:val="24"/>
        </w:rPr>
      </w:pPr>
    </w:p>
    <w:p w:rsidR="00EC0081" w:rsidRDefault="00EC0081" w:rsidP="00DA10E2">
      <w:pPr>
        <w:spacing w:after="0" w:line="480" w:lineRule="auto"/>
        <w:jc w:val="both"/>
        <w:rPr>
          <w:rFonts w:ascii="Arial" w:hAnsi="Arial" w:cs="Arial"/>
          <w:sz w:val="24"/>
          <w:szCs w:val="24"/>
        </w:rPr>
      </w:pPr>
    </w:p>
    <w:p w:rsidR="00EC0081" w:rsidRDefault="00EC0081" w:rsidP="00DA10E2">
      <w:pPr>
        <w:spacing w:after="0" w:line="480" w:lineRule="auto"/>
        <w:jc w:val="both"/>
        <w:rPr>
          <w:rFonts w:ascii="Arial" w:hAnsi="Arial" w:cs="Arial"/>
          <w:sz w:val="24"/>
          <w:szCs w:val="24"/>
        </w:rPr>
      </w:pPr>
    </w:p>
    <w:p w:rsidR="00EC0081" w:rsidRDefault="00EC0081" w:rsidP="00DA10E2">
      <w:pPr>
        <w:spacing w:after="0" w:line="480" w:lineRule="auto"/>
        <w:jc w:val="both"/>
        <w:rPr>
          <w:rFonts w:ascii="Arial" w:hAnsi="Arial" w:cs="Arial"/>
          <w:sz w:val="24"/>
          <w:szCs w:val="24"/>
        </w:rPr>
      </w:pPr>
    </w:p>
    <w:p w:rsidR="00EC0081" w:rsidRDefault="00EC0081" w:rsidP="00DA10E2">
      <w:pPr>
        <w:spacing w:after="0" w:line="480" w:lineRule="auto"/>
        <w:jc w:val="both"/>
        <w:rPr>
          <w:rFonts w:ascii="Arial" w:hAnsi="Arial" w:cs="Arial"/>
          <w:sz w:val="24"/>
          <w:szCs w:val="24"/>
        </w:rPr>
      </w:pPr>
    </w:p>
    <w:p w:rsidR="00EC0081" w:rsidRPr="00617515" w:rsidRDefault="00EC0081" w:rsidP="00DA10E2">
      <w:pPr>
        <w:spacing w:after="0" w:line="480" w:lineRule="auto"/>
        <w:jc w:val="both"/>
        <w:rPr>
          <w:rFonts w:ascii="Arial" w:hAnsi="Arial" w:cs="Arial"/>
          <w:sz w:val="24"/>
          <w:szCs w:val="24"/>
        </w:rPr>
      </w:pPr>
    </w:p>
    <w:p w:rsidR="001E17EA" w:rsidRPr="00617515" w:rsidRDefault="001E17EA" w:rsidP="00DA10E2">
      <w:pPr>
        <w:shd w:val="clear" w:color="auto" w:fill="FFFFFF"/>
        <w:spacing w:after="0" w:line="480" w:lineRule="auto"/>
        <w:jc w:val="center"/>
        <w:rPr>
          <w:rFonts w:ascii="Arial" w:hAnsi="Arial" w:cs="Arial"/>
          <w:sz w:val="24"/>
          <w:szCs w:val="24"/>
        </w:rPr>
      </w:pPr>
    </w:p>
    <w:p w:rsidR="00B948A7" w:rsidRPr="00617515" w:rsidRDefault="004A63EB" w:rsidP="00DA10E2">
      <w:pPr>
        <w:pStyle w:val="ecxmsonormal"/>
        <w:shd w:val="clear" w:color="auto" w:fill="FFFFFF"/>
        <w:spacing w:before="0" w:beforeAutospacing="0" w:after="0" w:afterAutospacing="0" w:line="480" w:lineRule="auto"/>
        <w:jc w:val="center"/>
        <w:rPr>
          <w:rFonts w:ascii="Arial" w:hAnsi="Arial" w:cs="Arial"/>
        </w:rPr>
      </w:pPr>
      <w:r w:rsidRPr="00617515">
        <w:rPr>
          <w:rFonts w:ascii="Arial" w:hAnsi="Arial" w:cs="Arial"/>
          <w:noProof/>
          <w:lang w:val="es-ES" w:eastAsia="es-ES"/>
        </w:rPr>
        <w:drawing>
          <wp:inline distT="0" distB="0" distL="0" distR="0">
            <wp:extent cx="3381375" cy="3095625"/>
            <wp:effectExtent l="0" t="0" r="9525" b="9525"/>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grayscl/>
                      <a:extLst>
                        <a:ext uri="{28A0092B-C50C-407E-A947-70E740481C1C}">
                          <a14:useLocalDpi xmlns:a14="http://schemas.microsoft.com/office/drawing/2010/main" val="0"/>
                        </a:ext>
                      </a:extLst>
                    </a:blip>
                    <a:srcRect l="7449" r="5006" b="7532"/>
                    <a:stretch>
                      <a:fillRect/>
                    </a:stretch>
                  </pic:blipFill>
                  <pic:spPr bwMode="auto">
                    <a:xfrm>
                      <a:off x="0" y="0"/>
                      <a:ext cx="3381375" cy="3095625"/>
                    </a:xfrm>
                    <a:prstGeom prst="rect">
                      <a:avLst/>
                    </a:prstGeom>
                    <a:noFill/>
                    <a:ln>
                      <a:noFill/>
                    </a:ln>
                  </pic:spPr>
                </pic:pic>
              </a:graphicData>
            </a:graphic>
          </wp:inline>
        </w:drawing>
      </w:r>
    </w:p>
    <w:p w:rsidR="00B948A7" w:rsidRPr="00617515" w:rsidRDefault="00B948A7" w:rsidP="00DA10E2">
      <w:pPr>
        <w:pStyle w:val="ecxmsonormal"/>
        <w:shd w:val="clear" w:color="auto" w:fill="FFFFFF"/>
        <w:spacing w:before="0" w:beforeAutospacing="0" w:after="0" w:afterAutospacing="0" w:line="480" w:lineRule="auto"/>
        <w:jc w:val="both"/>
        <w:rPr>
          <w:rFonts w:ascii="Arial" w:hAnsi="Arial" w:cs="Arial"/>
        </w:rPr>
      </w:pPr>
      <w:r w:rsidRPr="00617515">
        <w:rPr>
          <w:rFonts w:ascii="Arial" w:hAnsi="Arial" w:cs="Arial"/>
        </w:rPr>
        <w:t>Fig</w:t>
      </w:r>
      <w:r>
        <w:rPr>
          <w:rFonts w:ascii="Arial" w:hAnsi="Arial" w:cs="Arial"/>
        </w:rPr>
        <w:t xml:space="preserve">ura </w:t>
      </w:r>
      <w:r w:rsidR="006F3B59">
        <w:rPr>
          <w:rFonts w:ascii="Arial" w:hAnsi="Arial" w:cs="Arial"/>
        </w:rPr>
        <w:t>1</w:t>
      </w:r>
      <w:r w:rsidRPr="00617515">
        <w:rPr>
          <w:rFonts w:ascii="Arial" w:hAnsi="Arial" w:cs="Arial"/>
        </w:rPr>
        <w:t>.</w:t>
      </w:r>
      <w:r w:rsidR="00412ECE">
        <w:rPr>
          <w:rFonts w:ascii="Arial" w:hAnsi="Arial" w:cs="Arial"/>
        </w:rPr>
        <w:t xml:space="preserve"> </w:t>
      </w:r>
      <w:r w:rsidR="00C32A0D">
        <w:rPr>
          <w:rFonts w:ascii="Arial" w:hAnsi="Arial" w:cs="Arial"/>
        </w:rPr>
        <w:t xml:space="preserve">Ubicación de las proteínas </w:t>
      </w:r>
      <w:proofErr w:type="spellStart"/>
      <w:r w:rsidRPr="00617515">
        <w:rPr>
          <w:rFonts w:ascii="Arial" w:hAnsi="Arial" w:cs="Arial"/>
        </w:rPr>
        <w:t>CpABC</w:t>
      </w:r>
      <w:proofErr w:type="spellEnd"/>
      <w:r w:rsidRPr="00617515">
        <w:rPr>
          <w:rFonts w:ascii="Arial" w:hAnsi="Arial" w:cs="Arial"/>
        </w:rPr>
        <w:t>.</w:t>
      </w:r>
      <w:r w:rsidR="00322DF2">
        <w:rPr>
          <w:rFonts w:ascii="Arial" w:hAnsi="Arial" w:cs="Arial"/>
        </w:rPr>
        <w:t xml:space="preserve"> </w:t>
      </w:r>
      <w:r w:rsidRPr="00617515">
        <w:rPr>
          <w:rFonts w:ascii="Arial" w:hAnsi="Arial" w:cs="Arial"/>
          <w:b/>
        </w:rPr>
        <w:t xml:space="preserve">MV: </w:t>
      </w:r>
      <w:r w:rsidRPr="00617515">
        <w:rPr>
          <w:rFonts w:ascii="Arial" w:hAnsi="Arial" w:cs="Arial"/>
        </w:rPr>
        <w:t>Membrana de la vacuola</w:t>
      </w:r>
      <w:r w:rsidR="00322DF2">
        <w:rPr>
          <w:rFonts w:ascii="Arial" w:hAnsi="Arial" w:cs="Arial"/>
        </w:rPr>
        <w:t xml:space="preserve">. </w:t>
      </w:r>
      <w:r w:rsidRPr="00617515">
        <w:rPr>
          <w:rFonts w:ascii="Arial" w:hAnsi="Arial" w:cs="Arial"/>
          <w:b/>
        </w:rPr>
        <w:t xml:space="preserve">MP: </w:t>
      </w:r>
      <w:r w:rsidRPr="00617515">
        <w:rPr>
          <w:rFonts w:ascii="Arial" w:hAnsi="Arial" w:cs="Arial"/>
        </w:rPr>
        <w:t>Membrana del parásito</w:t>
      </w:r>
      <w:r w:rsidR="00322DF2">
        <w:rPr>
          <w:rFonts w:ascii="Arial" w:hAnsi="Arial" w:cs="Arial"/>
        </w:rPr>
        <w:t xml:space="preserve">. </w:t>
      </w:r>
      <w:r w:rsidRPr="00617515">
        <w:rPr>
          <w:rFonts w:ascii="Arial" w:hAnsi="Arial" w:cs="Arial"/>
          <w:b/>
        </w:rPr>
        <w:t xml:space="preserve">MH: </w:t>
      </w:r>
      <w:r w:rsidRPr="00617515">
        <w:rPr>
          <w:rFonts w:ascii="Arial" w:hAnsi="Arial" w:cs="Arial"/>
        </w:rPr>
        <w:t>Membrana del hospedero</w:t>
      </w:r>
      <w:r w:rsidR="00322DF2">
        <w:rPr>
          <w:rFonts w:ascii="Arial" w:hAnsi="Arial" w:cs="Arial"/>
        </w:rPr>
        <w:t xml:space="preserve">. </w:t>
      </w:r>
      <w:r w:rsidRPr="00617515">
        <w:rPr>
          <w:rFonts w:ascii="Arial" w:hAnsi="Arial" w:cs="Arial"/>
          <w:b/>
        </w:rPr>
        <w:t xml:space="preserve">OA: </w:t>
      </w:r>
      <w:r w:rsidRPr="00617515">
        <w:rPr>
          <w:rFonts w:ascii="Arial" w:hAnsi="Arial" w:cs="Arial"/>
        </w:rPr>
        <w:t>Orgánulo alimentador</w:t>
      </w:r>
      <w:r w:rsidR="00322DF2">
        <w:rPr>
          <w:rFonts w:ascii="Arial" w:hAnsi="Arial" w:cs="Arial"/>
        </w:rPr>
        <w:t xml:space="preserve">. </w:t>
      </w:r>
      <w:r w:rsidRPr="00617515">
        <w:rPr>
          <w:rFonts w:ascii="Arial" w:hAnsi="Arial" w:cs="Arial"/>
          <w:b/>
        </w:rPr>
        <w:t xml:space="preserve">LHP: </w:t>
      </w:r>
      <w:r w:rsidRPr="00617515">
        <w:rPr>
          <w:rFonts w:ascii="Arial" w:hAnsi="Arial" w:cs="Arial"/>
        </w:rPr>
        <w:t>L</w:t>
      </w:r>
      <w:r>
        <w:rPr>
          <w:rFonts w:ascii="Arial" w:hAnsi="Arial" w:cs="Arial"/>
        </w:rPr>
        <w:t>í</w:t>
      </w:r>
      <w:r w:rsidRPr="00617515">
        <w:rPr>
          <w:rFonts w:ascii="Arial" w:hAnsi="Arial" w:cs="Arial"/>
        </w:rPr>
        <w:t>mite hospedero-parásito</w:t>
      </w:r>
      <w:r w:rsidR="00322DF2">
        <w:rPr>
          <w:rFonts w:ascii="Arial" w:hAnsi="Arial" w:cs="Arial"/>
        </w:rPr>
        <w:t xml:space="preserve">. </w:t>
      </w:r>
      <w:r w:rsidRPr="00617515">
        <w:rPr>
          <w:rFonts w:ascii="Arial" w:hAnsi="Arial" w:cs="Arial"/>
          <w:b/>
        </w:rPr>
        <w:t xml:space="preserve">P: </w:t>
      </w:r>
      <w:r w:rsidRPr="00617515">
        <w:rPr>
          <w:rFonts w:ascii="Arial" w:hAnsi="Arial" w:cs="Arial"/>
        </w:rPr>
        <w:t>Parásito</w:t>
      </w:r>
      <w:r w:rsidR="00322DF2">
        <w:rPr>
          <w:rFonts w:ascii="Arial" w:hAnsi="Arial" w:cs="Arial"/>
        </w:rPr>
        <w:t xml:space="preserve">. </w:t>
      </w:r>
    </w:p>
    <w:p w:rsidR="00B948A7" w:rsidRDefault="00B948A7" w:rsidP="00DA10E2">
      <w:pPr>
        <w:pStyle w:val="ecxmsonormal"/>
        <w:shd w:val="clear" w:color="auto" w:fill="FFFFFF"/>
        <w:spacing w:before="0" w:beforeAutospacing="0" w:after="0" w:afterAutospacing="0" w:line="480" w:lineRule="auto"/>
        <w:jc w:val="both"/>
        <w:rPr>
          <w:rFonts w:ascii="Arial" w:hAnsi="Arial" w:cs="Arial"/>
        </w:rPr>
      </w:pPr>
    </w:p>
    <w:p w:rsidR="00C10320" w:rsidRDefault="00C10320" w:rsidP="00DA10E2">
      <w:pPr>
        <w:pStyle w:val="ecxmsonormal"/>
        <w:shd w:val="clear" w:color="auto" w:fill="FFFFFF"/>
        <w:spacing w:before="0" w:beforeAutospacing="0" w:after="0" w:afterAutospacing="0" w:line="480" w:lineRule="auto"/>
        <w:jc w:val="both"/>
        <w:rPr>
          <w:rFonts w:ascii="Arial" w:hAnsi="Arial" w:cs="Arial"/>
        </w:rPr>
      </w:pPr>
    </w:p>
    <w:p w:rsidR="00C10320" w:rsidRDefault="00C10320" w:rsidP="00DA10E2">
      <w:pPr>
        <w:pStyle w:val="ecxmsonormal"/>
        <w:shd w:val="clear" w:color="auto" w:fill="FFFFFF"/>
        <w:spacing w:before="0" w:beforeAutospacing="0" w:after="0" w:afterAutospacing="0" w:line="480" w:lineRule="auto"/>
        <w:jc w:val="both"/>
        <w:rPr>
          <w:rFonts w:ascii="Arial" w:hAnsi="Arial" w:cs="Arial"/>
        </w:rPr>
      </w:pPr>
    </w:p>
    <w:p w:rsidR="00C10320" w:rsidRDefault="00C10320" w:rsidP="00DA10E2">
      <w:pPr>
        <w:pStyle w:val="ecxmsonormal"/>
        <w:shd w:val="clear" w:color="auto" w:fill="FFFFFF"/>
        <w:spacing w:before="0" w:beforeAutospacing="0" w:after="0" w:afterAutospacing="0" w:line="480" w:lineRule="auto"/>
        <w:jc w:val="both"/>
        <w:rPr>
          <w:rFonts w:ascii="Arial" w:hAnsi="Arial" w:cs="Arial"/>
        </w:rPr>
      </w:pPr>
    </w:p>
    <w:p w:rsidR="00C10320" w:rsidRDefault="00C10320" w:rsidP="00DA10E2">
      <w:pPr>
        <w:pStyle w:val="ecxmsonormal"/>
        <w:shd w:val="clear" w:color="auto" w:fill="FFFFFF"/>
        <w:spacing w:before="0" w:beforeAutospacing="0" w:after="0" w:afterAutospacing="0" w:line="480" w:lineRule="auto"/>
        <w:jc w:val="both"/>
        <w:rPr>
          <w:rFonts w:ascii="Arial" w:hAnsi="Arial" w:cs="Arial"/>
        </w:rPr>
      </w:pPr>
    </w:p>
    <w:p w:rsidR="00C10320" w:rsidRDefault="00C10320" w:rsidP="00DA10E2">
      <w:pPr>
        <w:pStyle w:val="ecxmsonormal"/>
        <w:shd w:val="clear" w:color="auto" w:fill="FFFFFF"/>
        <w:spacing w:before="0" w:beforeAutospacing="0" w:after="0" w:afterAutospacing="0" w:line="480" w:lineRule="auto"/>
        <w:jc w:val="both"/>
        <w:rPr>
          <w:rFonts w:ascii="Arial" w:hAnsi="Arial" w:cs="Arial"/>
        </w:rPr>
      </w:pPr>
    </w:p>
    <w:p w:rsidR="00C10320" w:rsidRDefault="00C10320" w:rsidP="00DA10E2">
      <w:pPr>
        <w:pStyle w:val="ecxmsonormal"/>
        <w:shd w:val="clear" w:color="auto" w:fill="FFFFFF"/>
        <w:spacing w:before="0" w:beforeAutospacing="0" w:after="0" w:afterAutospacing="0" w:line="480" w:lineRule="auto"/>
        <w:jc w:val="both"/>
        <w:rPr>
          <w:rFonts w:ascii="Arial" w:hAnsi="Arial" w:cs="Arial"/>
        </w:rPr>
      </w:pPr>
    </w:p>
    <w:p w:rsidR="00C10320" w:rsidRPr="00617515" w:rsidRDefault="004A63EB" w:rsidP="00DA10E2">
      <w:pPr>
        <w:pStyle w:val="ecxmsonormal"/>
        <w:shd w:val="clear" w:color="auto" w:fill="FFFFFF"/>
        <w:spacing w:before="0" w:beforeAutospacing="0" w:after="0" w:afterAutospacing="0" w:line="480" w:lineRule="auto"/>
        <w:jc w:val="center"/>
        <w:rPr>
          <w:rFonts w:ascii="Arial" w:hAnsi="Arial" w:cs="Arial"/>
        </w:rPr>
      </w:pPr>
      <w:r w:rsidRPr="00617515">
        <w:rPr>
          <w:rFonts w:ascii="Arial" w:hAnsi="Arial" w:cs="Arial"/>
          <w:noProof/>
          <w:lang w:val="es-ES" w:eastAsia="es-ES"/>
        </w:rPr>
        <w:lastRenderedPageBreak/>
        <w:drawing>
          <wp:inline distT="0" distB="0" distL="0" distR="0">
            <wp:extent cx="3524250" cy="3638550"/>
            <wp:effectExtent l="0" t="0" r="0" b="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3524250" cy="3638550"/>
                    </a:xfrm>
                    <a:prstGeom prst="rect">
                      <a:avLst/>
                    </a:prstGeom>
                    <a:noFill/>
                    <a:ln>
                      <a:noFill/>
                    </a:ln>
                  </pic:spPr>
                </pic:pic>
              </a:graphicData>
            </a:graphic>
          </wp:inline>
        </w:drawing>
      </w:r>
    </w:p>
    <w:p w:rsidR="00C10320" w:rsidRDefault="00C10320" w:rsidP="00DA10E2">
      <w:pPr>
        <w:pStyle w:val="ecxmsonormal"/>
        <w:shd w:val="clear" w:color="auto" w:fill="FFFFFF"/>
        <w:spacing w:before="0" w:beforeAutospacing="0" w:after="0" w:afterAutospacing="0" w:line="480" w:lineRule="auto"/>
        <w:jc w:val="both"/>
        <w:rPr>
          <w:rFonts w:ascii="Arial" w:hAnsi="Arial" w:cs="Arial"/>
        </w:rPr>
      </w:pPr>
      <w:r>
        <w:rPr>
          <w:rFonts w:ascii="Arial" w:hAnsi="Arial" w:cs="Arial"/>
        </w:rPr>
        <w:t xml:space="preserve">Figura </w:t>
      </w:r>
      <w:r w:rsidR="006F3B59">
        <w:rPr>
          <w:rFonts w:ascii="Arial" w:hAnsi="Arial" w:cs="Arial"/>
        </w:rPr>
        <w:t>2</w:t>
      </w:r>
      <w:r>
        <w:rPr>
          <w:rFonts w:ascii="Arial" w:hAnsi="Arial" w:cs="Arial"/>
        </w:rPr>
        <w:t>.</w:t>
      </w:r>
      <w:r w:rsidRPr="00617515">
        <w:rPr>
          <w:rFonts w:ascii="Arial" w:hAnsi="Arial" w:cs="Arial"/>
        </w:rPr>
        <w:t xml:space="preserve"> Inmunidad innata.</w:t>
      </w:r>
      <w:r w:rsidR="00322DF2">
        <w:rPr>
          <w:rFonts w:ascii="Arial" w:hAnsi="Arial" w:cs="Arial"/>
        </w:rPr>
        <w:t xml:space="preserve"> </w:t>
      </w:r>
      <w:r w:rsidR="00322DF2" w:rsidRPr="00322DF2">
        <w:rPr>
          <w:rFonts w:ascii="Arial" w:hAnsi="Arial" w:cs="Arial"/>
        </w:rPr>
        <w:t>Los receptores Toll promueven cambios que permiten la expresión de óxido nítrico en la superficie del enterocito.</w:t>
      </w:r>
    </w:p>
    <w:p w:rsidR="00C10320" w:rsidRDefault="00C10320" w:rsidP="00DA10E2">
      <w:pPr>
        <w:pStyle w:val="ecxmsonormal"/>
        <w:shd w:val="clear" w:color="auto" w:fill="FFFFFF"/>
        <w:spacing w:before="0" w:beforeAutospacing="0" w:after="0" w:afterAutospacing="0" w:line="480" w:lineRule="auto"/>
        <w:jc w:val="both"/>
        <w:rPr>
          <w:rFonts w:ascii="Arial" w:hAnsi="Arial" w:cs="Arial"/>
        </w:rPr>
      </w:pPr>
    </w:p>
    <w:p w:rsidR="00C10320" w:rsidRDefault="00C10320" w:rsidP="00DA10E2">
      <w:pPr>
        <w:pStyle w:val="ecxmsonormal"/>
        <w:shd w:val="clear" w:color="auto" w:fill="FFFFFF"/>
        <w:spacing w:before="0" w:beforeAutospacing="0" w:after="0" w:afterAutospacing="0" w:line="480" w:lineRule="auto"/>
        <w:jc w:val="both"/>
        <w:rPr>
          <w:rFonts w:ascii="Arial" w:hAnsi="Arial" w:cs="Arial"/>
        </w:rPr>
      </w:pPr>
    </w:p>
    <w:p w:rsidR="00C10320" w:rsidRDefault="00C10320" w:rsidP="00DA10E2">
      <w:pPr>
        <w:pStyle w:val="ecxmsonormal"/>
        <w:shd w:val="clear" w:color="auto" w:fill="FFFFFF"/>
        <w:spacing w:before="0" w:beforeAutospacing="0" w:after="0" w:afterAutospacing="0" w:line="480" w:lineRule="auto"/>
        <w:jc w:val="both"/>
        <w:rPr>
          <w:rFonts w:ascii="Arial" w:hAnsi="Arial" w:cs="Arial"/>
        </w:rPr>
      </w:pPr>
    </w:p>
    <w:p w:rsidR="00C10320" w:rsidRDefault="00C10320" w:rsidP="00DA10E2">
      <w:pPr>
        <w:pStyle w:val="ecxmsonormal"/>
        <w:shd w:val="clear" w:color="auto" w:fill="FFFFFF"/>
        <w:spacing w:before="0" w:beforeAutospacing="0" w:after="0" w:afterAutospacing="0" w:line="480" w:lineRule="auto"/>
        <w:jc w:val="both"/>
        <w:rPr>
          <w:rFonts w:ascii="Arial" w:hAnsi="Arial" w:cs="Arial"/>
        </w:rPr>
      </w:pPr>
    </w:p>
    <w:p w:rsidR="00C10320" w:rsidRDefault="00C10320" w:rsidP="00DA10E2">
      <w:pPr>
        <w:pStyle w:val="ecxmsonormal"/>
        <w:shd w:val="clear" w:color="auto" w:fill="FFFFFF"/>
        <w:spacing w:before="0" w:beforeAutospacing="0" w:after="0" w:afterAutospacing="0" w:line="480" w:lineRule="auto"/>
        <w:jc w:val="both"/>
        <w:rPr>
          <w:rFonts w:ascii="Arial" w:hAnsi="Arial" w:cs="Arial"/>
        </w:rPr>
      </w:pPr>
    </w:p>
    <w:p w:rsidR="00C10320" w:rsidRDefault="00C10320" w:rsidP="00DA10E2">
      <w:pPr>
        <w:pStyle w:val="ecxmsonormal"/>
        <w:shd w:val="clear" w:color="auto" w:fill="FFFFFF"/>
        <w:spacing w:before="0" w:beforeAutospacing="0" w:after="0" w:afterAutospacing="0" w:line="480" w:lineRule="auto"/>
        <w:jc w:val="both"/>
        <w:rPr>
          <w:rFonts w:ascii="Arial" w:hAnsi="Arial" w:cs="Arial"/>
        </w:rPr>
      </w:pPr>
    </w:p>
    <w:p w:rsidR="00C10320" w:rsidRDefault="00C10320" w:rsidP="00DA10E2">
      <w:pPr>
        <w:pStyle w:val="ecxmsonormal"/>
        <w:shd w:val="clear" w:color="auto" w:fill="FFFFFF"/>
        <w:spacing w:before="0" w:beforeAutospacing="0" w:after="0" w:afterAutospacing="0" w:line="480" w:lineRule="auto"/>
        <w:jc w:val="both"/>
        <w:rPr>
          <w:rFonts w:ascii="Arial" w:hAnsi="Arial" w:cs="Arial"/>
        </w:rPr>
      </w:pPr>
    </w:p>
    <w:p w:rsidR="00C10320" w:rsidRDefault="00C10320" w:rsidP="00DA10E2">
      <w:pPr>
        <w:pStyle w:val="ecxmsonormal"/>
        <w:shd w:val="clear" w:color="auto" w:fill="FFFFFF"/>
        <w:spacing w:before="0" w:beforeAutospacing="0" w:after="0" w:afterAutospacing="0" w:line="480" w:lineRule="auto"/>
        <w:jc w:val="both"/>
        <w:rPr>
          <w:rFonts w:ascii="Arial" w:hAnsi="Arial" w:cs="Arial"/>
        </w:rPr>
      </w:pPr>
    </w:p>
    <w:p w:rsidR="00C10320" w:rsidRDefault="00C10320" w:rsidP="00DA10E2">
      <w:pPr>
        <w:pStyle w:val="ecxmsonormal"/>
        <w:shd w:val="clear" w:color="auto" w:fill="FFFFFF"/>
        <w:spacing w:before="0" w:beforeAutospacing="0" w:after="0" w:afterAutospacing="0" w:line="480" w:lineRule="auto"/>
        <w:jc w:val="both"/>
        <w:rPr>
          <w:rFonts w:ascii="Arial" w:hAnsi="Arial" w:cs="Arial"/>
        </w:rPr>
      </w:pPr>
    </w:p>
    <w:p w:rsidR="00C10320" w:rsidRDefault="00C10320" w:rsidP="00DA10E2">
      <w:pPr>
        <w:pStyle w:val="ecxmsonormal"/>
        <w:shd w:val="clear" w:color="auto" w:fill="FFFFFF"/>
        <w:spacing w:before="0" w:beforeAutospacing="0" w:after="0" w:afterAutospacing="0" w:line="480" w:lineRule="auto"/>
        <w:jc w:val="both"/>
        <w:rPr>
          <w:rFonts w:ascii="Arial" w:hAnsi="Arial" w:cs="Arial"/>
        </w:rPr>
      </w:pPr>
    </w:p>
    <w:p w:rsidR="00C10320" w:rsidRDefault="00C10320" w:rsidP="00DA10E2">
      <w:pPr>
        <w:pStyle w:val="ecxmsonormal"/>
        <w:shd w:val="clear" w:color="auto" w:fill="FFFFFF"/>
        <w:spacing w:before="0" w:beforeAutospacing="0" w:after="0" w:afterAutospacing="0" w:line="480" w:lineRule="auto"/>
        <w:jc w:val="both"/>
        <w:rPr>
          <w:rFonts w:ascii="Arial" w:hAnsi="Arial" w:cs="Arial"/>
        </w:rPr>
      </w:pPr>
    </w:p>
    <w:p w:rsidR="00C10320" w:rsidRDefault="00C10320" w:rsidP="00DA10E2">
      <w:pPr>
        <w:pStyle w:val="ecxmsonormal"/>
        <w:shd w:val="clear" w:color="auto" w:fill="FFFFFF"/>
        <w:spacing w:before="0" w:beforeAutospacing="0" w:after="0" w:afterAutospacing="0" w:line="480" w:lineRule="auto"/>
        <w:jc w:val="both"/>
        <w:rPr>
          <w:rFonts w:ascii="Arial" w:hAnsi="Arial" w:cs="Arial"/>
        </w:rPr>
      </w:pPr>
    </w:p>
    <w:p w:rsidR="00C10320" w:rsidRDefault="00C10320" w:rsidP="00DA10E2">
      <w:pPr>
        <w:pStyle w:val="ecxmsonormal"/>
        <w:shd w:val="clear" w:color="auto" w:fill="FFFFFF"/>
        <w:spacing w:before="0" w:beforeAutospacing="0" w:after="0" w:afterAutospacing="0" w:line="480" w:lineRule="auto"/>
        <w:jc w:val="both"/>
        <w:rPr>
          <w:rFonts w:ascii="Arial" w:hAnsi="Arial" w:cs="Arial"/>
        </w:rPr>
      </w:pPr>
    </w:p>
    <w:p w:rsidR="00C10320" w:rsidRDefault="00C10320" w:rsidP="00DA10E2">
      <w:pPr>
        <w:pStyle w:val="ecxmsonormal"/>
        <w:shd w:val="clear" w:color="auto" w:fill="FFFFFF"/>
        <w:spacing w:before="0" w:beforeAutospacing="0" w:after="0" w:afterAutospacing="0" w:line="480" w:lineRule="auto"/>
        <w:jc w:val="both"/>
        <w:rPr>
          <w:rFonts w:ascii="Arial" w:hAnsi="Arial" w:cs="Arial"/>
        </w:rPr>
      </w:pPr>
    </w:p>
    <w:p w:rsidR="00C10320" w:rsidRDefault="00C10320" w:rsidP="00DA10E2">
      <w:pPr>
        <w:pStyle w:val="ecxmsonormal"/>
        <w:shd w:val="clear" w:color="auto" w:fill="FFFFFF"/>
        <w:spacing w:before="0" w:beforeAutospacing="0" w:after="0" w:afterAutospacing="0" w:line="480" w:lineRule="auto"/>
        <w:jc w:val="both"/>
        <w:rPr>
          <w:rFonts w:ascii="Arial" w:hAnsi="Arial" w:cs="Arial"/>
        </w:rPr>
      </w:pPr>
    </w:p>
    <w:p w:rsidR="00C10320" w:rsidRDefault="00C10320" w:rsidP="00DA10E2">
      <w:pPr>
        <w:pStyle w:val="ecxmsonormal"/>
        <w:shd w:val="clear" w:color="auto" w:fill="FFFFFF"/>
        <w:spacing w:before="0" w:beforeAutospacing="0" w:after="0" w:afterAutospacing="0" w:line="480" w:lineRule="auto"/>
        <w:jc w:val="both"/>
        <w:rPr>
          <w:rFonts w:ascii="Arial" w:hAnsi="Arial" w:cs="Arial"/>
        </w:rPr>
      </w:pPr>
    </w:p>
    <w:p w:rsidR="00C10320" w:rsidRPr="00617515" w:rsidRDefault="004A63EB" w:rsidP="00DA10E2">
      <w:pPr>
        <w:pStyle w:val="ecxmsonormal"/>
        <w:shd w:val="clear" w:color="auto" w:fill="FFFFFF"/>
        <w:spacing w:before="0" w:beforeAutospacing="0" w:after="0" w:afterAutospacing="0" w:line="480" w:lineRule="auto"/>
        <w:jc w:val="center"/>
        <w:rPr>
          <w:rFonts w:ascii="Arial" w:hAnsi="Arial" w:cs="Arial"/>
        </w:rPr>
      </w:pPr>
      <w:r w:rsidRPr="00617515">
        <w:rPr>
          <w:rFonts w:ascii="Arial" w:hAnsi="Arial" w:cs="Arial"/>
          <w:noProof/>
          <w:lang w:val="es-ES" w:eastAsia="es-ES"/>
        </w:rPr>
        <w:drawing>
          <wp:inline distT="0" distB="0" distL="0" distR="0">
            <wp:extent cx="4133850" cy="2743200"/>
            <wp:effectExtent l="0" t="0" r="0"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4133850" cy="2743200"/>
                    </a:xfrm>
                    <a:prstGeom prst="rect">
                      <a:avLst/>
                    </a:prstGeom>
                    <a:noFill/>
                    <a:ln>
                      <a:noFill/>
                    </a:ln>
                  </pic:spPr>
                </pic:pic>
              </a:graphicData>
            </a:graphic>
          </wp:inline>
        </w:drawing>
      </w:r>
    </w:p>
    <w:p w:rsidR="00322DF2" w:rsidRDefault="00C10320" w:rsidP="00DA10E2">
      <w:pPr>
        <w:pStyle w:val="ecxmsonormal"/>
        <w:shd w:val="clear" w:color="auto" w:fill="FFFFFF"/>
        <w:spacing w:before="0" w:beforeAutospacing="0" w:after="0" w:afterAutospacing="0" w:line="480" w:lineRule="auto"/>
        <w:jc w:val="both"/>
        <w:rPr>
          <w:rFonts w:ascii="Arial" w:hAnsi="Arial" w:cs="Arial"/>
        </w:rPr>
      </w:pPr>
      <w:r w:rsidRPr="00617515">
        <w:rPr>
          <w:rFonts w:ascii="Arial" w:hAnsi="Arial" w:cs="Arial"/>
        </w:rPr>
        <w:t>Fig</w:t>
      </w:r>
      <w:r>
        <w:rPr>
          <w:rFonts w:ascii="Arial" w:hAnsi="Arial" w:cs="Arial"/>
        </w:rPr>
        <w:t xml:space="preserve">ura </w:t>
      </w:r>
      <w:r w:rsidR="006F3B59">
        <w:rPr>
          <w:rFonts w:ascii="Arial" w:hAnsi="Arial" w:cs="Arial"/>
        </w:rPr>
        <w:t>3</w:t>
      </w:r>
      <w:r w:rsidRPr="00617515">
        <w:rPr>
          <w:rFonts w:ascii="Arial" w:hAnsi="Arial" w:cs="Arial"/>
        </w:rPr>
        <w:t>. Inmunidad innata</w:t>
      </w:r>
      <w:r w:rsidR="00322DF2">
        <w:rPr>
          <w:rFonts w:ascii="Arial" w:hAnsi="Arial" w:cs="Arial"/>
        </w:rPr>
        <w:t xml:space="preserve">. El parásito es opsonizado al unirse a MBL, activando la respuesta inmune. </w:t>
      </w:r>
    </w:p>
    <w:p w:rsidR="00C10320" w:rsidRPr="00617515" w:rsidRDefault="00C10320" w:rsidP="00DA10E2">
      <w:pPr>
        <w:pStyle w:val="ecxmsonormal"/>
        <w:shd w:val="clear" w:color="auto" w:fill="FFFFFF"/>
        <w:spacing w:before="0" w:beforeAutospacing="0" w:after="0" w:afterAutospacing="0" w:line="480" w:lineRule="auto"/>
        <w:jc w:val="both"/>
        <w:rPr>
          <w:rFonts w:ascii="Arial" w:hAnsi="Arial" w:cs="Arial"/>
        </w:rPr>
      </w:pPr>
      <w:r w:rsidRPr="00617515">
        <w:rPr>
          <w:rFonts w:ascii="Arial" w:hAnsi="Arial" w:cs="Arial"/>
        </w:rPr>
        <w:tab/>
      </w:r>
    </w:p>
    <w:p w:rsidR="00C10320" w:rsidRPr="00617515" w:rsidRDefault="00C10320" w:rsidP="00DA10E2">
      <w:pPr>
        <w:pStyle w:val="ecxmsonormal"/>
        <w:shd w:val="clear" w:color="auto" w:fill="FFFFFF"/>
        <w:spacing w:before="0" w:beforeAutospacing="0" w:after="0" w:afterAutospacing="0" w:line="480" w:lineRule="auto"/>
        <w:jc w:val="both"/>
        <w:rPr>
          <w:rFonts w:ascii="Arial" w:hAnsi="Arial" w:cs="Arial"/>
        </w:rPr>
      </w:pPr>
    </w:p>
    <w:p w:rsidR="00C10320" w:rsidRDefault="00C10320" w:rsidP="00DA10E2">
      <w:pPr>
        <w:pStyle w:val="ecxmsonormal"/>
        <w:shd w:val="clear" w:color="auto" w:fill="FFFFFF"/>
        <w:spacing w:before="0" w:beforeAutospacing="0" w:after="0" w:afterAutospacing="0" w:line="480" w:lineRule="auto"/>
        <w:jc w:val="both"/>
        <w:rPr>
          <w:rFonts w:ascii="Arial" w:hAnsi="Arial" w:cs="Arial"/>
        </w:rPr>
      </w:pPr>
    </w:p>
    <w:p w:rsidR="005208B5" w:rsidRDefault="005208B5" w:rsidP="00DA10E2">
      <w:pPr>
        <w:pStyle w:val="ecxmsonormal"/>
        <w:shd w:val="clear" w:color="auto" w:fill="FFFFFF"/>
        <w:spacing w:before="0" w:beforeAutospacing="0" w:after="0" w:afterAutospacing="0" w:line="480" w:lineRule="auto"/>
        <w:jc w:val="both"/>
        <w:rPr>
          <w:rFonts w:ascii="Arial" w:hAnsi="Arial" w:cs="Arial"/>
        </w:rPr>
      </w:pPr>
    </w:p>
    <w:p w:rsidR="005208B5" w:rsidRDefault="005208B5" w:rsidP="00DA10E2">
      <w:pPr>
        <w:pStyle w:val="ecxmsonormal"/>
        <w:shd w:val="clear" w:color="auto" w:fill="FFFFFF"/>
        <w:spacing w:before="0" w:beforeAutospacing="0" w:after="0" w:afterAutospacing="0" w:line="480" w:lineRule="auto"/>
        <w:jc w:val="both"/>
        <w:rPr>
          <w:rFonts w:ascii="Arial" w:hAnsi="Arial" w:cs="Arial"/>
        </w:rPr>
      </w:pPr>
    </w:p>
    <w:p w:rsidR="005208B5" w:rsidRDefault="005208B5" w:rsidP="00DA10E2">
      <w:pPr>
        <w:pStyle w:val="ecxmsonormal"/>
        <w:shd w:val="clear" w:color="auto" w:fill="FFFFFF"/>
        <w:spacing w:before="0" w:beforeAutospacing="0" w:after="0" w:afterAutospacing="0" w:line="480" w:lineRule="auto"/>
        <w:jc w:val="both"/>
        <w:rPr>
          <w:rFonts w:ascii="Arial" w:hAnsi="Arial" w:cs="Arial"/>
        </w:rPr>
      </w:pPr>
    </w:p>
    <w:p w:rsidR="005208B5" w:rsidRDefault="005208B5" w:rsidP="00DA10E2">
      <w:pPr>
        <w:pStyle w:val="ecxmsonormal"/>
        <w:shd w:val="clear" w:color="auto" w:fill="FFFFFF"/>
        <w:spacing w:before="0" w:beforeAutospacing="0" w:after="0" w:afterAutospacing="0" w:line="480" w:lineRule="auto"/>
        <w:jc w:val="both"/>
        <w:rPr>
          <w:rFonts w:ascii="Arial" w:hAnsi="Arial" w:cs="Arial"/>
        </w:rPr>
      </w:pPr>
    </w:p>
    <w:p w:rsidR="005208B5" w:rsidRDefault="005208B5" w:rsidP="00DA10E2">
      <w:pPr>
        <w:pStyle w:val="ecxmsonormal"/>
        <w:shd w:val="clear" w:color="auto" w:fill="FFFFFF"/>
        <w:spacing w:before="0" w:beforeAutospacing="0" w:after="0" w:afterAutospacing="0" w:line="480" w:lineRule="auto"/>
        <w:jc w:val="both"/>
        <w:rPr>
          <w:rFonts w:ascii="Arial" w:hAnsi="Arial" w:cs="Arial"/>
        </w:rPr>
      </w:pPr>
    </w:p>
    <w:p w:rsidR="005208B5" w:rsidRDefault="005208B5" w:rsidP="00DA10E2">
      <w:pPr>
        <w:pStyle w:val="ecxmsonormal"/>
        <w:shd w:val="clear" w:color="auto" w:fill="FFFFFF"/>
        <w:spacing w:before="0" w:beforeAutospacing="0" w:after="0" w:afterAutospacing="0" w:line="480" w:lineRule="auto"/>
        <w:jc w:val="both"/>
        <w:rPr>
          <w:rFonts w:ascii="Arial" w:hAnsi="Arial" w:cs="Arial"/>
        </w:rPr>
      </w:pPr>
    </w:p>
    <w:p w:rsidR="005208B5" w:rsidRDefault="005208B5" w:rsidP="00DA10E2">
      <w:pPr>
        <w:pStyle w:val="ecxmsonormal"/>
        <w:shd w:val="clear" w:color="auto" w:fill="FFFFFF"/>
        <w:spacing w:before="0" w:beforeAutospacing="0" w:after="0" w:afterAutospacing="0" w:line="480" w:lineRule="auto"/>
        <w:jc w:val="both"/>
        <w:rPr>
          <w:rFonts w:ascii="Arial" w:hAnsi="Arial" w:cs="Arial"/>
        </w:rPr>
      </w:pPr>
    </w:p>
    <w:p w:rsidR="005208B5" w:rsidRDefault="005208B5" w:rsidP="00DA10E2">
      <w:pPr>
        <w:pStyle w:val="ecxmsonormal"/>
        <w:shd w:val="clear" w:color="auto" w:fill="FFFFFF"/>
        <w:spacing w:before="0" w:beforeAutospacing="0" w:after="0" w:afterAutospacing="0" w:line="480" w:lineRule="auto"/>
        <w:jc w:val="both"/>
        <w:rPr>
          <w:rFonts w:ascii="Arial" w:hAnsi="Arial" w:cs="Arial"/>
        </w:rPr>
      </w:pPr>
    </w:p>
    <w:p w:rsidR="005208B5" w:rsidRDefault="005208B5" w:rsidP="00DA10E2">
      <w:pPr>
        <w:pStyle w:val="ecxmsonormal"/>
        <w:shd w:val="clear" w:color="auto" w:fill="FFFFFF"/>
        <w:spacing w:before="0" w:beforeAutospacing="0" w:after="0" w:afterAutospacing="0" w:line="480" w:lineRule="auto"/>
        <w:jc w:val="both"/>
        <w:rPr>
          <w:rFonts w:ascii="Arial" w:hAnsi="Arial" w:cs="Arial"/>
        </w:rPr>
      </w:pPr>
    </w:p>
    <w:p w:rsidR="005208B5" w:rsidRDefault="005208B5" w:rsidP="00DA10E2">
      <w:pPr>
        <w:pStyle w:val="ecxmsonormal"/>
        <w:shd w:val="clear" w:color="auto" w:fill="FFFFFF"/>
        <w:spacing w:before="0" w:beforeAutospacing="0" w:after="0" w:afterAutospacing="0" w:line="480" w:lineRule="auto"/>
        <w:jc w:val="both"/>
        <w:rPr>
          <w:rFonts w:ascii="Arial" w:hAnsi="Arial" w:cs="Arial"/>
        </w:rPr>
      </w:pPr>
    </w:p>
    <w:p w:rsidR="005208B5" w:rsidRDefault="005208B5" w:rsidP="00DA10E2">
      <w:pPr>
        <w:pStyle w:val="ecxmsonormal"/>
        <w:shd w:val="clear" w:color="auto" w:fill="FFFFFF"/>
        <w:spacing w:before="0" w:beforeAutospacing="0" w:after="0" w:afterAutospacing="0" w:line="480" w:lineRule="auto"/>
        <w:jc w:val="both"/>
        <w:rPr>
          <w:rFonts w:ascii="Arial" w:hAnsi="Arial" w:cs="Arial"/>
        </w:rPr>
      </w:pPr>
    </w:p>
    <w:p w:rsidR="005208B5" w:rsidRDefault="005208B5" w:rsidP="00DA10E2">
      <w:pPr>
        <w:pStyle w:val="ecxmsonormal"/>
        <w:shd w:val="clear" w:color="auto" w:fill="FFFFFF"/>
        <w:spacing w:before="0" w:beforeAutospacing="0" w:after="0" w:afterAutospacing="0" w:line="480" w:lineRule="auto"/>
        <w:jc w:val="both"/>
        <w:rPr>
          <w:rFonts w:ascii="Arial" w:hAnsi="Arial" w:cs="Arial"/>
        </w:rPr>
      </w:pPr>
    </w:p>
    <w:p w:rsidR="005208B5" w:rsidRDefault="005208B5" w:rsidP="00DA10E2">
      <w:pPr>
        <w:pStyle w:val="ecxmsonormal"/>
        <w:shd w:val="clear" w:color="auto" w:fill="FFFFFF"/>
        <w:spacing w:before="0" w:beforeAutospacing="0" w:after="0" w:afterAutospacing="0" w:line="480" w:lineRule="auto"/>
        <w:jc w:val="both"/>
        <w:rPr>
          <w:rFonts w:ascii="Arial" w:hAnsi="Arial" w:cs="Arial"/>
        </w:rPr>
      </w:pPr>
    </w:p>
    <w:p w:rsidR="005208B5" w:rsidRPr="00617515" w:rsidRDefault="004A63EB" w:rsidP="00DA10E2">
      <w:pPr>
        <w:pStyle w:val="ecxmsonormal"/>
        <w:shd w:val="clear" w:color="auto" w:fill="FFFFFF"/>
        <w:spacing w:before="0" w:beforeAutospacing="0" w:after="0" w:afterAutospacing="0" w:line="480" w:lineRule="auto"/>
        <w:jc w:val="center"/>
        <w:rPr>
          <w:rFonts w:ascii="Arial" w:hAnsi="Arial" w:cs="Arial"/>
        </w:rPr>
      </w:pPr>
      <w:r w:rsidRPr="00617515">
        <w:rPr>
          <w:rFonts w:ascii="Arial" w:hAnsi="Arial" w:cs="Arial"/>
          <w:noProof/>
          <w:lang w:val="es-ES" w:eastAsia="es-ES"/>
        </w:rPr>
        <w:drawing>
          <wp:inline distT="0" distB="0" distL="0" distR="0">
            <wp:extent cx="2743200" cy="2657475"/>
            <wp:effectExtent l="0" t="0" r="0" b="9525"/>
            <wp:docPr id="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2">
                      <a:grayscl/>
                      <a:extLst>
                        <a:ext uri="{28A0092B-C50C-407E-A947-70E740481C1C}">
                          <a14:useLocalDpi xmlns:a14="http://schemas.microsoft.com/office/drawing/2010/main" val="0"/>
                        </a:ext>
                      </a:extLst>
                    </a:blip>
                    <a:srcRect t="8002"/>
                    <a:stretch>
                      <a:fillRect/>
                    </a:stretch>
                  </pic:blipFill>
                  <pic:spPr bwMode="auto">
                    <a:xfrm>
                      <a:off x="0" y="0"/>
                      <a:ext cx="2743200" cy="2657475"/>
                    </a:xfrm>
                    <a:prstGeom prst="rect">
                      <a:avLst/>
                    </a:prstGeom>
                    <a:noFill/>
                    <a:ln>
                      <a:noFill/>
                    </a:ln>
                  </pic:spPr>
                </pic:pic>
              </a:graphicData>
            </a:graphic>
          </wp:inline>
        </w:drawing>
      </w:r>
    </w:p>
    <w:p w:rsidR="005208B5" w:rsidRPr="00617515" w:rsidRDefault="005208B5" w:rsidP="00DA10E2">
      <w:pPr>
        <w:pStyle w:val="ecxmsonormal"/>
        <w:shd w:val="clear" w:color="auto" w:fill="FFFFFF"/>
        <w:spacing w:before="0" w:beforeAutospacing="0" w:after="0" w:afterAutospacing="0" w:line="480" w:lineRule="auto"/>
        <w:jc w:val="both"/>
        <w:rPr>
          <w:rFonts w:ascii="Arial" w:hAnsi="Arial" w:cs="Arial"/>
        </w:rPr>
      </w:pPr>
      <w:r w:rsidRPr="00617515">
        <w:rPr>
          <w:rFonts w:ascii="Arial" w:hAnsi="Arial" w:cs="Arial"/>
        </w:rPr>
        <w:t>Fig</w:t>
      </w:r>
      <w:r w:rsidR="00322DF2">
        <w:rPr>
          <w:rFonts w:ascii="Arial" w:hAnsi="Arial" w:cs="Arial"/>
        </w:rPr>
        <w:t xml:space="preserve">ura </w:t>
      </w:r>
      <w:r w:rsidR="006F3B59">
        <w:rPr>
          <w:rFonts w:ascii="Arial" w:hAnsi="Arial" w:cs="Arial"/>
        </w:rPr>
        <w:t>4</w:t>
      </w:r>
      <w:r w:rsidRPr="00617515">
        <w:rPr>
          <w:rFonts w:ascii="Arial" w:hAnsi="Arial" w:cs="Arial"/>
        </w:rPr>
        <w:t>. Inmunidad adaptativa.</w:t>
      </w:r>
      <w:r w:rsidR="00322DF2">
        <w:rPr>
          <w:rFonts w:ascii="Arial" w:hAnsi="Arial" w:cs="Arial"/>
        </w:rPr>
        <w:t xml:space="preserve"> Los receptores CCR5+ promueven </w:t>
      </w:r>
      <w:r w:rsidR="00B460A7">
        <w:rPr>
          <w:rFonts w:ascii="Arial" w:hAnsi="Arial" w:cs="Arial"/>
        </w:rPr>
        <w:t xml:space="preserve">la </w:t>
      </w:r>
      <w:r w:rsidR="00322DF2">
        <w:rPr>
          <w:rFonts w:ascii="Arial" w:hAnsi="Arial" w:cs="Arial"/>
        </w:rPr>
        <w:t>secreción de citoquinas que alteran la mucosa en casos de infección.</w:t>
      </w:r>
    </w:p>
    <w:p w:rsidR="005208B5" w:rsidRPr="001E17EA" w:rsidRDefault="005208B5" w:rsidP="00DA10E2">
      <w:pPr>
        <w:pStyle w:val="ecxmsonormal"/>
        <w:shd w:val="clear" w:color="auto" w:fill="FFFFFF"/>
        <w:spacing w:before="0" w:beforeAutospacing="0" w:after="0" w:afterAutospacing="0" w:line="480" w:lineRule="auto"/>
        <w:jc w:val="both"/>
        <w:rPr>
          <w:rFonts w:ascii="Arial" w:hAnsi="Arial" w:cs="Arial"/>
        </w:rPr>
      </w:pPr>
    </w:p>
    <w:sectPr w:rsidR="005208B5" w:rsidRPr="001E17EA" w:rsidSect="002B4495">
      <w:footerReference w:type="default" r:id="rId13"/>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0E2" w:rsidRDefault="00DA10E2" w:rsidP="00CA52ED">
      <w:pPr>
        <w:spacing w:after="0" w:line="240" w:lineRule="auto"/>
      </w:pPr>
      <w:r>
        <w:separator/>
      </w:r>
    </w:p>
  </w:endnote>
  <w:endnote w:type="continuationSeparator" w:id="0">
    <w:p w:rsidR="00DA10E2" w:rsidRDefault="00DA10E2" w:rsidP="00CA5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0E2" w:rsidRDefault="00DA10E2">
    <w:pPr>
      <w:pStyle w:val="Piedepgina"/>
      <w:jc w:val="right"/>
    </w:pPr>
    <w:r>
      <w:fldChar w:fldCharType="begin"/>
    </w:r>
    <w:r>
      <w:instrText>PAGE   \* MERGEFORMAT</w:instrText>
    </w:r>
    <w:r>
      <w:fldChar w:fldCharType="separate"/>
    </w:r>
    <w:r w:rsidR="009A3211" w:rsidRPr="009A3211">
      <w:rPr>
        <w:noProof/>
        <w:lang w:val="es-ES"/>
      </w:rPr>
      <w:t>30</w:t>
    </w:r>
    <w:r>
      <w:rPr>
        <w:noProof/>
        <w:lang w:val="es-ES"/>
      </w:rPr>
      <w:fldChar w:fldCharType="end"/>
    </w:r>
  </w:p>
  <w:p w:rsidR="00DA10E2" w:rsidRDefault="00DA10E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0E2" w:rsidRDefault="00DA10E2" w:rsidP="00CA52ED">
      <w:pPr>
        <w:spacing w:after="0" w:line="240" w:lineRule="auto"/>
      </w:pPr>
      <w:r>
        <w:separator/>
      </w:r>
    </w:p>
  </w:footnote>
  <w:footnote w:type="continuationSeparator" w:id="0">
    <w:p w:rsidR="00DA10E2" w:rsidRDefault="00DA10E2" w:rsidP="00CA52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96374"/>
    <w:multiLevelType w:val="hybridMultilevel"/>
    <w:tmpl w:val="7A84A7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6463B46"/>
    <w:multiLevelType w:val="hybridMultilevel"/>
    <w:tmpl w:val="50AAF83C"/>
    <w:lvl w:ilvl="0" w:tplc="240A000F">
      <w:start w:val="1"/>
      <w:numFmt w:val="decimal"/>
      <w:lvlText w:val="%1."/>
      <w:lvlJc w:val="left"/>
      <w:pPr>
        <w:ind w:left="36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A6270F3"/>
    <w:multiLevelType w:val="hybridMultilevel"/>
    <w:tmpl w:val="BCF698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FE97F7F"/>
    <w:multiLevelType w:val="hybridMultilevel"/>
    <w:tmpl w:val="0F209DE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nsid w:val="47C46164"/>
    <w:multiLevelType w:val="hybridMultilevel"/>
    <w:tmpl w:val="774401D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nsid w:val="68EB4DEE"/>
    <w:multiLevelType w:val="hybridMultilevel"/>
    <w:tmpl w:val="D4C2D2F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7600396B"/>
    <w:multiLevelType w:val="hybridMultilevel"/>
    <w:tmpl w:val="305239C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B02"/>
    <w:rsid w:val="0001098F"/>
    <w:rsid w:val="00016991"/>
    <w:rsid w:val="0002133F"/>
    <w:rsid w:val="00023F68"/>
    <w:rsid w:val="00030A03"/>
    <w:rsid w:val="000353F2"/>
    <w:rsid w:val="00042D6E"/>
    <w:rsid w:val="00047406"/>
    <w:rsid w:val="00047F4C"/>
    <w:rsid w:val="00060EE3"/>
    <w:rsid w:val="0006624C"/>
    <w:rsid w:val="00076763"/>
    <w:rsid w:val="000809CB"/>
    <w:rsid w:val="00085754"/>
    <w:rsid w:val="000974C1"/>
    <w:rsid w:val="00097EED"/>
    <w:rsid w:val="000A1625"/>
    <w:rsid w:val="000A175A"/>
    <w:rsid w:val="000A2CCD"/>
    <w:rsid w:val="000A2DA9"/>
    <w:rsid w:val="000A64FE"/>
    <w:rsid w:val="000B15BC"/>
    <w:rsid w:val="000B19D6"/>
    <w:rsid w:val="000B2B56"/>
    <w:rsid w:val="000B2B9F"/>
    <w:rsid w:val="000B4761"/>
    <w:rsid w:val="000C1963"/>
    <w:rsid w:val="000C2CFD"/>
    <w:rsid w:val="000D0EAE"/>
    <w:rsid w:val="000D2F3D"/>
    <w:rsid w:val="000D3927"/>
    <w:rsid w:val="000D664A"/>
    <w:rsid w:val="000E411F"/>
    <w:rsid w:val="000E586D"/>
    <w:rsid w:val="000E6224"/>
    <w:rsid w:val="000E63E2"/>
    <w:rsid w:val="000F03C9"/>
    <w:rsid w:val="000F1F28"/>
    <w:rsid w:val="000F36BB"/>
    <w:rsid w:val="000F6FE6"/>
    <w:rsid w:val="00100C6C"/>
    <w:rsid w:val="00100CDE"/>
    <w:rsid w:val="001045E2"/>
    <w:rsid w:val="00107EDF"/>
    <w:rsid w:val="001129A7"/>
    <w:rsid w:val="001256EB"/>
    <w:rsid w:val="00125987"/>
    <w:rsid w:val="00125F31"/>
    <w:rsid w:val="00131023"/>
    <w:rsid w:val="00131B73"/>
    <w:rsid w:val="0013374C"/>
    <w:rsid w:val="00140B02"/>
    <w:rsid w:val="00140ED9"/>
    <w:rsid w:val="00146241"/>
    <w:rsid w:val="00152312"/>
    <w:rsid w:val="00154757"/>
    <w:rsid w:val="0016678D"/>
    <w:rsid w:val="00167497"/>
    <w:rsid w:val="0017232A"/>
    <w:rsid w:val="001828BF"/>
    <w:rsid w:val="00190C51"/>
    <w:rsid w:val="00191F0C"/>
    <w:rsid w:val="001A076F"/>
    <w:rsid w:val="001A5B65"/>
    <w:rsid w:val="001A7DB1"/>
    <w:rsid w:val="001B1ACA"/>
    <w:rsid w:val="001B488E"/>
    <w:rsid w:val="001C0F7C"/>
    <w:rsid w:val="001D0D57"/>
    <w:rsid w:val="001D0E63"/>
    <w:rsid w:val="001D73A6"/>
    <w:rsid w:val="001D7EF4"/>
    <w:rsid w:val="001E17EA"/>
    <w:rsid w:val="001F0153"/>
    <w:rsid w:val="00200481"/>
    <w:rsid w:val="0020296D"/>
    <w:rsid w:val="00203EC8"/>
    <w:rsid w:val="00204D5C"/>
    <w:rsid w:val="00206DE9"/>
    <w:rsid w:val="0021109E"/>
    <w:rsid w:val="002279CF"/>
    <w:rsid w:val="00231175"/>
    <w:rsid w:val="0025072A"/>
    <w:rsid w:val="00251DFE"/>
    <w:rsid w:val="00253DF9"/>
    <w:rsid w:val="00255712"/>
    <w:rsid w:val="00255765"/>
    <w:rsid w:val="00255C80"/>
    <w:rsid w:val="0025667E"/>
    <w:rsid w:val="00280594"/>
    <w:rsid w:val="002834D9"/>
    <w:rsid w:val="00290177"/>
    <w:rsid w:val="002A5105"/>
    <w:rsid w:val="002A7C4B"/>
    <w:rsid w:val="002B4495"/>
    <w:rsid w:val="002C5E62"/>
    <w:rsid w:val="002D1060"/>
    <w:rsid w:val="002D1B23"/>
    <w:rsid w:val="002E1887"/>
    <w:rsid w:val="002E5DA4"/>
    <w:rsid w:val="002E6F98"/>
    <w:rsid w:val="002F0970"/>
    <w:rsid w:val="002F197E"/>
    <w:rsid w:val="002F1CC9"/>
    <w:rsid w:val="002F35AE"/>
    <w:rsid w:val="002F48CA"/>
    <w:rsid w:val="002F6A4D"/>
    <w:rsid w:val="002F7AD7"/>
    <w:rsid w:val="002F7B25"/>
    <w:rsid w:val="002F7F1B"/>
    <w:rsid w:val="00307E7C"/>
    <w:rsid w:val="00317B23"/>
    <w:rsid w:val="00322DF2"/>
    <w:rsid w:val="00333962"/>
    <w:rsid w:val="00335837"/>
    <w:rsid w:val="0033739F"/>
    <w:rsid w:val="003439DC"/>
    <w:rsid w:val="00350277"/>
    <w:rsid w:val="00360D6A"/>
    <w:rsid w:val="00365F75"/>
    <w:rsid w:val="003674D4"/>
    <w:rsid w:val="00373B84"/>
    <w:rsid w:val="0039395A"/>
    <w:rsid w:val="00397BB5"/>
    <w:rsid w:val="003A0AC6"/>
    <w:rsid w:val="003A32EE"/>
    <w:rsid w:val="003A609E"/>
    <w:rsid w:val="003B1841"/>
    <w:rsid w:val="003C138A"/>
    <w:rsid w:val="003C718D"/>
    <w:rsid w:val="003D4E76"/>
    <w:rsid w:val="003F2E08"/>
    <w:rsid w:val="003F5686"/>
    <w:rsid w:val="004034BD"/>
    <w:rsid w:val="00406983"/>
    <w:rsid w:val="00412ECE"/>
    <w:rsid w:val="00415E6C"/>
    <w:rsid w:val="00421A4A"/>
    <w:rsid w:val="00422BE1"/>
    <w:rsid w:val="004232DF"/>
    <w:rsid w:val="00424400"/>
    <w:rsid w:val="00426D2A"/>
    <w:rsid w:val="00431F51"/>
    <w:rsid w:val="00434A29"/>
    <w:rsid w:val="0043554B"/>
    <w:rsid w:val="004405CB"/>
    <w:rsid w:val="00441D1D"/>
    <w:rsid w:val="0044489D"/>
    <w:rsid w:val="00445CD3"/>
    <w:rsid w:val="00460A97"/>
    <w:rsid w:val="004760FC"/>
    <w:rsid w:val="00483E78"/>
    <w:rsid w:val="00484543"/>
    <w:rsid w:val="00487BA9"/>
    <w:rsid w:val="00487C11"/>
    <w:rsid w:val="004950DF"/>
    <w:rsid w:val="00495230"/>
    <w:rsid w:val="004A5665"/>
    <w:rsid w:val="004A63EB"/>
    <w:rsid w:val="004B60F1"/>
    <w:rsid w:val="004C50D3"/>
    <w:rsid w:val="004D261B"/>
    <w:rsid w:val="004D2776"/>
    <w:rsid w:val="004D44B2"/>
    <w:rsid w:val="004E17DB"/>
    <w:rsid w:val="004E225B"/>
    <w:rsid w:val="004E7ACE"/>
    <w:rsid w:val="004F3768"/>
    <w:rsid w:val="00500361"/>
    <w:rsid w:val="00503C76"/>
    <w:rsid w:val="00503E8C"/>
    <w:rsid w:val="005055CE"/>
    <w:rsid w:val="00506C8B"/>
    <w:rsid w:val="0051236C"/>
    <w:rsid w:val="005208B5"/>
    <w:rsid w:val="00521803"/>
    <w:rsid w:val="00524966"/>
    <w:rsid w:val="0052565F"/>
    <w:rsid w:val="00525E9C"/>
    <w:rsid w:val="00530F0C"/>
    <w:rsid w:val="0053403C"/>
    <w:rsid w:val="005342BB"/>
    <w:rsid w:val="00534333"/>
    <w:rsid w:val="00540BA1"/>
    <w:rsid w:val="00546F7F"/>
    <w:rsid w:val="005501BF"/>
    <w:rsid w:val="00557962"/>
    <w:rsid w:val="005617BC"/>
    <w:rsid w:val="005701DA"/>
    <w:rsid w:val="0057668D"/>
    <w:rsid w:val="005771FD"/>
    <w:rsid w:val="005864AD"/>
    <w:rsid w:val="00593B4C"/>
    <w:rsid w:val="00594082"/>
    <w:rsid w:val="00594878"/>
    <w:rsid w:val="00597A97"/>
    <w:rsid w:val="005A0F8A"/>
    <w:rsid w:val="005A2E54"/>
    <w:rsid w:val="005B4C54"/>
    <w:rsid w:val="005C6945"/>
    <w:rsid w:val="005D0654"/>
    <w:rsid w:val="005D09C2"/>
    <w:rsid w:val="005D1C0C"/>
    <w:rsid w:val="005D3F57"/>
    <w:rsid w:val="005D453E"/>
    <w:rsid w:val="005F338E"/>
    <w:rsid w:val="005F7759"/>
    <w:rsid w:val="0061029D"/>
    <w:rsid w:val="00617515"/>
    <w:rsid w:val="0062433E"/>
    <w:rsid w:val="00625F14"/>
    <w:rsid w:val="00637555"/>
    <w:rsid w:val="00640AE7"/>
    <w:rsid w:val="0064369D"/>
    <w:rsid w:val="00644B36"/>
    <w:rsid w:val="0065011A"/>
    <w:rsid w:val="0066660D"/>
    <w:rsid w:val="00670F26"/>
    <w:rsid w:val="00685661"/>
    <w:rsid w:val="00692525"/>
    <w:rsid w:val="00694873"/>
    <w:rsid w:val="006A10FD"/>
    <w:rsid w:val="006A1759"/>
    <w:rsid w:val="006A2266"/>
    <w:rsid w:val="006A35A7"/>
    <w:rsid w:val="006A7A5D"/>
    <w:rsid w:val="006B0E72"/>
    <w:rsid w:val="006B222F"/>
    <w:rsid w:val="006C62E4"/>
    <w:rsid w:val="006C6611"/>
    <w:rsid w:val="006D5DF2"/>
    <w:rsid w:val="006D6C93"/>
    <w:rsid w:val="006D6D34"/>
    <w:rsid w:val="006E1511"/>
    <w:rsid w:val="006E4381"/>
    <w:rsid w:val="006F3342"/>
    <w:rsid w:val="006F3B59"/>
    <w:rsid w:val="006F7994"/>
    <w:rsid w:val="00701105"/>
    <w:rsid w:val="007031BD"/>
    <w:rsid w:val="00705698"/>
    <w:rsid w:val="00706286"/>
    <w:rsid w:val="007154BB"/>
    <w:rsid w:val="0072028B"/>
    <w:rsid w:val="007203FF"/>
    <w:rsid w:val="00723191"/>
    <w:rsid w:val="0072638D"/>
    <w:rsid w:val="00731A6F"/>
    <w:rsid w:val="00731CE1"/>
    <w:rsid w:val="007327B9"/>
    <w:rsid w:val="007347A6"/>
    <w:rsid w:val="00744E99"/>
    <w:rsid w:val="0074566D"/>
    <w:rsid w:val="00753641"/>
    <w:rsid w:val="007706D2"/>
    <w:rsid w:val="007752FB"/>
    <w:rsid w:val="00775CB2"/>
    <w:rsid w:val="00776ACA"/>
    <w:rsid w:val="00777B1E"/>
    <w:rsid w:val="007977D3"/>
    <w:rsid w:val="007A1CB9"/>
    <w:rsid w:val="007A777F"/>
    <w:rsid w:val="007B2306"/>
    <w:rsid w:val="007B66A1"/>
    <w:rsid w:val="007C28FD"/>
    <w:rsid w:val="007E0050"/>
    <w:rsid w:val="007E34DC"/>
    <w:rsid w:val="008039FD"/>
    <w:rsid w:val="00840A5B"/>
    <w:rsid w:val="00841673"/>
    <w:rsid w:val="00844965"/>
    <w:rsid w:val="0084666E"/>
    <w:rsid w:val="00846761"/>
    <w:rsid w:val="00847BB0"/>
    <w:rsid w:val="00852845"/>
    <w:rsid w:val="00864BE6"/>
    <w:rsid w:val="0086676B"/>
    <w:rsid w:val="0086694E"/>
    <w:rsid w:val="00874917"/>
    <w:rsid w:val="008755F1"/>
    <w:rsid w:val="00881A95"/>
    <w:rsid w:val="00887612"/>
    <w:rsid w:val="00887EB3"/>
    <w:rsid w:val="0089153A"/>
    <w:rsid w:val="00891625"/>
    <w:rsid w:val="00894DD3"/>
    <w:rsid w:val="008A020A"/>
    <w:rsid w:val="008A2C85"/>
    <w:rsid w:val="008A4081"/>
    <w:rsid w:val="008B1922"/>
    <w:rsid w:val="008B5FDB"/>
    <w:rsid w:val="008D2C8C"/>
    <w:rsid w:val="008D35E3"/>
    <w:rsid w:val="008D76F6"/>
    <w:rsid w:val="008E2682"/>
    <w:rsid w:val="008F147D"/>
    <w:rsid w:val="008F4529"/>
    <w:rsid w:val="008F693D"/>
    <w:rsid w:val="0090331A"/>
    <w:rsid w:val="00914BC3"/>
    <w:rsid w:val="00915BC4"/>
    <w:rsid w:val="009173AA"/>
    <w:rsid w:val="00917687"/>
    <w:rsid w:val="00931B6A"/>
    <w:rsid w:val="00936521"/>
    <w:rsid w:val="009427B6"/>
    <w:rsid w:val="00944903"/>
    <w:rsid w:val="00962448"/>
    <w:rsid w:val="00972DBF"/>
    <w:rsid w:val="00984F73"/>
    <w:rsid w:val="00986522"/>
    <w:rsid w:val="00991B84"/>
    <w:rsid w:val="009A3211"/>
    <w:rsid w:val="009B26D9"/>
    <w:rsid w:val="009B3BC8"/>
    <w:rsid w:val="009D2799"/>
    <w:rsid w:val="009D4FCE"/>
    <w:rsid w:val="009E3F56"/>
    <w:rsid w:val="009E546D"/>
    <w:rsid w:val="009E555C"/>
    <w:rsid w:val="009E77FD"/>
    <w:rsid w:val="009E7810"/>
    <w:rsid w:val="009F69FC"/>
    <w:rsid w:val="00A01F52"/>
    <w:rsid w:val="00A04299"/>
    <w:rsid w:val="00A10A76"/>
    <w:rsid w:val="00A13F79"/>
    <w:rsid w:val="00A1692E"/>
    <w:rsid w:val="00A26EF6"/>
    <w:rsid w:val="00A3029E"/>
    <w:rsid w:val="00A32EC7"/>
    <w:rsid w:val="00A36134"/>
    <w:rsid w:val="00A37D3E"/>
    <w:rsid w:val="00A40CBE"/>
    <w:rsid w:val="00A46CE5"/>
    <w:rsid w:val="00A53580"/>
    <w:rsid w:val="00A54AD6"/>
    <w:rsid w:val="00A646F8"/>
    <w:rsid w:val="00A702DE"/>
    <w:rsid w:val="00A7338D"/>
    <w:rsid w:val="00A81EA3"/>
    <w:rsid w:val="00A82928"/>
    <w:rsid w:val="00A87D2D"/>
    <w:rsid w:val="00AA2A46"/>
    <w:rsid w:val="00AA41A0"/>
    <w:rsid w:val="00AA45DF"/>
    <w:rsid w:val="00AC03B9"/>
    <w:rsid w:val="00AE38C7"/>
    <w:rsid w:val="00AE6327"/>
    <w:rsid w:val="00AF4B9A"/>
    <w:rsid w:val="00B04792"/>
    <w:rsid w:val="00B11E31"/>
    <w:rsid w:val="00B16C36"/>
    <w:rsid w:val="00B17218"/>
    <w:rsid w:val="00B1733D"/>
    <w:rsid w:val="00B17EA1"/>
    <w:rsid w:val="00B25992"/>
    <w:rsid w:val="00B30459"/>
    <w:rsid w:val="00B362E5"/>
    <w:rsid w:val="00B460A7"/>
    <w:rsid w:val="00B47D55"/>
    <w:rsid w:val="00B578EB"/>
    <w:rsid w:val="00B70CF0"/>
    <w:rsid w:val="00B730A9"/>
    <w:rsid w:val="00B76570"/>
    <w:rsid w:val="00B77283"/>
    <w:rsid w:val="00B80165"/>
    <w:rsid w:val="00B84044"/>
    <w:rsid w:val="00B9216F"/>
    <w:rsid w:val="00B92513"/>
    <w:rsid w:val="00B948A7"/>
    <w:rsid w:val="00B95C0C"/>
    <w:rsid w:val="00BA1904"/>
    <w:rsid w:val="00BB3A27"/>
    <w:rsid w:val="00BB504B"/>
    <w:rsid w:val="00BC061C"/>
    <w:rsid w:val="00BD15FD"/>
    <w:rsid w:val="00BD4561"/>
    <w:rsid w:val="00BD6713"/>
    <w:rsid w:val="00BE0C15"/>
    <w:rsid w:val="00BE3F88"/>
    <w:rsid w:val="00BE5C0D"/>
    <w:rsid w:val="00C0576A"/>
    <w:rsid w:val="00C063BC"/>
    <w:rsid w:val="00C0755A"/>
    <w:rsid w:val="00C10320"/>
    <w:rsid w:val="00C123C4"/>
    <w:rsid w:val="00C140F1"/>
    <w:rsid w:val="00C1441B"/>
    <w:rsid w:val="00C15B1F"/>
    <w:rsid w:val="00C24BC6"/>
    <w:rsid w:val="00C32A0D"/>
    <w:rsid w:val="00C370EA"/>
    <w:rsid w:val="00C43E92"/>
    <w:rsid w:val="00C46CA5"/>
    <w:rsid w:val="00C51341"/>
    <w:rsid w:val="00C51979"/>
    <w:rsid w:val="00C62F56"/>
    <w:rsid w:val="00C64101"/>
    <w:rsid w:val="00C81100"/>
    <w:rsid w:val="00C97A7C"/>
    <w:rsid w:val="00C97C71"/>
    <w:rsid w:val="00CA52ED"/>
    <w:rsid w:val="00CB0461"/>
    <w:rsid w:val="00CB0EF9"/>
    <w:rsid w:val="00CB7463"/>
    <w:rsid w:val="00CC2B2E"/>
    <w:rsid w:val="00CC544F"/>
    <w:rsid w:val="00CC572E"/>
    <w:rsid w:val="00CD4CA7"/>
    <w:rsid w:val="00CE1DAB"/>
    <w:rsid w:val="00CE2B44"/>
    <w:rsid w:val="00CE70CC"/>
    <w:rsid w:val="00CF05D6"/>
    <w:rsid w:val="00CF4754"/>
    <w:rsid w:val="00CF710F"/>
    <w:rsid w:val="00D040F4"/>
    <w:rsid w:val="00D07CC5"/>
    <w:rsid w:val="00D1318D"/>
    <w:rsid w:val="00D1578D"/>
    <w:rsid w:val="00D246FA"/>
    <w:rsid w:val="00D264DD"/>
    <w:rsid w:val="00D31FAD"/>
    <w:rsid w:val="00D33094"/>
    <w:rsid w:val="00D42827"/>
    <w:rsid w:val="00D44832"/>
    <w:rsid w:val="00D45E70"/>
    <w:rsid w:val="00D479BE"/>
    <w:rsid w:val="00D5130B"/>
    <w:rsid w:val="00D53039"/>
    <w:rsid w:val="00D55CBD"/>
    <w:rsid w:val="00D5642D"/>
    <w:rsid w:val="00D5665E"/>
    <w:rsid w:val="00D566A4"/>
    <w:rsid w:val="00D56E57"/>
    <w:rsid w:val="00D65595"/>
    <w:rsid w:val="00D70EE2"/>
    <w:rsid w:val="00D779BA"/>
    <w:rsid w:val="00D90C73"/>
    <w:rsid w:val="00D95D9C"/>
    <w:rsid w:val="00D96270"/>
    <w:rsid w:val="00D96589"/>
    <w:rsid w:val="00DA10E2"/>
    <w:rsid w:val="00DA53B3"/>
    <w:rsid w:val="00DB0F83"/>
    <w:rsid w:val="00DB72C8"/>
    <w:rsid w:val="00DC0BD2"/>
    <w:rsid w:val="00DC3E03"/>
    <w:rsid w:val="00DC549A"/>
    <w:rsid w:val="00DD34EA"/>
    <w:rsid w:val="00DD5BF8"/>
    <w:rsid w:val="00DE11A8"/>
    <w:rsid w:val="00DE228B"/>
    <w:rsid w:val="00DE44F0"/>
    <w:rsid w:val="00DF00E7"/>
    <w:rsid w:val="00DF32F5"/>
    <w:rsid w:val="00DF33B7"/>
    <w:rsid w:val="00DF4EF7"/>
    <w:rsid w:val="00E0414D"/>
    <w:rsid w:val="00E07EFE"/>
    <w:rsid w:val="00E15E9F"/>
    <w:rsid w:val="00E23B8B"/>
    <w:rsid w:val="00E31A50"/>
    <w:rsid w:val="00E33A76"/>
    <w:rsid w:val="00E344B7"/>
    <w:rsid w:val="00E369E7"/>
    <w:rsid w:val="00E377F7"/>
    <w:rsid w:val="00E42483"/>
    <w:rsid w:val="00E468C0"/>
    <w:rsid w:val="00E4765C"/>
    <w:rsid w:val="00E51507"/>
    <w:rsid w:val="00E57494"/>
    <w:rsid w:val="00E61761"/>
    <w:rsid w:val="00E6248D"/>
    <w:rsid w:val="00E62D20"/>
    <w:rsid w:val="00E712EC"/>
    <w:rsid w:val="00E724B3"/>
    <w:rsid w:val="00E842ED"/>
    <w:rsid w:val="00E917DC"/>
    <w:rsid w:val="00EA0379"/>
    <w:rsid w:val="00EB14F7"/>
    <w:rsid w:val="00EB5153"/>
    <w:rsid w:val="00EB5AC1"/>
    <w:rsid w:val="00EC0081"/>
    <w:rsid w:val="00EC0542"/>
    <w:rsid w:val="00EC2473"/>
    <w:rsid w:val="00ED315A"/>
    <w:rsid w:val="00ED4D17"/>
    <w:rsid w:val="00ED7206"/>
    <w:rsid w:val="00EE0DF4"/>
    <w:rsid w:val="00EE59EC"/>
    <w:rsid w:val="00EE5C01"/>
    <w:rsid w:val="00F043C4"/>
    <w:rsid w:val="00F06358"/>
    <w:rsid w:val="00F13AEE"/>
    <w:rsid w:val="00F21C8B"/>
    <w:rsid w:val="00F22BBE"/>
    <w:rsid w:val="00F24021"/>
    <w:rsid w:val="00F30E1C"/>
    <w:rsid w:val="00F51E9C"/>
    <w:rsid w:val="00F52281"/>
    <w:rsid w:val="00F5343D"/>
    <w:rsid w:val="00F55F12"/>
    <w:rsid w:val="00F65947"/>
    <w:rsid w:val="00F76991"/>
    <w:rsid w:val="00F849F7"/>
    <w:rsid w:val="00F96F0B"/>
    <w:rsid w:val="00FA0B4B"/>
    <w:rsid w:val="00FA42F4"/>
    <w:rsid w:val="00FA457C"/>
    <w:rsid w:val="00FA6008"/>
    <w:rsid w:val="00FB4643"/>
    <w:rsid w:val="00FC0459"/>
    <w:rsid w:val="00FC1F80"/>
    <w:rsid w:val="00FC2F36"/>
    <w:rsid w:val="00FC3553"/>
    <w:rsid w:val="00FC739A"/>
    <w:rsid w:val="00FD225D"/>
    <w:rsid w:val="00FD32C1"/>
    <w:rsid w:val="00FD3DA3"/>
    <w:rsid w:val="00FD40C3"/>
    <w:rsid w:val="00FE2D12"/>
    <w:rsid w:val="00FE6DE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D0F24B-002C-4DE9-AA46-68EEE145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9FD"/>
    <w:pPr>
      <w:spacing w:after="200" w:line="276" w:lineRule="auto"/>
    </w:pPr>
    <w:rPr>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msonormal">
    <w:name w:val="ecxmsonormal"/>
    <w:basedOn w:val="Normal"/>
    <w:rsid w:val="00CA52ED"/>
    <w:pPr>
      <w:spacing w:before="100" w:beforeAutospacing="1" w:after="100" w:afterAutospacing="1" w:line="240" w:lineRule="auto"/>
    </w:pPr>
    <w:rPr>
      <w:rFonts w:ascii="Times New Roman" w:eastAsia="Times New Roman" w:hAnsi="Times New Roman"/>
      <w:sz w:val="24"/>
      <w:szCs w:val="24"/>
      <w:lang w:eastAsia="es-CO"/>
    </w:rPr>
  </w:style>
  <w:style w:type="paragraph" w:styleId="Encabezado">
    <w:name w:val="header"/>
    <w:basedOn w:val="Normal"/>
    <w:link w:val="EncabezadoCar"/>
    <w:uiPriority w:val="99"/>
    <w:unhideWhenUsed/>
    <w:rsid w:val="00CA52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52ED"/>
  </w:style>
  <w:style w:type="paragraph" w:styleId="Piedepgina">
    <w:name w:val="footer"/>
    <w:basedOn w:val="Normal"/>
    <w:link w:val="PiedepginaCar"/>
    <w:uiPriority w:val="99"/>
    <w:unhideWhenUsed/>
    <w:rsid w:val="00CA52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52ED"/>
  </w:style>
  <w:style w:type="paragraph" w:styleId="Prrafodelista">
    <w:name w:val="List Paragraph"/>
    <w:basedOn w:val="Normal"/>
    <w:uiPriority w:val="34"/>
    <w:qFormat/>
    <w:rsid w:val="00D5642D"/>
    <w:pPr>
      <w:spacing w:line="240" w:lineRule="auto"/>
      <w:ind w:left="720"/>
      <w:contextualSpacing/>
    </w:pPr>
    <w:rPr>
      <w:lang w:val="es-MX"/>
    </w:rPr>
  </w:style>
  <w:style w:type="character" w:customStyle="1" w:styleId="apple-converted-space">
    <w:name w:val="apple-converted-space"/>
    <w:basedOn w:val="Fuentedeprrafopredeter"/>
    <w:rsid w:val="00D5642D"/>
  </w:style>
  <w:style w:type="paragraph" w:styleId="Textodeglobo">
    <w:name w:val="Balloon Text"/>
    <w:basedOn w:val="Normal"/>
    <w:link w:val="TextodegloboCar"/>
    <w:uiPriority w:val="99"/>
    <w:semiHidden/>
    <w:unhideWhenUsed/>
    <w:rsid w:val="00D5642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D5642D"/>
    <w:rPr>
      <w:rFonts w:ascii="Tahoma" w:hAnsi="Tahoma" w:cs="Tahoma"/>
      <w:sz w:val="16"/>
      <w:szCs w:val="16"/>
    </w:rPr>
  </w:style>
  <w:style w:type="paragraph" w:styleId="Textonotapie">
    <w:name w:val="footnote text"/>
    <w:basedOn w:val="Normal"/>
    <w:link w:val="TextonotapieCar"/>
    <w:uiPriority w:val="99"/>
    <w:semiHidden/>
    <w:unhideWhenUsed/>
    <w:rsid w:val="000D0EAE"/>
    <w:pPr>
      <w:spacing w:after="0" w:line="240" w:lineRule="auto"/>
    </w:pPr>
    <w:rPr>
      <w:sz w:val="20"/>
      <w:szCs w:val="20"/>
      <w:lang w:val="x-none" w:eastAsia="x-none"/>
    </w:rPr>
  </w:style>
  <w:style w:type="character" w:customStyle="1" w:styleId="TextonotapieCar">
    <w:name w:val="Texto nota pie Car"/>
    <w:link w:val="Textonotapie"/>
    <w:uiPriority w:val="99"/>
    <w:semiHidden/>
    <w:rsid w:val="000D0EAE"/>
    <w:rPr>
      <w:sz w:val="20"/>
      <w:szCs w:val="20"/>
    </w:rPr>
  </w:style>
  <w:style w:type="character" w:styleId="Refdenotaalpie">
    <w:name w:val="footnote reference"/>
    <w:uiPriority w:val="99"/>
    <w:semiHidden/>
    <w:unhideWhenUsed/>
    <w:rsid w:val="000D0EAE"/>
    <w:rPr>
      <w:vertAlign w:val="superscript"/>
    </w:rPr>
  </w:style>
  <w:style w:type="table" w:customStyle="1" w:styleId="Listaclara1">
    <w:name w:val="Lista clara1"/>
    <w:basedOn w:val="Tablanormal"/>
    <w:uiPriority w:val="61"/>
    <w:rsid w:val="00360D6A"/>
    <w:rPr>
      <w:lang w:val="es-MX"/>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ecxapple-converted-space">
    <w:name w:val="ecxapple-converted-space"/>
    <w:basedOn w:val="Fuentedeprrafopredeter"/>
    <w:rsid w:val="00B17218"/>
  </w:style>
  <w:style w:type="character" w:styleId="nfasis">
    <w:name w:val="Emphasis"/>
    <w:uiPriority w:val="20"/>
    <w:qFormat/>
    <w:rsid w:val="003B1841"/>
    <w:rPr>
      <w:i/>
      <w:iCs/>
    </w:rPr>
  </w:style>
  <w:style w:type="character" w:styleId="Refdecomentario">
    <w:name w:val="annotation reference"/>
    <w:uiPriority w:val="99"/>
    <w:semiHidden/>
    <w:unhideWhenUsed/>
    <w:rsid w:val="002F7AD7"/>
    <w:rPr>
      <w:sz w:val="16"/>
      <w:szCs w:val="16"/>
    </w:rPr>
  </w:style>
  <w:style w:type="paragraph" w:styleId="Textocomentario">
    <w:name w:val="annotation text"/>
    <w:basedOn w:val="Normal"/>
    <w:link w:val="TextocomentarioCar"/>
    <w:uiPriority w:val="99"/>
    <w:semiHidden/>
    <w:unhideWhenUsed/>
    <w:rsid w:val="002F7AD7"/>
    <w:pPr>
      <w:spacing w:line="240" w:lineRule="auto"/>
    </w:pPr>
    <w:rPr>
      <w:sz w:val="20"/>
      <w:szCs w:val="20"/>
      <w:lang w:val="x-none" w:eastAsia="x-none"/>
    </w:rPr>
  </w:style>
  <w:style w:type="character" w:customStyle="1" w:styleId="TextocomentarioCar">
    <w:name w:val="Texto comentario Car"/>
    <w:link w:val="Textocomentario"/>
    <w:uiPriority w:val="99"/>
    <w:semiHidden/>
    <w:rsid w:val="002F7AD7"/>
    <w:rPr>
      <w:sz w:val="20"/>
      <w:szCs w:val="20"/>
    </w:rPr>
  </w:style>
  <w:style w:type="paragraph" w:styleId="Asuntodelcomentario">
    <w:name w:val="annotation subject"/>
    <w:basedOn w:val="Textocomentario"/>
    <w:next w:val="Textocomentario"/>
    <w:link w:val="AsuntodelcomentarioCar"/>
    <w:uiPriority w:val="99"/>
    <w:semiHidden/>
    <w:unhideWhenUsed/>
    <w:rsid w:val="002F7AD7"/>
    <w:rPr>
      <w:b/>
      <w:bCs/>
    </w:rPr>
  </w:style>
  <w:style w:type="character" w:customStyle="1" w:styleId="AsuntodelcomentarioCar">
    <w:name w:val="Asunto del comentario Car"/>
    <w:link w:val="Asuntodelcomentario"/>
    <w:uiPriority w:val="99"/>
    <w:semiHidden/>
    <w:rsid w:val="002F7AD7"/>
    <w:rPr>
      <w:b/>
      <w:bCs/>
      <w:sz w:val="20"/>
      <w:szCs w:val="20"/>
    </w:rPr>
  </w:style>
  <w:style w:type="character" w:styleId="Hipervnculo">
    <w:name w:val="Hyperlink"/>
    <w:uiPriority w:val="99"/>
    <w:unhideWhenUsed/>
    <w:rsid w:val="006A22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8511">
      <w:bodyDiv w:val="1"/>
      <w:marLeft w:val="0"/>
      <w:marRight w:val="0"/>
      <w:marTop w:val="0"/>
      <w:marBottom w:val="0"/>
      <w:divBdr>
        <w:top w:val="none" w:sz="0" w:space="0" w:color="auto"/>
        <w:left w:val="none" w:sz="0" w:space="0" w:color="auto"/>
        <w:bottom w:val="none" w:sz="0" w:space="0" w:color="auto"/>
        <w:right w:val="none" w:sz="0" w:space="0" w:color="auto"/>
      </w:divBdr>
    </w:div>
    <w:div w:id="115953123">
      <w:bodyDiv w:val="1"/>
      <w:marLeft w:val="0"/>
      <w:marRight w:val="0"/>
      <w:marTop w:val="0"/>
      <w:marBottom w:val="0"/>
      <w:divBdr>
        <w:top w:val="none" w:sz="0" w:space="0" w:color="auto"/>
        <w:left w:val="none" w:sz="0" w:space="0" w:color="auto"/>
        <w:bottom w:val="none" w:sz="0" w:space="0" w:color="auto"/>
        <w:right w:val="none" w:sz="0" w:space="0" w:color="auto"/>
      </w:divBdr>
    </w:div>
    <w:div w:id="158815174">
      <w:bodyDiv w:val="1"/>
      <w:marLeft w:val="0"/>
      <w:marRight w:val="0"/>
      <w:marTop w:val="0"/>
      <w:marBottom w:val="0"/>
      <w:divBdr>
        <w:top w:val="none" w:sz="0" w:space="0" w:color="auto"/>
        <w:left w:val="none" w:sz="0" w:space="0" w:color="auto"/>
        <w:bottom w:val="none" w:sz="0" w:space="0" w:color="auto"/>
        <w:right w:val="none" w:sz="0" w:space="0" w:color="auto"/>
      </w:divBdr>
      <w:divsChild>
        <w:div w:id="274100835">
          <w:marLeft w:val="0"/>
          <w:marRight w:val="0"/>
          <w:marTop w:val="0"/>
          <w:marBottom w:val="0"/>
          <w:divBdr>
            <w:top w:val="none" w:sz="0" w:space="0" w:color="auto"/>
            <w:left w:val="none" w:sz="0" w:space="0" w:color="auto"/>
            <w:bottom w:val="none" w:sz="0" w:space="0" w:color="auto"/>
            <w:right w:val="none" w:sz="0" w:space="0" w:color="auto"/>
          </w:divBdr>
        </w:div>
        <w:div w:id="1604803744">
          <w:marLeft w:val="0"/>
          <w:marRight w:val="0"/>
          <w:marTop w:val="0"/>
          <w:marBottom w:val="0"/>
          <w:divBdr>
            <w:top w:val="none" w:sz="0" w:space="0" w:color="auto"/>
            <w:left w:val="none" w:sz="0" w:space="0" w:color="auto"/>
            <w:bottom w:val="none" w:sz="0" w:space="0" w:color="auto"/>
            <w:right w:val="none" w:sz="0" w:space="0" w:color="auto"/>
          </w:divBdr>
        </w:div>
      </w:divsChild>
    </w:div>
    <w:div w:id="262155754">
      <w:bodyDiv w:val="1"/>
      <w:marLeft w:val="0"/>
      <w:marRight w:val="0"/>
      <w:marTop w:val="0"/>
      <w:marBottom w:val="0"/>
      <w:divBdr>
        <w:top w:val="none" w:sz="0" w:space="0" w:color="auto"/>
        <w:left w:val="none" w:sz="0" w:space="0" w:color="auto"/>
        <w:bottom w:val="none" w:sz="0" w:space="0" w:color="auto"/>
        <w:right w:val="none" w:sz="0" w:space="0" w:color="auto"/>
      </w:divBdr>
    </w:div>
    <w:div w:id="320541700">
      <w:bodyDiv w:val="1"/>
      <w:marLeft w:val="0"/>
      <w:marRight w:val="0"/>
      <w:marTop w:val="0"/>
      <w:marBottom w:val="0"/>
      <w:divBdr>
        <w:top w:val="none" w:sz="0" w:space="0" w:color="auto"/>
        <w:left w:val="none" w:sz="0" w:space="0" w:color="auto"/>
        <w:bottom w:val="none" w:sz="0" w:space="0" w:color="auto"/>
        <w:right w:val="none" w:sz="0" w:space="0" w:color="auto"/>
      </w:divBdr>
    </w:div>
    <w:div w:id="365958191">
      <w:bodyDiv w:val="1"/>
      <w:marLeft w:val="0"/>
      <w:marRight w:val="0"/>
      <w:marTop w:val="0"/>
      <w:marBottom w:val="0"/>
      <w:divBdr>
        <w:top w:val="none" w:sz="0" w:space="0" w:color="auto"/>
        <w:left w:val="none" w:sz="0" w:space="0" w:color="auto"/>
        <w:bottom w:val="none" w:sz="0" w:space="0" w:color="auto"/>
        <w:right w:val="none" w:sz="0" w:space="0" w:color="auto"/>
      </w:divBdr>
      <w:divsChild>
        <w:div w:id="918098649">
          <w:marLeft w:val="0"/>
          <w:marRight w:val="0"/>
          <w:marTop w:val="0"/>
          <w:marBottom w:val="0"/>
          <w:divBdr>
            <w:top w:val="none" w:sz="0" w:space="0" w:color="auto"/>
            <w:left w:val="none" w:sz="0" w:space="0" w:color="auto"/>
            <w:bottom w:val="none" w:sz="0" w:space="0" w:color="auto"/>
            <w:right w:val="none" w:sz="0" w:space="0" w:color="auto"/>
          </w:divBdr>
        </w:div>
        <w:div w:id="1876890864">
          <w:marLeft w:val="0"/>
          <w:marRight w:val="0"/>
          <w:marTop w:val="0"/>
          <w:marBottom w:val="0"/>
          <w:divBdr>
            <w:top w:val="none" w:sz="0" w:space="0" w:color="auto"/>
            <w:left w:val="none" w:sz="0" w:space="0" w:color="auto"/>
            <w:bottom w:val="none" w:sz="0" w:space="0" w:color="auto"/>
            <w:right w:val="none" w:sz="0" w:space="0" w:color="auto"/>
          </w:divBdr>
        </w:div>
      </w:divsChild>
    </w:div>
    <w:div w:id="681664331">
      <w:bodyDiv w:val="1"/>
      <w:marLeft w:val="0"/>
      <w:marRight w:val="0"/>
      <w:marTop w:val="0"/>
      <w:marBottom w:val="0"/>
      <w:divBdr>
        <w:top w:val="none" w:sz="0" w:space="0" w:color="auto"/>
        <w:left w:val="none" w:sz="0" w:space="0" w:color="auto"/>
        <w:bottom w:val="none" w:sz="0" w:space="0" w:color="auto"/>
        <w:right w:val="none" w:sz="0" w:space="0" w:color="auto"/>
      </w:divBdr>
    </w:div>
    <w:div w:id="928538280">
      <w:bodyDiv w:val="1"/>
      <w:marLeft w:val="0"/>
      <w:marRight w:val="0"/>
      <w:marTop w:val="0"/>
      <w:marBottom w:val="0"/>
      <w:divBdr>
        <w:top w:val="none" w:sz="0" w:space="0" w:color="auto"/>
        <w:left w:val="none" w:sz="0" w:space="0" w:color="auto"/>
        <w:bottom w:val="none" w:sz="0" w:space="0" w:color="auto"/>
        <w:right w:val="none" w:sz="0" w:space="0" w:color="auto"/>
      </w:divBdr>
    </w:div>
    <w:div w:id="955795737">
      <w:bodyDiv w:val="1"/>
      <w:marLeft w:val="0"/>
      <w:marRight w:val="0"/>
      <w:marTop w:val="0"/>
      <w:marBottom w:val="0"/>
      <w:divBdr>
        <w:top w:val="none" w:sz="0" w:space="0" w:color="auto"/>
        <w:left w:val="none" w:sz="0" w:space="0" w:color="auto"/>
        <w:bottom w:val="none" w:sz="0" w:space="0" w:color="auto"/>
        <w:right w:val="none" w:sz="0" w:space="0" w:color="auto"/>
      </w:divBdr>
    </w:div>
    <w:div w:id="1040713720">
      <w:bodyDiv w:val="1"/>
      <w:marLeft w:val="0"/>
      <w:marRight w:val="0"/>
      <w:marTop w:val="0"/>
      <w:marBottom w:val="0"/>
      <w:divBdr>
        <w:top w:val="none" w:sz="0" w:space="0" w:color="auto"/>
        <w:left w:val="none" w:sz="0" w:space="0" w:color="auto"/>
        <w:bottom w:val="none" w:sz="0" w:space="0" w:color="auto"/>
        <w:right w:val="none" w:sz="0" w:space="0" w:color="auto"/>
      </w:divBdr>
    </w:div>
    <w:div w:id="1150563289">
      <w:bodyDiv w:val="1"/>
      <w:marLeft w:val="0"/>
      <w:marRight w:val="0"/>
      <w:marTop w:val="0"/>
      <w:marBottom w:val="0"/>
      <w:divBdr>
        <w:top w:val="none" w:sz="0" w:space="0" w:color="auto"/>
        <w:left w:val="none" w:sz="0" w:space="0" w:color="auto"/>
        <w:bottom w:val="none" w:sz="0" w:space="0" w:color="auto"/>
        <w:right w:val="none" w:sz="0" w:space="0" w:color="auto"/>
      </w:divBdr>
    </w:div>
    <w:div w:id="1294870588">
      <w:bodyDiv w:val="1"/>
      <w:marLeft w:val="0"/>
      <w:marRight w:val="0"/>
      <w:marTop w:val="0"/>
      <w:marBottom w:val="0"/>
      <w:divBdr>
        <w:top w:val="none" w:sz="0" w:space="0" w:color="auto"/>
        <w:left w:val="none" w:sz="0" w:space="0" w:color="auto"/>
        <w:bottom w:val="none" w:sz="0" w:space="0" w:color="auto"/>
        <w:right w:val="none" w:sz="0" w:space="0" w:color="auto"/>
      </w:divBdr>
    </w:div>
    <w:div w:id="1484615064">
      <w:bodyDiv w:val="1"/>
      <w:marLeft w:val="0"/>
      <w:marRight w:val="0"/>
      <w:marTop w:val="0"/>
      <w:marBottom w:val="0"/>
      <w:divBdr>
        <w:top w:val="none" w:sz="0" w:space="0" w:color="auto"/>
        <w:left w:val="none" w:sz="0" w:space="0" w:color="auto"/>
        <w:bottom w:val="none" w:sz="0" w:space="0" w:color="auto"/>
        <w:right w:val="none" w:sz="0" w:space="0" w:color="auto"/>
      </w:divBdr>
    </w:div>
    <w:div w:id="1947613577">
      <w:bodyDiv w:val="1"/>
      <w:marLeft w:val="0"/>
      <w:marRight w:val="0"/>
      <w:marTop w:val="0"/>
      <w:marBottom w:val="0"/>
      <w:divBdr>
        <w:top w:val="none" w:sz="0" w:space="0" w:color="auto"/>
        <w:left w:val="none" w:sz="0" w:space="0" w:color="auto"/>
        <w:bottom w:val="none" w:sz="0" w:space="0" w:color="auto"/>
        <w:right w:val="none" w:sz="0" w:space="0" w:color="auto"/>
      </w:divBdr>
      <w:divsChild>
        <w:div w:id="176816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463244">
              <w:marLeft w:val="0"/>
              <w:marRight w:val="0"/>
              <w:marTop w:val="0"/>
              <w:marBottom w:val="0"/>
              <w:divBdr>
                <w:top w:val="none" w:sz="0" w:space="0" w:color="auto"/>
                <w:left w:val="none" w:sz="0" w:space="0" w:color="auto"/>
                <w:bottom w:val="none" w:sz="0" w:space="0" w:color="auto"/>
                <w:right w:val="none" w:sz="0" w:space="0" w:color="auto"/>
              </w:divBdr>
            </w:div>
          </w:divsChild>
        </w:div>
        <w:div w:id="1117258418">
          <w:marLeft w:val="0"/>
          <w:marRight w:val="0"/>
          <w:marTop w:val="0"/>
          <w:marBottom w:val="0"/>
          <w:divBdr>
            <w:top w:val="none" w:sz="0" w:space="0" w:color="auto"/>
            <w:left w:val="none" w:sz="0" w:space="0" w:color="auto"/>
            <w:bottom w:val="none" w:sz="0" w:space="0" w:color="auto"/>
            <w:right w:val="none" w:sz="0" w:space="0" w:color="auto"/>
          </w:divBdr>
        </w:div>
      </w:divsChild>
    </w:div>
    <w:div w:id="211740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virafarfan01@hot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MarcadorDePosición1</b:Tag>
    <b:SourceType>Book</b:SourceType>
    <b:Guid>{DD7A5156-A87C-46D1-92C0-533AD26496F9}</b:Guid>
    <b:RefOrder>1</b:RefOrder>
  </b:Source>
</b:Sources>
</file>

<file path=customXml/itemProps1.xml><?xml version="1.0" encoding="utf-8"?>
<ds:datastoreItem xmlns:ds="http://schemas.openxmlformats.org/officeDocument/2006/customXml" ds:itemID="{E2FA296E-FC00-484F-96FC-EC28C5E2C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6015</Words>
  <Characters>33084</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39021</CharactersWithSpaces>
  <SharedDoc>false</SharedDoc>
  <HLinks>
    <vt:vector size="6" baseType="variant">
      <vt:variant>
        <vt:i4>2883588</vt:i4>
      </vt:variant>
      <vt:variant>
        <vt:i4>0</vt:i4>
      </vt:variant>
      <vt:variant>
        <vt:i4>0</vt:i4>
      </vt:variant>
      <vt:variant>
        <vt:i4>5</vt:i4>
      </vt:variant>
      <vt:variant>
        <vt:lpwstr>mailto:elvirafarfan01@hotmail.com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Aldemar</cp:lastModifiedBy>
  <cp:revision>3</cp:revision>
  <cp:lastPrinted>2014-07-10T11:09:00Z</cp:lastPrinted>
  <dcterms:created xsi:type="dcterms:W3CDTF">2014-07-11T09:00:00Z</dcterms:created>
  <dcterms:modified xsi:type="dcterms:W3CDTF">2014-07-11T09:01:00Z</dcterms:modified>
</cp:coreProperties>
</file>