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68" w:rsidRPr="00617515" w:rsidRDefault="00DB5A68" w:rsidP="00DB5A68">
      <w:pPr>
        <w:pStyle w:val="ecxmsonormal"/>
        <w:shd w:val="clear" w:color="auto" w:fill="FFFFFF"/>
        <w:spacing w:before="0" w:beforeAutospacing="0" w:after="0" w:afterAutospacing="0" w:line="480" w:lineRule="auto"/>
        <w:jc w:val="center"/>
        <w:rPr>
          <w:rFonts w:ascii="Arial" w:hAnsi="Arial" w:cs="Arial"/>
        </w:rPr>
      </w:pPr>
      <w:r w:rsidRPr="00617515">
        <w:rPr>
          <w:rFonts w:ascii="Arial" w:hAnsi="Arial" w:cs="Arial"/>
          <w:noProof/>
          <w:lang w:val="es-ES" w:eastAsia="es-ES"/>
        </w:rPr>
        <w:drawing>
          <wp:inline distT="0" distB="0" distL="0" distR="0" wp14:anchorId="13E5F5FD" wp14:editId="781AA93F">
            <wp:extent cx="2743200" cy="2657475"/>
            <wp:effectExtent l="0" t="0" r="0" b="9525"/>
            <wp:docPr id="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A68" w:rsidRPr="00617515" w:rsidRDefault="00DB5A68" w:rsidP="00DB5A68">
      <w:pPr>
        <w:pStyle w:val="ecxmsonormal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 w:rsidRPr="00617515">
        <w:rPr>
          <w:rFonts w:ascii="Arial" w:hAnsi="Arial" w:cs="Arial"/>
        </w:rPr>
        <w:t>Fig</w:t>
      </w:r>
      <w:r>
        <w:rPr>
          <w:rFonts w:ascii="Arial" w:hAnsi="Arial" w:cs="Arial"/>
        </w:rPr>
        <w:t>ura 4</w:t>
      </w:r>
      <w:r w:rsidRPr="00617515">
        <w:rPr>
          <w:rFonts w:ascii="Arial" w:hAnsi="Arial" w:cs="Arial"/>
        </w:rPr>
        <w:t>. Inmunidad adaptativa.</w:t>
      </w:r>
      <w:r>
        <w:rPr>
          <w:rFonts w:ascii="Arial" w:hAnsi="Arial" w:cs="Arial"/>
        </w:rPr>
        <w:t xml:space="preserve"> Los receptores CCR5+ promueven la secreción de citoquinas que alteran la mucosa en casos de infección.</w:t>
      </w:r>
    </w:p>
    <w:p w:rsidR="00450DDC" w:rsidRPr="00DB5A68" w:rsidRDefault="00450DDC">
      <w:pPr>
        <w:rPr>
          <w:lang w:val="es-CO"/>
        </w:rPr>
      </w:pPr>
      <w:bookmarkStart w:id="0" w:name="_GoBack"/>
      <w:bookmarkEnd w:id="0"/>
    </w:p>
    <w:sectPr w:rsidR="00450DDC" w:rsidRPr="00DB5A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68"/>
    <w:rsid w:val="00450DDC"/>
    <w:rsid w:val="00DB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90CAB9-B000-4BBB-9475-8803B91A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DB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Elvira Farfán García</dc:creator>
  <cp:keywords/>
  <dc:description/>
  <cp:lastModifiedBy>Aldemar</cp:lastModifiedBy>
  <cp:revision>1</cp:revision>
  <dcterms:created xsi:type="dcterms:W3CDTF">2014-07-11T09:46:00Z</dcterms:created>
  <dcterms:modified xsi:type="dcterms:W3CDTF">2014-07-11T09:46:00Z</dcterms:modified>
</cp:coreProperties>
</file>