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654B" w:rsidRDefault="00296B7A" w:rsidP="0058404A">
      <w:pPr>
        <w:spacing w:after="0" w:line="480" w:lineRule="auto"/>
        <w:jc w:val="center"/>
        <w:rPr>
          <w:rFonts w:ascii="Arial" w:hAnsi="Arial" w:cs="Arial"/>
          <w:b/>
          <w:sz w:val="24"/>
          <w:szCs w:val="24"/>
        </w:rPr>
      </w:pPr>
      <w:r>
        <w:rPr>
          <w:rFonts w:ascii="Arial" w:hAnsi="Arial" w:cs="Arial"/>
          <w:b/>
          <w:sz w:val="24"/>
          <w:szCs w:val="24"/>
        </w:rPr>
        <w:t xml:space="preserve">  </w:t>
      </w:r>
      <w:r w:rsidR="00420B78">
        <w:rPr>
          <w:rFonts w:ascii="Arial" w:hAnsi="Arial" w:cs="Arial"/>
          <w:b/>
          <w:sz w:val="24"/>
          <w:szCs w:val="24"/>
        </w:rPr>
        <w:t>Fa</w:t>
      </w:r>
      <w:r w:rsidR="00420B78" w:rsidRPr="0058404A">
        <w:rPr>
          <w:rFonts w:ascii="Arial" w:hAnsi="Arial" w:cs="Arial"/>
          <w:b/>
          <w:sz w:val="24"/>
          <w:szCs w:val="24"/>
        </w:rPr>
        <w:t xml:space="preserve">ctores de virulencia de los patotipos de </w:t>
      </w:r>
      <w:r w:rsidR="00D15D73" w:rsidRPr="00D15D73">
        <w:rPr>
          <w:rFonts w:ascii="Arial" w:hAnsi="Arial" w:cs="Arial"/>
          <w:b/>
          <w:i/>
          <w:sz w:val="24"/>
          <w:szCs w:val="24"/>
        </w:rPr>
        <w:t>Es</w:t>
      </w:r>
      <w:r w:rsidR="00D15D73">
        <w:rPr>
          <w:rFonts w:ascii="Arial" w:hAnsi="Arial" w:cs="Arial"/>
          <w:b/>
          <w:i/>
          <w:sz w:val="24"/>
          <w:szCs w:val="24"/>
        </w:rPr>
        <w:t>c</w:t>
      </w:r>
      <w:r w:rsidR="00420B78" w:rsidRPr="0058404A">
        <w:rPr>
          <w:rFonts w:ascii="Arial" w:hAnsi="Arial" w:cs="Arial"/>
          <w:b/>
          <w:i/>
          <w:sz w:val="24"/>
          <w:szCs w:val="24"/>
        </w:rPr>
        <w:t>herichia coli</w:t>
      </w:r>
      <w:r w:rsidR="00420B78" w:rsidRPr="0058404A">
        <w:rPr>
          <w:rFonts w:ascii="Arial" w:hAnsi="Arial" w:cs="Arial"/>
          <w:b/>
          <w:sz w:val="24"/>
          <w:szCs w:val="24"/>
        </w:rPr>
        <w:t xml:space="preserve"> causantes de enfermedad diarreica </w:t>
      </w:r>
      <w:r w:rsidR="00D73CF4">
        <w:rPr>
          <w:rFonts w:ascii="Arial" w:hAnsi="Arial" w:cs="Arial"/>
          <w:b/>
          <w:sz w:val="24"/>
          <w:szCs w:val="24"/>
        </w:rPr>
        <w:t>en</w:t>
      </w:r>
      <w:r w:rsidR="00420B78" w:rsidRPr="0058404A">
        <w:rPr>
          <w:rFonts w:ascii="Arial" w:hAnsi="Arial" w:cs="Arial"/>
          <w:b/>
          <w:sz w:val="24"/>
          <w:szCs w:val="24"/>
        </w:rPr>
        <w:t xml:space="preserve"> humanos</w:t>
      </w:r>
    </w:p>
    <w:p w:rsidR="00D73CF4" w:rsidRDefault="00D73CF4" w:rsidP="0058404A">
      <w:pPr>
        <w:spacing w:after="0" w:line="480" w:lineRule="auto"/>
        <w:jc w:val="center"/>
        <w:rPr>
          <w:rFonts w:ascii="Arial" w:hAnsi="Arial" w:cs="Arial"/>
          <w:b/>
          <w:sz w:val="24"/>
          <w:szCs w:val="24"/>
        </w:rPr>
      </w:pPr>
    </w:p>
    <w:p w:rsidR="00420B78" w:rsidRDefault="00420B78" w:rsidP="0058404A">
      <w:pPr>
        <w:spacing w:after="0" w:line="480" w:lineRule="auto"/>
        <w:jc w:val="center"/>
        <w:rPr>
          <w:rFonts w:ascii="Arial" w:hAnsi="Arial" w:cs="Arial"/>
          <w:b/>
          <w:sz w:val="24"/>
          <w:szCs w:val="24"/>
          <w:lang w:val="en-US"/>
        </w:rPr>
      </w:pPr>
      <w:r>
        <w:rPr>
          <w:rFonts w:ascii="Arial" w:hAnsi="Arial" w:cs="Arial"/>
          <w:b/>
          <w:sz w:val="24"/>
          <w:szCs w:val="24"/>
          <w:lang w:val="en-US"/>
        </w:rPr>
        <w:t>V</w:t>
      </w:r>
      <w:r w:rsidRPr="00420B78">
        <w:rPr>
          <w:rFonts w:ascii="Arial" w:hAnsi="Arial" w:cs="Arial"/>
          <w:b/>
          <w:sz w:val="24"/>
          <w:szCs w:val="24"/>
          <w:lang w:val="en-US"/>
        </w:rPr>
        <w:t xml:space="preserve">irulence factors of </w:t>
      </w:r>
      <w:r w:rsidRPr="00D15D73">
        <w:rPr>
          <w:rFonts w:ascii="Arial" w:hAnsi="Arial" w:cs="Arial"/>
          <w:b/>
          <w:i/>
          <w:sz w:val="24"/>
          <w:szCs w:val="24"/>
          <w:lang w:val="en-US"/>
        </w:rPr>
        <w:t>Escherichia</w:t>
      </w:r>
      <w:r w:rsidRPr="00420B78">
        <w:rPr>
          <w:rFonts w:ascii="Arial" w:hAnsi="Arial" w:cs="Arial"/>
          <w:b/>
          <w:sz w:val="24"/>
          <w:szCs w:val="24"/>
          <w:lang w:val="en-US"/>
        </w:rPr>
        <w:t xml:space="preserve"> </w:t>
      </w:r>
      <w:r w:rsidRPr="00D15D73">
        <w:rPr>
          <w:rFonts w:ascii="Arial" w:hAnsi="Arial" w:cs="Arial"/>
          <w:b/>
          <w:i/>
          <w:sz w:val="24"/>
          <w:szCs w:val="24"/>
          <w:lang w:val="en-US"/>
        </w:rPr>
        <w:t>coli</w:t>
      </w:r>
      <w:r w:rsidRPr="00420B78">
        <w:rPr>
          <w:rFonts w:ascii="Arial" w:hAnsi="Arial" w:cs="Arial"/>
          <w:b/>
          <w:sz w:val="24"/>
          <w:szCs w:val="24"/>
          <w:lang w:val="en-US"/>
        </w:rPr>
        <w:t xml:space="preserve"> pathotypes</w:t>
      </w:r>
      <w:r>
        <w:rPr>
          <w:rFonts w:ascii="Arial" w:hAnsi="Arial" w:cs="Arial"/>
          <w:b/>
          <w:sz w:val="24"/>
          <w:szCs w:val="24"/>
          <w:lang w:val="en-US"/>
        </w:rPr>
        <w:t xml:space="preserve"> of causing human diarrheal disease</w:t>
      </w:r>
    </w:p>
    <w:p w:rsidR="00420B78" w:rsidRPr="00D73CF4" w:rsidRDefault="00420B78" w:rsidP="00420B78">
      <w:pPr>
        <w:spacing w:after="0" w:line="480" w:lineRule="auto"/>
        <w:rPr>
          <w:rFonts w:ascii="Arial" w:hAnsi="Arial" w:cs="Arial"/>
          <w:sz w:val="24"/>
          <w:szCs w:val="24"/>
        </w:rPr>
      </w:pPr>
      <w:r w:rsidRPr="00420B78">
        <w:rPr>
          <w:rFonts w:ascii="Arial" w:hAnsi="Arial" w:cs="Arial"/>
          <w:b/>
          <w:sz w:val="24"/>
          <w:szCs w:val="24"/>
        </w:rPr>
        <w:t xml:space="preserve">Título corto: </w:t>
      </w:r>
      <w:r w:rsidRPr="00D73CF4">
        <w:rPr>
          <w:rFonts w:ascii="Arial" w:hAnsi="Arial" w:cs="Arial"/>
          <w:sz w:val="24"/>
          <w:szCs w:val="24"/>
        </w:rPr>
        <w:t xml:space="preserve">Factores de virulencia de </w:t>
      </w:r>
      <w:r w:rsidRPr="006E6849">
        <w:rPr>
          <w:rFonts w:ascii="Arial" w:hAnsi="Arial" w:cs="Arial"/>
          <w:i/>
          <w:sz w:val="24"/>
          <w:szCs w:val="24"/>
        </w:rPr>
        <w:t>Escherichia</w:t>
      </w:r>
      <w:r w:rsidRPr="00D73CF4">
        <w:rPr>
          <w:rFonts w:ascii="Arial" w:hAnsi="Arial" w:cs="Arial"/>
          <w:sz w:val="24"/>
          <w:szCs w:val="24"/>
        </w:rPr>
        <w:t xml:space="preserve"> </w:t>
      </w:r>
      <w:r w:rsidRPr="006E6849">
        <w:rPr>
          <w:rFonts w:ascii="Arial" w:hAnsi="Arial" w:cs="Arial"/>
          <w:i/>
          <w:sz w:val="24"/>
          <w:szCs w:val="24"/>
        </w:rPr>
        <w:t>coli</w:t>
      </w:r>
    </w:p>
    <w:p w:rsidR="00420B78" w:rsidRPr="00420B78" w:rsidRDefault="00420B78" w:rsidP="00420B78">
      <w:pPr>
        <w:spacing w:after="0" w:line="480" w:lineRule="auto"/>
        <w:rPr>
          <w:rFonts w:ascii="Arial" w:hAnsi="Arial" w:cs="Arial"/>
          <w:b/>
          <w:sz w:val="24"/>
          <w:szCs w:val="24"/>
          <w:lang w:val="en-US"/>
        </w:rPr>
      </w:pPr>
      <w:r w:rsidRPr="00420B78">
        <w:rPr>
          <w:rFonts w:ascii="Arial" w:hAnsi="Arial" w:cs="Arial"/>
          <w:b/>
          <w:sz w:val="24"/>
          <w:szCs w:val="24"/>
          <w:lang w:val="en-US"/>
        </w:rPr>
        <w:t xml:space="preserve">Short title: </w:t>
      </w:r>
      <w:r w:rsidRPr="00D73CF4">
        <w:rPr>
          <w:rFonts w:ascii="Arial" w:hAnsi="Arial" w:cs="Arial"/>
          <w:sz w:val="24"/>
          <w:szCs w:val="24"/>
          <w:lang w:val="en-US"/>
        </w:rPr>
        <w:t>Virulence factor</w:t>
      </w:r>
      <w:r w:rsidR="00D73CF4">
        <w:rPr>
          <w:rFonts w:ascii="Arial" w:hAnsi="Arial" w:cs="Arial"/>
          <w:sz w:val="24"/>
          <w:szCs w:val="24"/>
          <w:lang w:val="en-US"/>
        </w:rPr>
        <w:t>s</w:t>
      </w:r>
      <w:r w:rsidRPr="00D73CF4">
        <w:rPr>
          <w:rFonts w:ascii="Arial" w:hAnsi="Arial" w:cs="Arial"/>
          <w:sz w:val="24"/>
          <w:szCs w:val="24"/>
          <w:lang w:val="en-US"/>
        </w:rPr>
        <w:t xml:space="preserve"> of </w:t>
      </w:r>
      <w:r w:rsidRPr="006E6849">
        <w:rPr>
          <w:rFonts w:ascii="Arial" w:hAnsi="Arial" w:cs="Arial"/>
          <w:i/>
          <w:sz w:val="24"/>
          <w:szCs w:val="24"/>
          <w:lang w:val="en-US"/>
        </w:rPr>
        <w:t>Escherichia</w:t>
      </w:r>
      <w:r w:rsidRPr="00D73CF4">
        <w:rPr>
          <w:rFonts w:ascii="Arial" w:hAnsi="Arial" w:cs="Arial"/>
          <w:sz w:val="24"/>
          <w:szCs w:val="24"/>
          <w:lang w:val="en-US"/>
        </w:rPr>
        <w:t xml:space="preserve"> </w:t>
      </w:r>
      <w:r w:rsidRPr="006E6849">
        <w:rPr>
          <w:rFonts w:ascii="Arial" w:hAnsi="Arial" w:cs="Arial"/>
          <w:i/>
          <w:sz w:val="24"/>
          <w:szCs w:val="24"/>
          <w:lang w:val="en-US"/>
        </w:rPr>
        <w:t>coli</w:t>
      </w:r>
    </w:p>
    <w:p w:rsidR="00420B78" w:rsidRPr="00D73CF4" w:rsidRDefault="00420B78" w:rsidP="0058404A">
      <w:pPr>
        <w:spacing w:after="0" w:line="480" w:lineRule="auto"/>
        <w:jc w:val="center"/>
        <w:rPr>
          <w:rFonts w:ascii="Arial" w:hAnsi="Arial" w:cs="Arial"/>
          <w:sz w:val="24"/>
          <w:szCs w:val="24"/>
          <w:lang w:val="en-US"/>
        </w:rPr>
      </w:pPr>
    </w:p>
    <w:p w:rsidR="00F0654B" w:rsidRPr="0058404A" w:rsidRDefault="00420B78" w:rsidP="0058404A">
      <w:pPr>
        <w:spacing w:after="0" w:line="480" w:lineRule="auto"/>
        <w:jc w:val="center"/>
        <w:rPr>
          <w:rFonts w:ascii="Arial" w:hAnsi="Arial" w:cs="Arial"/>
          <w:sz w:val="24"/>
          <w:szCs w:val="24"/>
        </w:rPr>
      </w:pPr>
      <w:r>
        <w:rPr>
          <w:rFonts w:ascii="Arial" w:hAnsi="Arial" w:cs="Arial"/>
          <w:sz w:val="24"/>
          <w:szCs w:val="24"/>
        </w:rPr>
        <w:t xml:space="preserve">Sandra </w:t>
      </w:r>
      <w:r w:rsidR="00F0654B" w:rsidRPr="0058404A">
        <w:rPr>
          <w:rFonts w:ascii="Arial" w:hAnsi="Arial" w:cs="Arial"/>
          <w:sz w:val="24"/>
          <w:szCs w:val="24"/>
        </w:rPr>
        <w:t>Catherine Ariza</w:t>
      </w:r>
      <w:r>
        <w:rPr>
          <w:rFonts w:ascii="Arial" w:hAnsi="Arial" w:cs="Arial"/>
          <w:sz w:val="24"/>
          <w:szCs w:val="24"/>
        </w:rPr>
        <w:t>-Rojas</w:t>
      </w:r>
      <w:r w:rsidRPr="00420B78">
        <w:rPr>
          <w:rFonts w:ascii="Arial" w:hAnsi="Arial" w:cs="Arial"/>
          <w:sz w:val="24"/>
          <w:szCs w:val="24"/>
          <w:vertAlign w:val="superscript"/>
        </w:rPr>
        <w:t>1</w:t>
      </w:r>
      <w:r w:rsidR="00632398">
        <w:rPr>
          <w:rFonts w:ascii="Arial" w:hAnsi="Arial" w:cs="Arial"/>
          <w:sz w:val="24"/>
          <w:szCs w:val="24"/>
        </w:rPr>
        <w:t xml:space="preserve">, </w:t>
      </w:r>
      <w:r w:rsidR="00632398">
        <w:rPr>
          <w:rFonts w:ascii="Arial" w:hAnsi="Arial" w:cs="Arial"/>
          <w:sz w:val="24"/>
          <w:szCs w:val="24"/>
        </w:rPr>
        <w:t xml:space="preserve">Lizeth </w:t>
      </w:r>
      <w:r w:rsidR="00632398" w:rsidRPr="0058404A">
        <w:rPr>
          <w:rFonts w:ascii="Arial" w:hAnsi="Arial" w:cs="Arial"/>
          <w:sz w:val="24"/>
          <w:szCs w:val="24"/>
        </w:rPr>
        <w:t>Viviana Vargas</w:t>
      </w:r>
      <w:r w:rsidR="00632398">
        <w:rPr>
          <w:rFonts w:ascii="Arial" w:hAnsi="Arial" w:cs="Arial"/>
          <w:sz w:val="24"/>
          <w:szCs w:val="24"/>
        </w:rPr>
        <w:t>-Remolina</w:t>
      </w:r>
      <w:r w:rsidR="00632398" w:rsidRPr="00420B78">
        <w:rPr>
          <w:rFonts w:ascii="Arial" w:hAnsi="Arial" w:cs="Arial"/>
          <w:sz w:val="24"/>
          <w:szCs w:val="24"/>
          <w:vertAlign w:val="superscript"/>
        </w:rPr>
        <w:t>1</w:t>
      </w:r>
      <w:r w:rsidR="00F0654B" w:rsidRPr="0058404A">
        <w:rPr>
          <w:rFonts w:ascii="Arial" w:hAnsi="Arial" w:cs="Arial"/>
          <w:sz w:val="24"/>
          <w:szCs w:val="24"/>
        </w:rPr>
        <w:t xml:space="preserve">, Fabiola </w:t>
      </w:r>
      <w:r>
        <w:rPr>
          <w:rFonts w:ascii="Arial" w:hAnsi="Arial" w:cs="Arial"/>
          <w:sz w:val="24"/>
          <w:szCs w:val="24"/>
        </w:rPr>
        <w:t xml:space="preserve">Andrea </w:t>
      </w:r>
      <w:r w:rsidR="00F0654B" w:rsidRPr="0058404A">
        <w:rPr>
          <w:rFonts w:ascii="Arial" w:hAnsi="Arial" w:cs="Arial"/>
          <w:sz w:val="24"/>
          <w:szCs w:val="24"/>
        </w:rPr>
        <w:t>Vargas</w:t>
      </w:r>
      <w:r>
        <w:rPr>
          <w:rFonts w:ascii="Arial" w:hAnsi="Arial" w:cs="Arial"/>
          <w:sz w:val="24"/>
          <w:szCs w:val="24"/>
        </w:rPr>
        <w:t>-Cárdenas</w:t>
      </w:r>
      <w:r w:rsidRPr="00420B78">
        <w:rPr>
          <w:rFonts w:ascii="Arial" w:hAnsi="Arial" w:cs="Arial"/>
          <w:sz w:val="24"/>
          <w:szCs w:val="24"/>
          <w:vertAlign w:val="superscript"/>
        </w:rPr>
        <w:t>1</w:t>
      </w:r>
      <w:r w:rsidR="00F0654B" w:rsidRPr="0058404A">
        <w:rPr>
          <w:rFonts w:ascii="Arial" w:hAnsi="Arial" w:cs="Arial"/>
          <w:sz w:val="24"/>
          <w:szCs w:val="24"/>
        </w:rPr>
        <w:t>, Ana Elvira Farfán</w:t>
      </w:r>
      <w:r>
        <w:rPr>
          <w:rFonts w:ascii="Arial" w:hAnsi="Arial" w:cs="Arial"/>
          <w:sz w:val="24"/>
          <w:szCs w:val="24"/>
        </w:rPr>
        <w:t>-García</w:t>
      </w:r>
      <w:r w:rsidRPr="00420B78">
        <w:rPr>
          <w:rFonts w:ascii="Arial" w:hAnsi="Arial" w:cs="Arial"/>
          <w:sz w:val="24"/>
          <w:szCs w:val="24"/>
          <w:vertAlign w:val="superscript"/>
        </w:rPr>
        <w:t>1</w:t>
      </w:r>
    </w:p>
    <w:p w:rsidR="00F0654B" w:rsidRPr="0058404A" w:rsidRDefault="00F0654B" w:rsidP="0058404A">
      <w:pPr>
        <w:spacing w:after="0" w:line="480" w:lineRule="auto"/>
        <w:jc w:val="both"/>
        <w:rPr>
          <w:rFonts w:ascii="Arial" w:hAnsi="Arial" w:cs="Arial"/>
          <w:sz w:val="24"/>
          <w:szCs w:val="24"/>
        </w:rPr>
      </w:pPr>
    </w:p>
    <w:p w:rsidR="00F0654B" w:rsidRDefault="00420B78" w:rsidP="0058404A">
      <w:pPr>
        <w:spacing w:line="480" w:lineRule="auto"/>
        <w:jc w:val="both"/>
        <w:rPr>
          <w:rFonts w:ascii="Arial" w:hAnsi="Arial" w:cs="Arial"/>
          <w:sz w:val="24"/>
          <w:szCs w:val="24"/>
        </w:rPr>
      </w:pPr>
      <w:r w:rsidRPr="00420B78">
        <w:rPr>
          <w:rFonts w:ascii="Arial" w:hAnsi="Arial" w:cs="Arial"/>
          <w:sz w:val="24"/>
          <w:szCs w:val="24"/>
          <w:vertAlign w:val="superscript"/>
        </w:rPr>
        <w:t>1</w:t>
      </w:r>
      <w:r>
        <w:rPr>
          <w:rFonts w:ascii="Arial" w:hAnsi="Arial" w:cs="Arial"/>
          <w:sz w:val="24"/>
          <w:szCs w:val="24"/>
          <w:vertAlign w:val="superscript"/>
        </w:rPr>
        <w:t xml:space="preserve"> </w:t>
      </w:r>
      <w:r w:rsidR="00F0654B" w:rsidRPr="0058404A">
        <w:rPr>
          <w:rFonts w:ascii="Arial" w:hAnsi="Arial" w:cs="Arial"/>
          <w:sz w:val="24"/>
          <w:szCs w:val="24"/>
        </w:rPr>
        <w:t>Universidad de Santander –UDES-</w:t>
      </w:r>
      <w:r>
        <w:rPr>
          <w:rFonts w:ascii="Arial" w:hAnsi="Arial" w:cs="Arial"/>
          <w:sz w:val="24"/>
          <w:szCs w:val="24"/>
        </w:rPr>
        <w:t xml:space="preserve">. </w:t>
      </w:r>
      <w:r w:rsidR="00F0654B" w:rsidRPr="0058404A">
        <w:rPr>
          <w:rFonts w:ascii="Arial" w:hAnsi="Arial" w:cs="Arial"/>
          <w:sz w:val="24"/>
          <w:szCs w:val="24"/>
        </w:rPr>
        <w:t>F</w:t>
      </w:r>
      <w:r w:rsidR="00D73CF4">
        <w:rPr>
          <w:rFonts w:ascii="Arial" w:hAnsi="Arial" w:cs="Arial"/>
          <w:sz w:val="24"/>
          <w:szCs w:val="24"/>
        </w:rPr>
        <w:t xml:space="preserve">acultad de Ciencias de la Salud. </w:t>
      </w:r>
      <w:r w:rsidR="00F0654B" w:rsidRPr="0058404A">
        <w:rPr>
          <w:rFonts w:ascii="Arial" w:hAnsi="Arial" w:cs="Arial"/>
          <w:sz w:val="24"/>
          <w:szCs w:val="24"/>
        </w:rPr>
        <w:t>Programa de Bacteriología y Laboratorio Clínico. Grupo de Investigación en Manejo Clínico –CliniUDES- Colciencias. Calle 70 No. 55-210</w:t>
      </w:r>
      <w:r w:rsidR="00D73CF4">
        <w:rPr>
          <w:rFonts w:ascii="Arial" w:hAnsi="Arial" w:cs="Arial"/>
          <w:sz w:val="24"/>
          <w:szCs w:val="24"/>
        </w:rPr>
        <w:t xml:space="preserve">. </w:t>
      </w:r>
      <w:r w:rsidR="00F0654B" w:rsidRPr="0058404A">
        <w:rPr>
          <w:rFonts w:ascii="Arial" w:hAnsi="Arial" w:cs="Arial"/>
          <w:sz w:val="24"/>
          <w:szCs w:val="24"/>
        </w:rPr>
        <w:t xml:space="preserve">Campus Lagos del Cacique. Bucaramanga, Santander, Colombia. </w:t>
      </w:r>
    </w:p>
    <w:p w:rsidR="00D73CF4" w:rsidRPr="0058404A" w:rsidRDefault="00632398" w:rsidP="0058404A">
      <w:pPr>
        <w:spacing w:line="480" w:lineRule="auto"/>
        <w:jc w:val="both"/>
        <w:rPr>
          <w:rFonts w:ascii="Arial" w:hAnsi="Arial" w:cs="Arial"/>
          <w:sz w:val="24"/>
          <w:szCs w:val="24"/>
        </w:rPr>
      </w:pPr>
      <w:r>
        <w:rPr>
          <w:rFonts w:ascii="Arial" w:hAnsi="Arial" w:cs="Arial"/>
          <w:sz w:val="24"/>
          <w:szCs w:val="24"/>
        </w:rPr>
        <w:t xml:space="preserve">Todos los autores contribuyeron de igual forma en la realización de este trabajo. </w:t>
      </w:r>
    </w:p>
    <w:p w:rsidR="00420B78" w:rsidRDefault="00D73CF4" w:rsidP="0058404A">
      <w:pPr>
        <w:spacing w:line="480" w:lineRule="auto"/>
        <w:jc w:val="both"/>
        <w:rPr>
          <w:rFonts w:ascii="Arial" w:hAnsi="Arial" w:cs="Arial"/>
          <w:sz w:val="24"/>
          <w:szCs w:val="24"/>
        </w:rPr>
      </w:pPr>
      <w:r w:rsidRPr="00D73CF4">
        <w:rPr>
          <w:rFonts w:ascii="Arial" w:hAnsi="Arial" w:cs="Arial"/>
          <w:b/>
          <w:sz w:val="24"/>
          <w:szCs w:val="24"/>
        </w:rPr>
        <w:t>Financiación:</w:t>
      </w:r>
      <w:r>
        <w:rPr>
          <w:rFonts w:ascii="Arial" w:hAnsi="Arial" w:cs="Arial"/>
          <w:sz w:val="24"/>
          <w:szCs w:val="24"/>
        </w:rPr>
        <w:t xml:space="preserve"> Universidad de Santander. </w:t>
      </w:r>
    </w:p>
    <w:p w:rsidR="00D73CF4" w:rsidRDefault="00D73CF4" w:rsidP="0058404A">
      <w:pPr>
        <w:spacing w:line="480" w:lineRule="auto"/>
        <w:jc w:val="both"/>
        <w:rPr>
          <w:rFonts w:ascii="Arial" w:hAnsi="Arial" w:cs="Arial"/>
          <w:sz w:val="24"/>
          <w:szCs w:val="24"/>
        </w:rPr>
      </w:pPr>
      <w:r w:rsidRPr="00D73CF4">
        <w:rPr>
          <w:rFonts w:ascii="Arial" w:hAnsi="Arial" w:cs="Arial"/>
          <w:b/>
          <w:sz w:val="24"/>
          <w:szCs w:val="24"/>
        </w:rPr>
        <w:t>Conflictos de interés:</w:t>
      </w:r>
      <w:r>
        <w:rPr>
          <w:rFonts w:ascii="Arial" w:hAnsi="Arial" w:cs="Arial"/>
          <w:sz w:val="24"/>
          <w:szCs w:val="24"/>
        </w:rPr>
        <w:t xml:space="preserve"> Los autores declaran no tener conflicto de interés. </w:t>
      </w:r>
    </w:p>
    <w:p w:rsidR="00D73CF4" w:rsidRPr="00296B7A" w:rsidRDefault="00D73CF4" w:rsidP="0058404A">
      <w:pPr>
        <w:spacing w:line="480" w:lineRule="auto"/>
        <w:jc w:val="both"/>
        <w:rPr>
          <w:rFonts w:ascii="Arial" w:hAnsi="Arial" w:cs="Arial"/>
          <w:sz w:val="24"/>
          <w:szCs w:val="24"/>
          <w:lang w:val="en-US"/>
        </w:rPr>
      </w:pPr>
      <w:r w:rsidRPr="00D73CF4">
        <w:rPr>
          <w:rFonts w:ascii="Arial" w:hAnsi="Arial" w:cs="Arial"/>
          <w:b/>
          <w:sz w:val="24"/>
          <w:szCs w:val="24"/>
        </w:rPr>
        <w:t xml:space="preserve">Autor para correspondencia: </w:t>
      </w:r>
      <w:r>
        <w:rPr>
          <w:rFonts w:ascii="Arial" w:hAnsi="Arial" w:cs="Arial"/>
          <w:sz w:val="24"/>
          <w:szCs w:val="24"/>
        </w:rPr>
        <w:t xml:space="preserve">Ana Elvira Farfán García. </w:t>
      </w:r>
      <w:r w:rsidRPr="00296B7A">
        <w:rPr>
          <w:rFonts w:ascii="Arial" w:hAnsi="Arial" w:cs="Arial"/>
          <w:sz w:val="24"/>
          <w:szCs w:val="24"/>
          <w:lang w:val="en-US"/>
        </w:rPr>
        <w:t>6516500 Ext. 1212</w:t>
      </w:r>
    </w:p>
    <w:p w:rsidR="00D73CF4" w:rsidRDefault="00D73CF4" w:rsidP="0058404A">
      <w:pPr>
        <w:spacing w:line="480" w:lineRule="auto"/>
        <w:jc w:val="both"/>
        <w:rPr>
          <w:rFonts w:ascii="Arial" w:hAnsi="Arial" w:cs="Arial"/>
          <w:sz w:val="24"/>
          <w:szCs w:val="24"/>
        </w:rPr>
      </w:pPr>
      <w:proofErr w:type="gramStart"/>
      <w:r w:rsidRPr="00296B7A">
        <w:rPr>
          <w:rFonts w:ascii="Arial" w:hAnsi="Arial" w:cs="Arial"/>
          <w:sz w:val="24"/>
          <w:szCs w:val="24"/>
          <w:lang w:val="en-US"/>
        </w:rPr>
        <w:t>e-mail</w:t>
      </w:r>
      <w:proofErr w:type="gramEnd"/>
      <w:r w:rsidRPr="00296B7A">
        <w:rPr>
          <w:rFonts w:ascii="Arial" w:hAnsi="Arial" w:cs="Arial"/>
          <w:sz w:val="24"/>
          <w:szCs w:val="24"/>
          <w:lang w:val="en-US"/>
        </w:rPr>
        <w:t xml:space="preserve">: </w:t>
      </w:r>
      <w:hyperlink r:id="rId6" w:history="1">
        <w:r w:rsidRPr="00296B7A">
          <w:rPr>
            <w:rStyle w:val="Hipervnculo"/>
            <w:rFonts w:ascii="Arial" w:hAnsi="Arial" w:cs="Arial"/>
            <w:sz w:val="24"/>
            <w:szCs w:val="24"/>
            <w:lang w:val="en-US"/>
          </w:rPr>
          <w:t>elvirafarfan01@hotmail.com</w:t>
        </w:r>
      </w:hyperlink>
      <w:r w:rsidRPr="00296B7A">
        <w:rPr>
          <w:rFonts w:ascii="Arial" w:hAnsi="Arial" w:cs="Arial"/>
          <w:sz w:val="24"/>
          <w:szCs w:val="24"/>
          <w:lang w:val="en-US"/>
        </w:rPr>
        <w:t xml:space="preserve">. </w:t>
      </w:r>
      <w:r w:rsidRPr="00D73CF4">
        <w:rPr>
          <w:rFonts w:ascii="Arial" w:hAnsi="Arial" w:cs="Arial"/>
          <w:sz w:val="24"/>
          <w:szCs w:val="24"/>
        </w:rPr>
        <w:t>Calle 70 No. 55-210 Campus Lagos del Cacique</w:t>
      </w:r>
      <w:r>
        <w:rPr>
          <w:rFonts w:ascii="Arial" w:hAnsi="Arial" w:cs="Arial"/>
          <w:sz w:val="24"/>
          <w:szCs w:val="24"/>
        </w:rPr>
        <w:t>. Universidad de Santander –UDES- Santander, Bucaramanga, Colombia</w:t>
      </w:r>
    </w:p>
    <w:p w:rsidR="00E52E19" w:rsidRDefault="00E52E19" w:rsidP="0058404A">
      <w:pPr>
        <w:spacing w:line="480" w:lineRule="auto"/>
        <w:jc w:val="both"/>
        <w:rPr>
          <w:rFonts w:ascii="Arial" w:hAnsi="Arial" w:cs="Arial"/>
          <w:sz w:val="24"/>
          <w:szCs w:val="24"/>
        </w:rPr>
      </w:pPr>
      <w:bookmarkStart w:id="0" w:name="_GoBack"/>
      <w:bookmarkEnd w:id="0"/>
    </w:p>
    <w:p w:rsidR="00E52E19" w:rsidRPr="00D73CF4" w:rsidRDefault="00E52E19" w:rsidP="0058404A">
      <w:pPr>
        <w:spacing w:line="480" w:lineRule="auto"/>
        <w:jc w:val="both"/>
        <w:rPr>
          <w:rFonts w:ascii="Arial" w:hAnsi="Arial" w:cs="Arial"/>
          <w:sz w:val="24"/>
          <w:szCs w:val="24"/>
        </w:rPr>
      </w:pPr>
    </w:p>
    <w:p w:rsidR="00F0654B" w:rsidRPr="0058404A" w:rsidRDefault="00D73CF4" w:rsidP="0058404A">
      <w:pPr>
        <w:spacing w:line="480" w:lineRule="auto"/>
        <w:jc w:val="both"/>
        <w:rPr>
          <w:rFonts w:ascii="Arial" w:hAnsi="Arial" w:cs="Arial"/>
          <w:b/>
          <w:sz w:val="24"/>
          <w:szCs w:val="24"/>
        </w:rPr>
      </w:pPr>
      <w:r>
        <w:rPr>
          <w:rFonts w:ascii="Arial" w:hAnsi="Arial" w:cs="Arial"/>
          <w:b/>
          <w:sz w:val="24"/>
          <w:szCs w:val="24"/>
        </w:rPr>
        <w:lastRenderedPageBreak/>
        <w:t>R</w:t>
      </w:r>
      <w:r w:rsidR="00F0654B" w:rsidRPr="0058404A">
        <w:rPr>
          <w:rFonts w:ascii="Arial" w:hAnsi="Arial" w:cs="Arial"/>
          <w:b/>
          <w:sz w:val="24"/>
          <w:szCs w:val="24"/>
        </w:rPr>
        <w:t>ESUMEN</w:t>
      </w:r>
    </w:p>
    <w:p w:rsidR="00F0654B" w:rsidRDefault="00F0654B" w:rsidP="0058404A">
      <w:pPr>
        <w:spacing w:line="480" w:lineRule="auto"/>
        <w:jc w:val="both"/>
        <w:rPr>
          <w:rFonts w:ascii="Arial" w:hAnsi="Arial" w:cs="Arial"/>
          <w:sz w:val="24"/>
          <w:szCs w:val="24"/>
          <w:shd w:val="clear" w:color="auto" w:fill="FFFFFF"/>
        </w:rPr>
      </w:pPr>
      <w:r w:rsidRPr="0058404A">
        <w:rPr>
          <w:rFonts w:ascii="Arial" w:hAnsi="Arial" w:cs="Arial"/>
          <w:sz w:val="24"/>
          <w:szCs w:val="24"/>
          <w:shd w:val="clear" w:color="auto" w:fill="FFFFFF"/>
        </w:rPr>
        <w:t xml:space="preserve">La enfermedad diarreica aguda es un problema de salud a nivel mundial, especialmente en los países en vía de desarrollo. </w:t>
      </w:r>
      <w:r w:rsidR="008758CE" w:rsidRPr="0058404A">
        <w:rPr>
          <w:rFonts w:ascii="Arial" w:hAnsi="Arial" w:cs="Arial"/>
          <w:i/>
          <w:iCs/>
          <w:sz w:val="24"/>
          <w:szCs w:val="24"/>
          <w:shd w:val="clear" w:color="auto" w:fill="FFFFFF"/>
        </w:rPr>
        <w:t>Escherichia</w:t>
      </w:r>
      <w:r w:rsidR="008758CE" w:rsidRPr="0058404A">
        <w:rPr>
          <w:rStyle w:val="apple-converted-space"/>
          <w:rFonts w:ascii="Arial" w:hAnsi="Arial" w:cs="Arial"/>
          <w:i/>
          <w:iCs/>
          <w:sz w:val="24"/>
          <w:szCs w:val="24"/>
          <w:shd w:val="clear" w:color="auto" w:fill="FFFFFF"/>
        </w:rPr>
        <w:t> </w:t>
      </w:r>
      <w:r w:rsidR="008758CE" w:rsidRPr="0058404A">
        <w:rPr>
          <w:rFonts w:ascii="Arial" w:hAnsi="Arial" w:cs="Arial"/>
          <w:i/>
          <w:iCs/>
          <w:sz w:val="24"/>
          <w:szCs w:val="24"/>
          <w:shd w:val="clear" w:color="auto" w:fill="FFFFFF"/>
        </w:rPr>
        <w:t>coli</w:t>
      </w:r>
      <w:r w:rsidR="008758CE" w:rsidRPr="0058404A">
        <w:rPr>
          <w:rStyle w:val="apple-converted-space"/>
          <w:rFonts w:ascii="Arial" w:hAnsi="Arial" w:cs="Arial"/>
          <w:sz w:val="24"/>
          <w:szCs w:val="24"/>
          <w:shd w:val="clear" w:color="auto" w:fill="FFFFFF"/>
        </w:rPr>
        <w:t> </w:t>
      </w:r>
      <w:r w:rsidR="008758CE" w:rsidRPr="0058404A">
        <w:rPr>
          <w:rFonts w:ascii="Arial" w:hAnsi="Arial" w:cs="Arial"/>
          <w:sz w:val="24"/>
          <w:szCs w:val="24"/>
          <w:shd w:val="clear" w:color="auto" w:fill="FFFFFF"/>
        </w:rPr>
        <w:t>está clasificada como uno de los principales agentes diarreagénicos</w:t>
      </w:r>
      <w:r w:rsidR="008758CE" w:rsidRPr="0058404A">
        <w:rPr>
          <w:rStyle w:val="apple-converted-space"/>
          <w:rFonts w:ascii="Arial" w:hAnsi="Arial" w:cs="Arial"/>
          <w:sz w:val="24"/>
          <w:szCs w:val="24"/>
          <w:shd w:val="clear" w:color="auto" w:fill="FFFFFF"/>
        </w:rPr>
        <w:t xml:space="preserve">. </w:t>
      </w:r>
      <w:r w:rsidRPr="0058404A">
        <w:rPr>
          <w:rFonts w:ascii="Arial" w:hAnsi="Arial" w:cs="Arial"/>
          <w:sz w:val="24"/>
          <w:szCs w:val="24"/>
          <w:shd w:val="clear" w:color="auto" w:fill="FFFFFF"/>
        </w:rPr>
        <w:t>Su trasmisión está dada por el consumo de agua y alimentos contaminados o mal cocidos.</w:t>
      </w:r>
      <w:r w:rsidRPr="0058404A">
        <w:rPr>
          <w:rStyle w:val="apple-converted-space"/>
          <w:rFonts w:ascii="Arial" w:hAnsi="Arial" w:cs="Arial"/>
          <w:sz w:val="24"/>
          <w:szCs w:val="24"/>
          <w:shd w:val="clear" w:color="auto" w:fill="FFFFFF"/>
        </w:rPr>
        <w:t xml:space="preserve">  </w:t>
      </w:r>
      <w:r w:rsidRPr="0058404A">
        <w:rPr>
          <w:rFonts w:ascii="Arial" w:hAnsi="Arial" w:cs="Arial"/>
          <w:sz w:val="24"/>
          <w:szCs w:val="24"/>
          <w:shd w:val="clear" w:color="auto" w:fill="FFFFFF"/>
        </w:rPr>
        <w:t xml:space="preserve">Esta revisión recopila información de interés acerca de los factores de virulencia </w:t>
      </w:r>
      <w:r w:rsidR="006E6849">
        <w:rPr>
          <w:rFonts w:ascii="Arial" w:hAnsi="Arial" w:cs="Arial"/>
          <w:sz w:val="24"/>
          <w:szCs w:val="24"/>
          <w:shd w:val="clear" w:color="auto" w:fill="FFFFFF"/>
        </w:rPr>
        <w:t xml:space="preserve">y los mecanismos </w:t>
      </w:r>
      <w:r w:rsidRPr="0058404A">
        <w:rPr>
          <w:rFonts w:ascii="Arial" w:hAnsi="Arial" w:cs="Arial"/>
          <w:sz w:val="24"/>
          <w:szCs w:val="24"/>
          <w:shd w:val="clear" w:color="auto" w:fill="FFFFFF"/>
        </w:rPr>
        <w:t>de</w:t>
      </w:r>
      <w:r w:rsidR="006E6849">
        <w:rPr>
          <w:rFonts w:ascii="Arial" w:hAnsi="Arial" w:cs="Arial"/>
          <w:sz w:val="24"/>
          <w:szCs w:val="24"/>
          <w:shd w:val="clear" w:color="auto" w:fill="FFFFFF"/>
        </w:rPr>
        <w:t xml:space="preserve"> patogenicidad de siete</w:t>
      </w:r>
      <w:r w:rsidRPr="0058404A">
        <w:rPr>
          <w:rStyle w:val="apple-converted-space"/>
          <w:rFonts w:ascii="Arial" w:hAnsi="Arial" w:cs="Arial"/>
          <w:sz w:val="24"/>
          <w:szCs w:val="24"/>
          <w:shd w:val="clear" w:color="auto" w:fill="FFFFFF"/>
        </w:rPr>
        <w:t> </w:t>
      </w:r>
      <w:r w:rsidRPr="0058404A">
        <w:rPr>
          <w:rFonts w:ascii="Arial" w:hAnsi="Arial" w:cs="Arial"/>
          <w:sz w:val="24"/>
          <w:szCs w:val="24"/>
          <w:shd w:val="clear" w:color="auto" w:fill="FFFFFF"/>
        </w:rPr>
        <w:t>patotipos</w:t>
      </w:r>
      <w:r w:rsidR="008758CE">
        <w:rPr>
          <w:rFonts w:ascii="Arial" w:hAnsi="Arial" w:cs="Arial"/>
          <w:sz w:val="24"/>
          <w:szCs w:val="24"/>
          <w:shd w:val="clear" w:color="auto" w:fill="FFFFFF"/>
        </w:rPr>
        <w:t xml:space="preserve"> </w:t>
      </w:r>
      <w:r w:rsidRPr="0058404A">
        <w:rPr>
          <w:rFonts w:ascii="Arial" w:hAnsi="Arial" w:cs="Arial"/>
          <w:sz w:val="24"/>
          <w:szCs w:val="24"/>
          <w:shd w:val="clear" w:color="auto" w:fill="FFFFFF"/>
        </w:rPr>
        <w:t xml:space="preserve">de </w:t>
      </w:r>
      <w:r w:rsidRPr="0058404A">
        <w:rPr>
          <w:rFonts w:ascii="Arial" w:hAnsi="Arial" w:cs="Arial"/>
          <w:i/>
          <w:sz w:val="24"/>
          <w:szCs w:val="24"/>
          <w:shd w:val="clear" w:color="auto" w:fill="FFFFFF"/>
        </w:rPr>
        <w:t>E.</w:t>
      </w:r>
      <w:r w:rsidR="00D73CF4">
        <w:rPr>
          <w:rFonts w:ascii="Arial" w:hAnsi="Arial" w:cs="Arial"/>
          <w:i/>
          <w:sz w:val="24"/>
          <w:szCs w:val="24"/>
          <w:shd w:val="clear" w:color="auto" w:fill="FFFFFF"/>
        </w:rPr>
        <w:t xml:space="preserve"> </w:t>
      </w:r>
      <w:r w:rsidRPr="0058404A">
        <w:rPr>
          <w:rFonts w:ascii="Arial" w:hAnsi="Arial" w:cs="Arial"/>
          <w:i/>
          <w:sz w:val="24"/>
          <w:szCs w:val="24"/>
          <w:shd w:val="clear" w:color="auto" w:fill="FFFFFF"/>
        </w:rPr>
        <w:t>coli</w:t>
      </w:r>
      <w:r w:rsidRPr="0058404A">
        <w:rPr>
          <w:rFonts w:ascii="Arial" w:hAnsi="Arial" w:cs="Arial"/>
          <w:sz w:val="24"/>
          <w:szCs w:val="24"/>
          <w:shd w:val="clear" w:color="auto" w:fill="FFFFFF"/>
        </w:rPr>
        <w:t xml:space="preserve"> denominados, </w:t>
      </w:r>
      <w:r w:rsidRPr="0058404A">
        <w:rPr>
          <w:rFonts w:ascii="Arial" w:hAnsi="Arial" w:cs="Arial"/>
          <w:i/>
          <w:sz w:val="24"/>
          <w:szCs w:val="24"/>
          <w:shd w:val="clear" w:color="auto" w:fill="FFFFFF"/>
        </w:rPr>
        <w:t>E. coli</w:t>
      </w:r>
      <w:r w:rsidRPr="0058404A">
        <w:rPr>
          <w:rFonts w:ascii="Arial" w:hAnsi="Arial" w:cs="Arial"/>
          <w:sz w:val="24"/>
          <w:szCs w:val="24"/>
          <w:shd w:val="clear" w:color="auto" w:fill="FFFFFF"/>
        </w:rPr>
        <w:t xml:space="preserve"> enteropatógena (ECEP), </w:t>
      </w:r>
      <w:r w:rsidRPr="0058404A">
        <w:rPr>
          <w:rFonts w:ascii="Arial" w:hAnsi="Arial" w:cs="Arial"/>
          <w:i/>
          <w:sz w:val="24"/>
          <w:szCs w:val="24"/>
          <w:shd w:val="clear" w:color="auto" w:fill="FFFFFF"/>
        </w:rPr>
        <w:t>E.</w:t>
      </w:r>
      <w:r w:rsidR="00D73CF4">
        <w:rPr>
          <w:rFonts w:ascii="Arial" w:hAnsi="Arial" w:cs="Arial"/>
          <w:i/>
          <w:sz w:val="24"/>
          <w:szCs w:val="24"/>
          <w:shd w:val="clear" w:color="auto" w:fill="FFFFFF"/>
        </w:rPr>
        <w:t xml:space="preserve"> </w:t>
      </w:r>
      <w:r w:rsidRPr="0058404A">
        <w:rPr>
          <w:rFonts w:ascii="Arial" w:hAnsi="Arial" w:cs="Arial"/>
          <w:i/>
          <w:sz w:val="24"/>
          <w:szCs w:val="24"/>
          <w:shd w:val="clear" w:color="auto" w:fill="FFFFFF"/>
        </w:rPr>
        <w:t>coli</w:t>
      </w:r>
      <w:r w:rsidRPr="0058404A">
        <w:rPr>
          <w:rFonts w:ascii="Arial" w:hAnsi="Arial" w:cs="Arial"/>
          <w:sz w:val="24"/>
          <w:szCs w:val="24"/>
          <w:shd w:val="clear" w:color="auto" w:fill="FFFFFF"/>
        </w:rPr>
        <w:t xml:space="preserve"> enterotoxigénica (ECET), </w:t>
      </w:r>
      <w:r w:rsidRPr="0058404A">
        <w:rPr>
          <w:rFonts w:ascii="Arial" w:hAnsi="Arial" w:cs="Arial"/>
          <w:i/>
          <w:sz w:val="24"/>
          <w:szCs w:val="24"/>
          <w:shd w:val="clear" w:color="auto" w:fill="FFFFFF"/>
        </w:rPr>
        <w:t>E. coli</w:t>
      </w:r>
      <w:r w:rsidRPr="0058404A">
        <w:rPr>
          <w:rFonts w:ascii="Arial" w:hAnsi="Arial" w:cs="Arial"/>
          <w:sz w:val="24"/>
          <w:szCs w:val="24"/>
          <w:shd w:val="clear" w:color="auto" w:fill="FFFFFF"/>
        </w:rPr>
        <w:t xml:space="preserve"> enteroinvasiva (ECEI), </w:t>
      </w:r>
      <w:r w:rsidRPr="008758CE">
        <w:rPr>
          <w:rFonts w:ascii="Arial" w:hAnsi="Arial" w:cs="Arial"/>
          <w:i/>
          <w:sz w:val="24"/>
          <w:szCs w:val="24"/>
          <w:shd w:val="clear" w:color="auto" w:fill="FFFFFF"/>
        </w:rPr>
        <w:t>E. coli</w:t>
      </w:r>
      <w:r w:rsidRPr="0058404A">
        <w:rPr>
          <w:rFonts w:ascii="Arial" w:hAnsi="Arial" w:cs="Arial"/>
          <w:sz w:val="24"/>
          <w:szCs w:val="24"/>
          <w:shd w:val="clear" w:color="auto" w:fill="FFFFFF"/>
        </w:rPr>
        <w:t xml:space="preserve"> shigatoxigénica (ECST), </w:t>
      </w:r>
      <w:r w:rsidRPr="0058404A">
        <w:rPr>
          <w:rFonts w:ascii="Arial" w:hAnsi="Arial" w:cs="Arial"/>
          <w:i/>
          <w:sz w:val="24"/>
          <w:szCs w:val="24"/>
          <w:shd w:val="clear" w:color="auto" w:fill="FFFFFF"/>
        </w:rPr>
        <w:t xml:space="preserve">E. coli </w:t>
      </w:r>
      <w:r w:rsidRPr="0058404A">
        <w:rPr>
          <w:rFonts w:ascii="Arial" w:hAnsi="Arial" w:cs="Arial"/>
          <w:sz w:val="24"/>
          <w:szCs w:val="24"/>
          <w:shd w:val="clear" w:color="auto" w:fill="FFFFFF"/>
        </w:rPr>
        <w:t xml:space="preserve">enteroagregativa (ECEA) y </w:t>
      </w:r>
      <w:r w:rsidRPr="0058404A">
        <w:rPr>
          <w:rFonts w:ascii="Arial" w:hAnsi="Arial" w:cs="Arial"/>
          <w:i/>
          <w:sz w:val="24"/>
          <w:szCs w:val="24"/>
          <w:shd w:val="clear" w:color="auto" w:fill="FFFFFF"/>
        </w:rPr>
        <w:t xml:space="preserve">E. coli </w:t>
      </w:r>
      <w:r w:rsidRPr="0058404A">
        <w:rPr>
          <w:rFonts w:ascii="Arial" w:hAnsi="Arial" w:cs="Arial"/>
          <w:sz w:val="24"/>
          <w:szCs w:val="24"/>
          <w:shd w:val="clear" w:color="auto" w:fill="FFFFFF"/>
        </w:rPr>
        <w:t>de adherencia difusa (ECAD)</w:t>
      </w:r>
      <w:r w:rsidR="008758CE">
        <w:rPr>
          <w:rFonts w:ascii="Arial" w:hAnsi="Arial" w:cs="Arial"/>
          <w:sz w:val="24"/>
          <w:szCs w:val="24"/>
          <w:shd w:val="clear" w:color="auto" w:fill="FFFFFF"/>
        </w:rPr>
        <w:t>. U</w:t>
      </w:r>
      <w:r w:rsidRPr="0058404A">
        <w:rPr>
          <w:rFonts w:ascii="Arial" w:hAnsi="Arial" w:cs="Arial"/>
          <w:sz w:val="24"/>
          <w:szCs w:val="24"/>
          <w:shd w:val="clear" w:color="auto" w:fill="FFFFFF"/>
        </w:rPr>
        <w:t>n</w:t>
      </w:r>
      <w:r w:rsidRPr="0058404A">
        <w:rPr>
          <w:rStyle w:val="apple-converted-space"/>
          <w:rFonts w:ascii="Arial" w:hAnsi="Arial" w:cs="Arial"/>
          <w:sz w:val="24"/>
          <w:szCs w:val="24"/>
          <w:shd w:val="clear" w:color="auto" w:fill="FFFFFF"/>
        </w:rPr>
        <w:t> </w:t>
      </w:r>
      <w:r w:rsidR="008758CE">
        <w:rPr>
          <w:rStyle w:val="apple-converted-space"/>
          <w:rFonts w:ascii="Arial" w:hAnsi="Arial" w:cs="Arial"/>
          <w:sz w:val="24"/>
          <w:szCs w:val="24"/>
          <w:shd w:val="clear" w:color="auto" w:fill="FFFFFF"/>
        </w:rPr>
        <w:t xml:space="preserve">último </w:t>
      </w:r>
      <w:r w:rsidRPr="0058404A">
        <w:rPr>
          <w:rFonts w:ascii="Arial" w:hAnsi="Arial" w:cs="Arial"/>
          <w:sz w:val="24"/>
          <w:szCs w:val="24"/>
          <w:shd w:val="clear" w:color="auto" w:fill="FFFFFF"/>
        </w:rPr>
        <w:t>patotipo</w:t>
      </w:r>
      <w:r w:rsidR="008758CE">
        <w:rPr>
          <w:rFonts w:ascii="Arial" w:hAnsi="Arial" w:cs="Arial"/>
          <w:sz w:val="24"/>
          <w:szCs w:val="24"/>
          <w:shd w:val="clear" w:color="auto" w:fill="FFFFFF"/>
        </w:rPr>
        <w:t>,</w:t>
      </w:r>
      <w:r w:rsidRPr="0058404A">
        <w:rPr>
          <w:rStyle w:val="apple-converted-space"/>
          <w:rFonts w:ascii="Arial" w:hAnsi="Arial" w:cs="Arial"/>
          <w:sz w:val="24"/>
          <w:szCs w:val="24"/>
          <w:shd w:val="clear" w:color="auto" w:fill="FFFFFF"/>
        </w:rPr>
        <w:t> </w:t>
      </w:r>
      <w:r w:rsidRPr="0058404A">
        <w:rPr>
          <w:rFonts w:ascii="Arial" w:hAnsi="Arial" w:cs="Arial"/>
          <w:i/>
          <w:iCs/>
          <w:sz w:val="24"/>
          <w:szCs w:val="24"/>
          <w:shd w:val="clear" w:color="auto" w:fill="FFFFFF"/>
        </w:rPr>
        <w:t>E.</w:t>
      </w:r>
      <w:r w:rsidRPr="0058404A">
        <w:rPr>
          <w:rStyle w:val="apple-converted-space"/>
          <w:rFonts w:ascii="Arial" w:hAnsi="Arial" w:cs="Arial"/>
          <w:i/>
          <w:iCs/>
          <w:sz w:val="24"/>
          <w:szCs w:val="24"/>
          <w:shd w:val="clear" w:color="auto" w:fill="FFFFFF"/>
        </w:rPr>
        <w:t> </w:t>
      </w:r>
      <w:r w:rsidRPr="0058404A">
        <w:rPr>
          <w:rFonts w:ascii="Arial" w:hAnsi="Arial" w:cs="Arial"/>
          <w:i/>
          <w:iCs/>
          <w:sz w:val="24"/>
          <w:szCs w:val="24"/>
          <w:shd w:val="clear" w:color="auto" w:fill="FFFFFF"/>
        </w:rPr>
        <w:t>coli</w:t>
      </w:r>
      <w:r w:rsidRPr="0058404A">
        <w:rPr>
          <w:rFonts w:ascii="Arial" w:hAnsi="Arial" w:cs="Arial"/>
          <w:sz w:val="24"/>
          <w:szCs w:val="24"/>
          <w:shd w:val="clear" w:color="auto" w:fill="FFFFFF"/>
        </w:rPr>
        <w:t> adherente invasiva (ECAI) asociado a la  enfermedad de Crohn</w:t>
      </w:r>
      <w:r w:rsidR="008758CE">
        <w:rPr>
          <w:rFonts w:ascii="Arial" w:hAnsi="Arial" w:cs="Arial"/>
          <w:sz w:val="24"/>
          <w:szCs w:val="24"/>
          <w:shd w:val="clear" w:color="auto" w:fill="FFFFFF"/>
        </w:rPr>
        <w:t xml:space="preserve"> también fue revisado</w:t>
      </w:r>
      <w:r w:rsidRPr="0058404A">
        <w:rPr>
          <w:rFonts w:ascii="Arial" w:hAnsi="Arial" w:cs="Arial"/>
          <w:sz w:val="24"/>
          <w:szCs w:val="24"/>
          <w:shd w:val="clear" w:color="auto" w:fill="FFFFFF"/>
        </w:rPr>
        <w:t>.</w:t>
      </w:r>
    </w:p>
    <w:p w:rsidR="00DA6AC6" w:rsidRPr="0058404A" w:rsidRDefault="00DA6AC6" w:rsidP="0058404A">
      <w:pPr>
        <w:spacing w:line="480" w:lineRule="auto"/>
        <w:jc w:val="both"/>
        <w:rPr>
          <w:rFonts w:ascii="Arial" w:hAnsi="Arial" w:cs="Arial"/>
          <w:sz w:val="24"/>
          <w:szCs w:val="24"/>
          <w:shd w:val="clear" w:color="auto" w:fill="FFFFFF"/>
        </w:rPr>
      </w:pPr>
    </w:p>
    <w:p w:rsidR="00F0654B" w:rsidRDefault="00D73CF4" w:rsidP="0058404A">
      <w:pPr>
        <w:spacing w:line="480" w:lineRule="auto"/>
        <w:jc w:val="both"/>
        <w:rPr>
          <w:rFonts w:ascii="Arial" w:hAnsi="Arial" w:cs="Arial"/>
          <w:b/>
          <w:sz w:val="24"/>
          <w:szCs w:val="24"/>
          <w:shd w:val="clear" w:color="auto" w:fill="FFFFFF"/>
        </w:rPr>
      </w:pPr>
      <w:r w:rsidRPr="00D73CF4">
        <w:rPr>
          <w:rFonts w:ascii="Arial" w:hAnsi="Arial" w:cs="Arial"/>
          <w:b/>
          <w:sz w:val="24"/>
          <w:szCs w:val="24"/>
          <w:shd w:val="clear" w:color="auto" w:fill="FFFFFF"/>
        </w:rPr>
        <w:t>Palabras clave:</w:t>
      </w:r>
      <w:r>
        <w:rPr>
          <w:rFonts w:ascii="Arial" w:hAnsi="Arial" w:cs="Arial"/>
          <w:b/>
          <w:sz w:val="24"/>
          <w:szCs w:val="24"/>
          <w:shd w:val="clear" w:color="auto" w:fill="FFFFFF"/>
        </w:rPr>
        <w:t xml:space="preserve"> </w:t>
      </w:r>
    </w:p>
    <w:p w:rsidR="006E6849" w:rsidRPr="006E6849" w:rsidRDefault="006E6849" w:rsidP="0058404A">
      <w:pPr>
        <w:spacing w:line="480" w:lineRule="auto"/>
        <w:jc w:val="both"/>
        <w:rPr>
          <w:rFonts w:ascii="Arial" w:hAnsi="Arial" w:cs="Arial"/>
          <w:sz w:val="24"/>
          <w:szCs w:val="24"/>
          <w:shd w:val="clear" w:color="auto" w:fill="FFFFFF"/>
        </w:rPr>
      </w:pPr>
      <w:r w:rsidRPr="006E6849">
        <w:rPr>
          <w:rFonts w:ascii="Arial" w:hAnsi="Arial" w:cs="Arial"/>
          <w:i/>
          <w:sz w:val="24"/>
          <w:szCs w:val="24"/>
          <w:shd w:val="clear" w:color="auto" w:fill="FFFFFF"/>
        </w:rPr>
        <w:t>Escherichia</w:t>
      </w:r>
      <w:r w:rsidRPr="006E6849">
        <w:rPr>
          <w:rFonts w:ascii="Arial" w:hAnsi="Arial" w:cs="Arial"/>
          <w:sz w:val="24"/>
          <w:szCs w:val="24"/>
          <w:shd w:val="clear" w:color="auto" w:fill="FFFFFF"/>
        </w:rPr>
        <w:t xml:space="preserve"> </w:t>
      </w:r>
      <w:r w:rsidRPr="006E6849">
        <w:rPr>
          <w:rFonts w:ascii="Arial" w:hAnsi="Arial" w:cs="Arial"/>
          <w:i/>
          <w:sz w:val="24"/>
          <w:szCs w:val="24"/>
          <w:shd w:val="clear" w:color="auto" w:fill="FFFFFF"/>
        </w:rPr>
        <w:t>coli</w:t>
      </w:r>
      <w:r w:rsidRPr="006E6849">
        <w:rPr>
          <w:rFonts w:ascii="Arial" w:hAnsi="Arial" w:cs="Arial"/>
          <w:sz w:val="24"/>
          <w:szCs w:val="24"/>
          <w:shd w:val="clear" w:color="auto" w:fill="FFFFFF"/>
        </w:rPr>
        <w:t>, factores de virulencia, patogenicidad, diarrea</w:t>
      </w:r>
    </w:p>
    <w:p w:rsidR="00F0654B" w:rsidRDefault="00F0654B" w:rsidP="0058404A">
      <w:pPr>
        <w:spacing w:line="480" w:lineRule="auto"/>
        <w:jc w:val="both"/>
        <w:rPr>
          <w:rFonts w:ascii="Arial" w:hAnsi="Arial" w:cs="Arial"/>
          <w:sz w:val="24"/>
          <w:szCs w:val="24"/>
          <w:shd w:val="clear" w:color="auto" w:fill="FFFFFF"/>
        </w:rPr>
      </w:pPr>
    </w:p>
    <w:p w:rsidR="008758CE" w:rsidRDefault="008758CE" w:rsidP="0058404A">
      <w:pPr>
        <w:spacing w:line="480" w:lineRule="auto"/>
        <w:jc w:val="both"/>
        <w:rPr>
          <w:rFonts w:ascii="Arial" w:hAnsi="Arial" w:cs="Arial"/>
          <w:sz w:val="24"/>
          <w:szCs w:val="24"/>
          <w:shd w:val="clear" w:color="auto" w:fill="FFFFFF"/>
        </w:rPr>
      </w:pPr>
    </w:p>
    <w:p w:rsidR="008758CE" w:rsidRDefault="008758CE" w:rsidP="0058404A">
      <w:pPr>
        <w:spacing w:line="480" w:lineRule="auto"/>
        <w:jc w:val="both"/>
        <w:rPr>
          <w:rFonts w:ascii="Arial" w:hAnsi="Arial" w:cs="Arial"/>
          <w:sz w:val="24"/>
          <w:szCs w:val="24"/>
          <w:shd w:val="clear" w:color="auto" w:fill="FFFFFF"/>
        </w:rPr>
      </w:pPr>
    </w:p>
    <w:p w:rsidR="008758CE" w:rsidRDefault="008758CE" w:rsidP="0058404A">
      <w:pPr>
        <w:spacing w:line="480" w:lineRule="auto"/>
        <w:jc w:val="both"/>
        <w:rPr>
          <w:rFonts w:ascii="Arial" w:hAnsi="Arial" w:cs="Arial"/>
          <w:sz w:val="24"/>
          <w:szCs w:val="24"/>
          <w:shd w:val="clear" w:color="auto" w:fill="FFFFFF"/>
        </w:rPr>
      </w:pPr>
    </w:p>
    <w:p w:rsidR="008758CE" w:rsidRDefault="008758CE" w:rsidP="0058404A">
      <w:pPr>
        <w:spacing w:line="480" w:lineRule="auto"/>
        <w:jc w:val="both"/>
        <w:rPr>
          <w:rFonts w:ascii="Arial" w:hAnsi="Arial" w:cs="Arial"/>
          <w:sz w:val="24"/>
          <w:szCs w:val="24"/>
          <w:shd w:val="clear" w:color="auto" w:fill="FFFFFF"/>
        </w:rPr>
      </w:pPr>
    </w:p>
    <w:p w:rsidR="00E52E19" w:rsidRDefault="00E52E19" w:rsidP="0058404A">
      <w:pPr>
        <w:spacing w:line="480" w:lineRule="auto"/>
        <w:jc w:val="both"/>
        <w:rPr>
          <w:rFonts w:ascii="Arial" w:hAnsi="Arial" w:cs="Arial"/>
          <w:sz w:val="24"/>
          <w:szCs w:val="24"/>
          <w:shd w:val="clear" w:color="auto" w:fill="FFFFFF"/>
        </w:rPr>
      </w:pPr>
    </w:p>
    <w:p w:rsidR="008758CE" w:rsidRDefault="008758CE" w:rsidP="0058404A">
      <w:pPr>
        <w:spacing w:line="480" w:lineRule="auto"/>
        <w:jc w:val="both"/>
        <w:rPr>
          <w:rFonts w:ascii="Arial" w:hAnsi="Arial" w:cs="Arial"/>
          <w:sz w:val="24"/>
          <w:szCs w:val="24"/>
          <w:shd w:val="clear" w:color="auto" w:fill="FFFFFF"/>
        </w:rPr>
      </w:pPr>
    </w:p>
    <w:p w:rsidR="00F0654B" w:rsidRPr="0058404A" w:rsidRDefault="00F0654B" w:rsidP="0058404A">
      <w:pPr>
        <w:spacing w:line="480" w:lineRule="auto"/>
        <w:jc w:val="both"/>
        <w:rPr>
          <w:rFonts w:ascii="Arial" w:hAnsi="Arial" w:cs="Arial"/>
          <w:b/>
          <w:sz w:val="24"/>
          <w:szCs w:val="24"/>
          <w:shd w:val="clear" w:color="auto" w:fill="FFFFFF"/>
          <w:lang w:val="en-US"/>
        </w:rPr>
      </w:pPr>
      <w:r w:rsidRPr="0058404A">
        <w:rPr>
          <w:rFonts w:ascii="Arial" w:hAnsi="Arial" w:cs="Arial"/>
          <w:b/>
          <w:sz w:val="24"/>
          <w:szCs w:val="24"/>
          <w:shd w:val="clear" w:color="auto" w:fill="FFFFFF"/>
          <w:lang w:val="en-US"/>
        </w:rPr>
        <w:lastRenderedPageBreak/>
        <w:t>ABSTRACT</w:t>
      </w:r>
    </w:p>
    <w:p w:rsidR="00F0654B" w:rsidRPr="0058404A" w:rsidRDefault="00F0654B" w:rsidP="005840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Arial" w:eastAsia="Times New Roman" w:hAnsi="Arial" w:cs="Arial"/>
          <w:sz w:val="24"/>
          <w:szCs w:val="24"/>
          <w:lang w:val="en-US"/>
        </w:rPr>
      </w:pPr>
      <w:r w:rsidRPr="0058404A">
        <w:rPr>
          <w:rFonts w:ascii="Arial" w:eastAsia="Times New Roman" w:hAnsi="Arial" w:cs="Arial"/>
          <w:sz w:val="24"/>
          <w:szCs w:val="24"/>
          <w:lang w:val="en-US"/>
        </w:rPr>
        <w:t xml:space="preserve">Acute diarrheal disease is a health problem worldwide, especially in developing countries. </w:t>
      </w:r>
      <w:r w:rsidR="008758CE" w:rsidRPr="008758CE">
        <w:rPr>
          <w:rFonts w:ascii="Arial" w:eastAsia="Times New Roman" w:hAnsi="Arial" w:cs="Arial"/>
          <w:i/>
          <w:sz w:val="24"/>
          <w:szCs w:val="24"/>
          <w:lang w:val="en-US"/>
        </w:rPr>
        <w:t xml:space="preserve">Escherichia coli </w:t>
      </w:r>
      <w:r w:rsidR="008758CE" w:rsidRPr="0058404A">
        <w:rPr>
          <w:rFonts w:ascii="Arial" w:eastAsia="Times New Roman" w:hAnsi="Arial" w:cs="Arial"/>
          <w:sz w:val="24"/>
          <w:szCs w:val="24"/>
          <w:lang w:val="en-US"/>
        </w:rPr>
        <w:t>is classified as one of the major diarreag</w:t>
      </w:r>
      <w:r w:rsidR="006E6849">
        <w:rPr>
          <w:rFonts w:ascii="Arial" w:eastAsia="Times New Roman" w:hAnsi="Arial" w:cs="Arial"/>
          <w:sz w:val="24"/>
          <w:szCs w:val="24"/>
          <w:lang w:val="en-US"/>
        </w:rPr>
        <w:t>e</w:t>
      </w:r>
      <w:r w:rsidR="008758CE" w:rsidRPr="0058404A">
        <w:rPr>
          <w:rFonts w:ascii="Arial" w:eastAsia="Times New Roman" w:hAnsi="Arial" w:cs="Arial"/>
          <w:sz w:val="24"/>
          <w:szCs w:val="24"/>
          <w:lang w:val="en-US"/>
        </w:rPr>
        <w:t xml:space="preserve">nics agents. </w:t>
      </w:r>
      <w:r w:rsidRPr="0058404A">
        <w:rPr>
          <w:rFonts w:ascii="Arial" w:eastAsia="Times New Roman" w:hAnsi="Arial" w:cs="Arial"/>
          <w:sz w:val="24"/>
          <w:szCs w:val="24"/>
          <w:lang w:val="en-US"/>
        </w:rPr>
        <w:t xml:space="preserve">Transmission is given by the consumption of food and water contaminated or undercooked food. This review collects information of interest about the virulence factors of six initial </w:t>
      </w:r>
      <w:r w:rsidRPr="0058404A">
        <w:rPr>
          <w:rFonts w:ascii="Arial" w:eastAsia="Times New Roman" w:hAnsi="Arial" w:cs="Arial"/>
          <w:i/>
          <w:sz w:val="24"/>
          <w:szCs w:val="24"/>
          <w:lang w:val="en-US"/>
        </w:rPr>
        <w:t>E. coli</w:t>
      </w:r>
      <w:r w:rsidRPr="0058404A">
        <w:rPr>
          <w:rFonts w:ascii="Arial" w:eastAsia="Times New Roman" w:hAnsi="Arial" w:cs="Arial"/>
          <w:sz w:val="24"/>
          <w:szCs w:val="24"/>
          <w:lang w:val="en-US"/>
        </w:rPr>
        <w:t xml:space="preserve"> pathotypes called enteropathogenic </w:t>
      </w:r>
      <w:r w:rsidRPr="008758CE">
        <w:rPr>
          <w:rFonts w:ascii="Arial" w:eastAsia="Times New Roman" w:hAnsi="Arial" w:cs="Arial"/>
          <w:i/>
          <w:sz w:val="24"/>
          <w:szCs w:val="24"/>
          <w:lang w:val="en-US"/>
        </w:rPr>
        <w:t>Escherichia coli</w:t>
      </w:r>
      <w:r w:rsidRPr="0058404A">
        <w:rPr>
          <w:rFonts w:ascii="Arial" w:eastAsia="Times New Roman" w:hAnsi="Arial" w:cs="Arial"/>
          <w:sz w:val="24"/>
          <w:szCs w:val="24"/>
          <w:lang w:val="en-US"/>
        </w:rPr>
        <w:t xml:space="preserve">, enterotoxigenic </w:t>
      </w:r>
      <w:r w:rsidRPr="0058404A">
        <w:rPr>
          <w:rFonts w:ascii="Arial" w:eastAsia="Times New Roman" w:hAnsi="Arial" w:cs="Arial"/>
          <w:i/>
          <w:sz w:val="24"/>
          <w:szCs w:val="24"/>
          <w:lang w:val="en-US"/>
        </w:rPr>
        <w:t>E. coli,</w:t>
      </w:r>
      <w:r w:rsidRPr="0058404A">
        <w:rPr>
          <w:rFonts w:ascii="Arial" w:eastAsia="Times New Roman" w:hAnsi="Arial" w:cs="Arial"/>
          <w:sz w:val="24"/>
          <w:szCs w:val="24"/>
          <w:lang w:val="en-US"/>
        </w:rPr>
        <w:t xml:space="preserve"> enteroinvasive </w:t>
      </w:r>
      <w:r w:rsidRPr="0058404A">
        <w:rPr>
          <w:rFonts w:ascii="Arial" w:eastAsia="Times New Roman" w:hAnsi="Arial" w:cs="Arial"/>
          <w:i/>
          <w:sz w:val="24"/>
          <w:szCs w:val="24"/>
          <w:lang w:val="en-US"/>
        </w:rPr>
        <w:t>E. coli</w:t>
      </w:r>
      <w:r w:rsidRPr="0058404A">
        <w:rPr>
          <w:rFonts w:ascii="Arial" w:eastAsia="Times New Roman" w:hAnsi="Arial" w:cs="Arial"/>
          <w:sz w:val="24"/>
          <w:szCs w:val="24"/>
          <w:lang w:val="en-US"/>
        </w:rPr>
        <w:t xml:space="preserve">, shigatoxigenic </w:t>
      </w:r>
      <w:r w:rsidRPr="0058404A">
        <w:rPr>
          <w:rFonts w:ascii="Arial" w:eastAsia="Times New Roman" w:hAnsi="Arial" w:cs="Arial"/>
          <w:i/>
          <w:sz w:val="24"/>
          <w:szCs w:val="24"/>
          <w:lang w:val="en-US"/>
        </w:rPr>
        <w:t>E. coli</w:t>
      </w:r>
      <w:r w:rsidRPr="0058404A">
        <w:rPr>
          <w:rFonts w:ascii="Arial" w:eastAsia="Times New Roman" w:hAnsi="Arial" w:cs="Arial"/>
          <w:sz w:val="24"/>
          <w:szCs w:val="24"/>
          <w:lang w:val="en-US"/>
        </w:rPr>
        <w:t xml:space="preserve">, enteroaggregative </w:t>
      </w:r>
      <w:r w:rsidRPr="0058404A">
        <w:rPr>
          <w:rFonts w:ascii="Arial" w:eastAsia="Times New Roman" w:hAnsi="Arial" w:cs="Arial"/>
          <w:i/>
          <w:sz w:val="24"/>
          <w:szCs w:val="24"/>
          <w:lang w:val="en-US"/>
        </w:rPr>
        <w:t>E. coli</w:t>
      </w:r>
      <w:r w:rsidRPr="0058404A">
        <w:rPr>
          <w:rFonts w:ascii="Arial" w:eastAsia="Times New Roman" w:hAnsi="Arial" w:cs="Arial"/>
          <w:sz w:val="24"/>
          <w:szCs w:val="24"/>
          <w:lang w:val="en-US"/>
        </w:rPr>
        <w:t xml:space="preserve">, </w:t>
      </w:r>
      <w:proofErr w:type="gramStart"/>
      <w:r w:rsidRPr="0058404A">
        <w:rPr>
          <w:rFonts w:ascii="Arial" w:eastAsia="Times New Roman" w:hAnsi="Arial" w:cs="Arial"/>
          <w:i/>
          <w:sz w:val="24"/>
          <w:szCs w:val="24"/>
          <w:lang w:val="en-US"/>
        </w:rPr>
        <w:t>E</w:t>
      </w:r>
      <w:proofErr w:type="gramEnd"/>
      <w:r w:rsidRPr="0058404A">
        <w:rPr>
          <w:rFonts w:ascii="Arial" w:eastAsia="Times New Roman" w:hAnsi="Arial" w:cs="Arial"/>
          <w:i/>
          <w:sz w:val="24"/>
          <w:szCs w:val="24"/>
          <w:lang w:val="en-US"/>
        </w:rPr>
        <w:t>. coli</w:t>
      </w:r>
      <w:r w:rsidRPr="0058404A">
        <w:rPr>
          <w:rFonts w:ascii="Arial" w:eastAsia="Times New Roman" w:hAnsi="Arial" w:cs="Arial"/>
          <w:sz w:val="24"/>
          <w:szCs w:val="24"/>
          <w:lang w:val="en-US"/>
        </w:rPr>
        <w:t xml:space="preserve"> adhesion diffuse, and a final pathotype, adherent-invasive </w:t>
      </w:r>
      <w:r w:rsidRPr="0058404A">
        <w:rPr>
          <w:rFonts w:ascii="Arial" w:eastAsia="Times New Roman" w:hAnsi="Arial" w:cs="Arial"/>
          <w:i/>
          <w:sz w:val="24"/>
          <w:szCs w:val="24"/>
          <w:lang w:val="en-US"/>
        </w:rPr>
        <w:t>E. coli</w:t>
      </w:r>
      <w:r w:rsidRPr="0058404A">
        <w:rPr>
          <w:rFonts w:ascii="Arial" w:eastAsia="Times New Roman" w:hAnsi="Arial" w:cs="Arial"/>
          <w:sz w:val="24"/>
          <w:szCs w:val="24"/>
          <w:lang w:val="en-US"/>
        </w:rPr>
        <w:t xml:space="preserve"> associated with Crohn's disease</w:t>
      </w:r>
      <w:r w:rsidR="008758CE">
        <w:rPr>
          <w:rFonts w:ascii="Arial" w:eastAsia="Times New Roman" w:hAnsi="Arial" w:cs="Arial"/>
          <w:sz w:val="24"/>
          <w:szCs w:val="24"/>
          <w:lang w:val="en-US"/>
        </w:rPr>
        <w:t xml:space="preserve"> also was reviewed</w:t>
      </w:r>
      <w:r w:rsidRPr="0058404A">
        <w:rPr>
          <w:rFonts w:ascii="Arial" w:eastAsia="Times New Roman" w:hAnsi="Arial" w:cs="Arial"/>
          <w:sz w:val="24"/>
          <w:szCs w:val="24"/>
          <w:lang w:val="en-US"/>
        </w:rPr>
        <w:t>.</w:t>
      </w:r>
    </w:p>
    <w:p w:rsidR="00F0654B" w:rsidRPr="0058404A" w:rsidRDefault="00F0654B" w:rsidP="0058404A">
      <w:pPr>
        <w:spacing w:line="480" w:lineRule="auto"/>
        <w:jc w:val="both"/>
        <w:rPr>
          <w:rFonts w:ascii="Arial" w:hAnsi="Arial" w:cs="Arial"/>
          <w:sz w:val="24"/>
          <w:szCs w:val="24"/>
          <w:lang w:val="en-US"/>
        </w:rPr>
      </w:pPr>
    </w:p>
    <w:p w:rsidR="00F0654B" w:rsidRPr="00296B7A" w:rsidRDefault="008758CE" w:rsidP="0058404A">
      <w:pPr>
        <w:spacing w:after="0" w:line="480" w:lineRule="auto"/>
        <w:jc w:val="both"/>
        <w:rPr>
          <w:rFonts w:ascii="Arial" w:hAnsi="Arial" w:cs="Arial"/>
          <w:b/>
          <w:sz w:val="24"/>
          <w:szCs w:val="24"/>
          <w:lang w:val="en-US"/>
        </w:rPr>
      </w:pPr>
      <w:r w:rsidRPr="00296B7A">
        <w:rPr>
          <w:rFonts w:ascii="Arial" w:hAnsi="Arial" w:cs="Arial"/>
          <w:b/>
          <w:sz w:val="24"/>
          <w:szCs w:val="24"/>
          <w:lang w:val="en-US"/>
        </w:rPr>
        <w:t>Key words</w:t>
      </w:r>
    </w:p>
    <w:p w:rsidR="00F0654B" w:rsidRPr="00296B7A" w:rsidRDefault="00F0654B" w:rsidP="0058404A">
      <w:pPr>
        <w:spacing w:after="0" w:line="480" w:lineRule="auto"/>
        <w:jc w:val="both"/>
        <w:rPr>
          <w:rFonts w:ascii="Arial" w:hAnsi="Arial" w:cs="Arial"/>
          <w:sz w:val="24"/>
          <w:szCs w:val="24"/>
          <w:lang w:val="en-US"/>
        </w:rPr>
      </w:pPr>
    </w:p>
    <w:p w:rsidR="006E6849" w:rsidRPr="006E6849" w:rsidRDefault="006E6849" w:rsidP="006E6849">
      <w:pPr>
        <w:spacing w:line="480" w:lineRule="auto"/>
        <w:jc w:val="both"/>
        <w:rPr>
          <w:rFonts w:ascii="Arial" w:hAnsi="Arial" w:cs="Arial"/>
          <w:sz w:val="24"/>
          <w:szCs w:val="24"/>
          <w:shd w:val="clear" w:color="auto" w:fill="FFFFFF"/>
          <w:lang w:val="en-US"/>
        </w:rPr>
      </w:pPr>
      <w:proofErr w:type="gramStart"/>
      <w:r w:rsidRPr="006E6849">
        <w:rPr>
          <w:rFonts w:ascii="Arial" w:hAnsi="Arial" w:cs="Arial"/>
          <w:i/>
          <w:sz w:val="24"/>
          <w:szCs w:val="24"/>
          <w:shd w:val="clear" w:color="auto" w:fill="FFFFFF"/>
          <w:lang w:val="en-US"/>
        </w:rPr>
        <w:t>Escherichia</w:t>
      </w:r>
      <w:r w:rsidRPr="006E6849">
        <w:rPr>
          <w:rFonts w:ascii="Arial" w:hAnsi="Arial" w:cs="Arial"/>
          <w:sz w:val="24"/>
          <w:szCs w:val="24"/>
          <w:shd w:val="clear" w:color="auto" w:fill="FFFFFF"/>
          <w:lang w:val="en-US"/>
        </w:rPr>
        <w:t xml:space="preserve"> </w:t>
      </w:r>
      <w:r w:rsidRPr="006E6849">
        <w:rPr>
          <w:rFonts w:ascii="Arial" w:hAnsi="Arial" w:cs="Arial"/>
          <w:i/>
          <w:sz w:val="24"/>
          <w:szCs w:val="24"/>
          <w:shd w:val="clear" w:color="auto" w:fill="FFFFFF"/>
          <w:lang w:val="en-US"/>
        </w:rPr>
        <w:t>coli</w:t>
      </w:r>
      <w:r w:rsidRPr="006E6849">
        <w:rPr>
          <w:rFonts w:ascii="Arial" w:hAnsi="Arial" w:cs="Arial"/>
          <w:sz w:val="24"/>
          <w:szCs w:val="24"/>
          <w:shd w:val="clear" w:color="auto" w:fill="FFFFFF"/>
          <w:lang w:val="en-US"/>
        </w:rPr>
        <w:t>, virulence factors, pat</w:t>
      </w:r>
      <w:r w:rsidR="00DA6AC6">
        <w:rPr>
          <w:rFonts w:ascii="Arial" w:hAnsi="Arial" w:cs="Arial"/>
          <w:sz w:val="24"/>
          <w:szCs w:val="24"/>
          <w:shd w:val="clear" w:color="auto" w:fill="FFFFFF"/>
          <w:lang w:val="en-US"/>
        </w:rPr>
        <w:t>h</w:t>
      </w:r>
      <w:r w:rsidRPr="006E6849">
        <w:rPr>
          <w:rFonts w:ascii="Arial" w:hAnsi="Arial" w:cs="Arial"/>
          <w:sz w:val="24"/>
          <w:szCs w:val="24"/>
          <w:shd w:val="clear" w:color="auto" w:fill="FFFFFF"/>
          <w:lang w:val="en-US"/>
        </w:rPr>
        <w:t>ogenicity, diarrhea</w:t>
      </w:r>
      <w:r w:rsidR="00DA6AC6">
        <w:rPr>
          <w:rFonts w:ascii="Arial" w:hAnsi="Arial" w:cs="Arial"/>
          <w:sz w:val="24"/>
          <w:szCs w:val="24"/>
          <w:shd w:val="clear" w:color="auto" w:fill="FFFFFF"/>
          <w:lang w:val="en-US"/>
        </w:rPr>
        <w:t>.</w:t>
      </w:r>
      <w:proofErr w:type="gramEnd"/>
    </w:p>
    <w:p w:rsidR="00F0654B" w:rsidRPr="006E6849" w:rsidRDefault="00F0654B" w:rsidP="0058404A">
      <w:pPr>
        <w:spacing w:after="0" w:line="480" w:lineRule="auto"/>
        <w:jc w:val="both"/>
        <w:rPr>
          <w:rFonts w:ascii="Arial" w:hAnsi="Arial" w:cs="Arial"/>
          <w:sz w:val="24"/>
          <w:szCs w:val="24"/>
          <w:lang w:val="en-US"/>
        </w:rPr>
      </w:pPr>
    </w:p>
    <w:p w:rsidR="00F0654B" w:rsidRPr="006E6849" w:rsidRDefault="00F0654B" w:rsidP="0058404A">
      <w:pPr>
        <w:spacing w:after="0" w:line="480" w:lineRule="auto"/>
        <w:jc w:val="both"/>
        <w:rPr>
          <w:rFonts w:ascii="Arial" w:hAnsi="Arial" w:cs="Arial"/>
          <w:sz w:val="24"/>
          <w:szCs w:val="24"/>
          <w:lang w:val="en-US"/>
        </w:rPr>
      </w:pPr>
    </w:p>
    <w:p w:rsidR="00F0654B" w:rsidRPr="006E6849" w:rsidRDefault="00F0654B" w:rsidP="0058404A">
      <w:pPr>
        <w:spacing w:after="0" w:line="480" w:lineRule="auto"/>
        <w:jc w:val="both"/>
        <w:rPr>
          <w:rFonts w:ascii="Arial" w:hAnsi="Arial" w:cs="Arial"/>
          <w:sz w:val="24"/>
          <w:szCs w:val="24"/>
          <w:lang w:val="en-US"/>
        </w:rPr>
      </w:pPr>
    </w:p>
    <w:p w:rsidR="00F0654B" w:rsidRPr="006E6849" w:rsidRDefault="00F0654B" w:rsidP="0058404A">
      <w:pPr>
        <w:spacing w:after="0" w:line="480" w:lineRule="auto"/>
        <w:jc w:val="both"/>
        <w:rPr>
          <w:rFonts w:ascii="Arial" w:hAnsi="Arial" w:cs="Arial"/>
          <w:sz w:val="24"/>
          <w:szCs w:val="24"/>
          <w:lang w:val="en-US"/>
        </w:rPr>
      </w:pPr>
    </w:p>
    <w:p w:rsidR="00F0654B" w:rsidRPr="006E6849" w:rsidRDefault="00F0654B" w:rsidP="0058404A">
      <w:pPr>
        <w:spacing w:after="0" w:line="480" w:lineRule="auto"/>
        <w:jc w:val="both"/>
        <w:rPr>
          <w:rFonts w:ascii="Arial" w:hAnsi="Arial" w:cs="Arial"/>
          <w:sz w:val="24"/>
          <w:szCs w:val="24"/>
          <w:lang w:val="en-US"/>
        </w:rPr>
      </w:pPr>
    </w:p>
    <w:p w:rsidR="00F0654B" w:rsidRDefault="00F0654B" w:rsidP="0058404A">
      <w:pPr>
        <w:spacing w:after="0" w:line="480" w:lineRule="auto"/>
        <w:jc w:val="both"/>
        <w:rPr>
          <w:rFonts w:ascii="Arial" w:hAnsi="Arial" w:cs="Arial"/>
          <w:sz w:val="24"/>
          <w:szCs w:val="24"/>
          <w:lang w:val="en-US"/>
        </w:rPr>
      </w:pPr>
    </w:p>
    <w:p w:rsidR="001978CA" w:rsidRDefault="001978CA" w:rsidP="0058404A">
      <w:pPr>
        <w:spacing w:after="0" w:line="480" w:lineRule="auto"/>
        <w:jc w:val="both"/>
        <w:rPr>
          <w:rFonts w:ascii="Arial" w:hAnsi="Arial" w:cs="Arial"/>
          <w:sz w:val="24"/>
          <w:szCs w:val="24"/>
          <w:lang w:val="en-US"/>
        </w:rPr>
      </w:pPr>
    </w:p>
    <w:p w:rsidR="001978CA" w:rsidRDefault="001978CA" w:rsidP="0058404A">
      <w:pPr>
        <w:spacing w:after="0" w:line="480" w:lineRule="auto"/>
        <w:jc w:val="both"/>
        <w:rPr>
          <w:rFonts w:ascii="Arial" w:hAnsi="Arial" w:cs="Arial"/>
          <w:sz w:val="24"/>
          <w:szCs w:val="24"/>
          <w:lang w:val="en-US"/>
        </w:rPr>
      </w:pPr>
    </w:p>
    <w:p w:rsidR="001978CA" w:rsidRDefault="001978CA" w:rsidP="0058404A">
      <w:pPr>
        <w:spacing w:after="0" w:line="480" w:lineRule="auto"/>
        <w:jc w:val="both"/>
        <w:rPr>
          <w:rFonts w:ascii="Arial" w:hAnsi="Arial" w:cs="Arial"/>
          <w:sz w:val="24"/>
          <w:szCs w:val="24"/>
          <w:lang w:val="en-US"/>
        </w:rPr>
      </w:pPr>
    </w:p>
    <w:p w:rsidR="001978CA" w:rsidRPr="006E6849" w:rsidRDefault="001978CA" w:rsidP="0058404A">
      <w:pPr>
        <w:spacing w:after="0" w:line="480" w:lineRule="auto"/>
        <w:jc w:val="both"/>
        <w:rPr>
          <w:rFonts w:ascii="Arial" w:hAnsi="Arial" w:cs="Arial"/>
          <w:sz w:val="24"/>
          <w:szCs w:val="24"/>
          <w:lang w:val="en-US"/>
        </w:rPr>
      </w:pPr>
    </w:p>
    <w:p w:rsidR="00F0654B" w:rsidRPr="006E6849" w:rsidRDefault="00F0654B" w:rsidP="0058404A">
      <w:pPr>
        <w:spacing w:after="0" w:line="480" w:lineRule="auto"/>
        <w:jc w:val="both"/>
        <w:rPr>
          <w:rFonts w:ascii="Arial" w:hAnsi="Arial" w:cs="Arial"/>
          <w:sz w:val="24"/>
          <w:szCs w:val="24"/>
          <w:lang w:val="en-US"/>
        </w:rPr>
      </w:pPr>
    </w:p>
    <w:p w:rsidR="00F0654B" w:rsidRPr="0058404A" w:rsidRDefault="00F0654B" w:rsidP="0058404A">
      <w:pPr>
        <w:spacing w:after="0" w:line="480" w:lineRule="auto"/>
        <w:jc w:val="both"/>
        <w:rPr>
          <w:rFonts w:ascii="Arial" w:hAnsi="Arial" w:cs="Arial"/>
          <w:b/>
          <w:sz w:val="24"/>
          <w:szCs w:val="24"/>
        </w:rPr>
      </w:pPr>
      <w:r w:rsidRPr="0058404A">
        <w:rPr>
          <w:rFonts w:ascii="Arial" w:hAnsi="Arial" w:cs="Arial"/>
          <w:b/>
          <w:sz w:val="24"/>
          <w:szCs w:val="24"/>
        </w:rPr>
        <w:lastRenderedPageBreak/>
        <w:t>INTRODUCCIÓN</w:t>
      </w:r>
    </w:p>
    <w:p w:rsidR="00F0654B" w:rsidRPr="0058404A" w:rsidRDefault="00F0654B" w:rsidP="0058404A">
      <w:pPr>
        <w:spacing w:after="0" w:line="480" w:lineRule="auto"/>
        <w:jc w:val="both"/>
        <w:rPr>
          <w:rFonts w:ascii="Arial" w:eastAsia="Calibri" w:hAnsi="Arial" w:cs="Arial"/>
          <w:sz w:val="24"/>
          <w:szCs w:val="24"/>
        </w:rPr>
      </w:pPr>
    </w:p>
    <w:p w:rsidR="00F0654B" w:rsidRDefault="00F0654B" w:rsidP="0058404A">
      <w:pPr>
        <w:spacing w:after="0" w:line="480" w:lineRule="auto"/>
        <w:jc w:val="both"/>
        <w:rPr>
          <w:rFonts w:ascii="Arial" w:eastAsia="Calibri" w:hAnsi="Arial" w:cs="Arial"/>
          <w:sz w:val="24"/>
          <w:szCs w:val="24"/>
        </w:rPr>
      </w:pPr>
      <w:r w:rsidRPr="0058404A">
        <w:rPr>
          <w:rFonts w:ascii="Arial" w:eastAsia="Calibri" w:hAnsi="Arial" w:cs="Arial"/>
          <w:sz w:val="24"/>
          <w:szCs w:val="24"/>
        </w:rPr>
        <w:t>En los últimos años, las muertes de niños menores de cinco años han disminuido, sin embargo las cifras aún son alarmantes. Entre los primeros lugares de causas de muerte por infecciones se encuentran la neumonía, seguida por diarrea y malaria</w:t>
      </w:r>
      <w:r w:rsidR="004B6B1D">
        <w:rPr>
          <w:rFonts w:ascii="Arial" w:eastAsia="Calibri" w:hAnsi="Arial" w:cs="Arial"/>
          <w:sz w:val="24"/>
          <w:szCs w:val="24"/>
          <w:vertAlign w:val="superscript"/>
        </w:rPr>
        <w:t>1-3</w:t>
      </w:r>
      <w:r w:rsidRPr="0058404A">
        <w:rPr>
          <w:rFonts w:ascii="Arial" w:eastAsia="Calibri" w:hAnsi="Arial" w:cs="Arial"/>
          <w:sz w:val="24"/>
          <w:szCs w:val="24"/>
        </w:rPr>
        <w:t>.</w:t>
      </w:r>
      <w:r w:rsidR="00460683">
        <w:rPr>
          <w:rFonts w:ascii="Arial" w:eastAsia="Calibri" w:hAnsi="Arial" w:cs="Arial"/>
          <w:sz w:val="24"/>
          <w:szCs w:val="24"/>
        </w:rPr>
        <w:t xml:space="preserve"> </w:t>
      </w:r>
      <w:r w:rsidRPr="0058404A">
        <w:rPr>
          <w:rFonts w:ascii="Arial" w:eastAsia="Calibri" w:hAnsi="Arial" w:cs="Arial"/>
          <w:sz w:val="24"/>
          <w:szCs w:val="24"/>
        </w:rPr>
        <w:t>Datos obtenidos de análisis sistemáticos,</w:t>
      </w:r>
      <w:r w:rsidR="00706F29">
        <w:rPr>
          <w:rFonts w:ascii="Arial" w:eastAsia="Calibri" w:hAnsi="Arial" w:cs="Arial"/>
          <w:sz w:val="24"/>
          <w:szCs w:val="24"/>
        </w:rPr>
        <w:t xml:space="preserve"> </w:t>
      </w:r>
      <w:r w:rsidRPr="0058404A">
        <w:rPr>
          <w:rFonts w:ascii="Arial" w:eastAsia="Calibri" w:hAnsi="Arial" w:cs="Arial"/>
          <w:sz w:val="24"/>
          <w:szCs w:val="24"/>
        </w:rPr>
        <w:t>dem</w:t>
      </w:r>
      <w:r w:rsidR="00087F23">
        <w:rPr>
          <w:rFonts w:ascii="Arial" w:eastAsia="Calibri" w:hAnsi="Arial" w:cs="Arial"/>
          <w:sz w:val="24"/>
          <w:szCs w:val="24"/>
        </w:rPr>
        <w:t>o</w:t>
      </w:r>
      <w:r w:rsidRPr="0058404A">
        <w:rPr>
          <w:rFonts w:ascii="Arial" w:eastAsia="Calibri" w:hAnsi="Arial" w:cs="Arial"/>
          <w:sz w:val="24"/>
          <w:szCs w:val="24"/>
        </w:rPr>
        <w:t>stra</w:t>
      </w:r>
      <w:r w:rsidR="00087F23">
        <w:rPr>
          <w:rFonts w:ascii="Arial" w:eastAsia="Calibri" w:hAnsi="Arial" w:cs="Arial"/>
          <w:sz w:val="24"/>
          <w:szCs w:val="24"/>
        </w:rPr>
        <w:t>ro</w:t>
      </w:r>
      <w:r w:rsidRPr="0058404A">
        <w:rPr>
          <w:rFonts w:ascii="Arial" w:eastAsia="Calibri" w:hAnsi="Arial" w:cs="Arial"/>
          <w:sz w:val="24"/>
          <w:szCs w:val="24"/>
        </w:rPr>
        <w:t xml:space="preserve">n que </w:t>
      </w:r>
      <w:r w:rsidR="00087F23">
        <w:rPr>
          <w:rFonts w:ascii="Arial" w:eastAsia="Calibri" w:hAnsi="Arial" w:cs="Arial"/>
          <w:sz w:val="24"/>
          <w:szCs w:val="24"/>
        </w:rPr>
        <w:t xml:space="preserve">entre </w:t>
      </w:r>
      <w:r w:rsidR="004B6B1D">
        <w:rPr>
          <w:rFonts w:ascii="Arial" w:eastAsia="Calibri" w:hAnsi="Arial" w:cs="Arial"/>
          <w:sz w:val="24"/>
          <w:szCs w:val="24"/>
        </w:rPr>
        <w:t>los años 20</w:t>
      </w:r>
      <w:r w:rsidRPr="0058404A">
        <w:rPr>
          <w:rFonts w:ascii="Arial" w:eastAsia="Calibri" w:hAnsi="Arial" w:cs="Arial"/>
          <w:sz w:val="24"/>
          <w:szCs w:val="24"/>
        </w:rPr>
        <w:t>10 y 2011</w:t>
      </w:r>
      <w:r w:rsidR="004B6B1D">
        <w:rPr>
          <w:rFonts w:ascii="Arial" w:eastAsia="Calibri" w:hAnsi="Arial" w:cs="Arial"/>
          <w:sz w:val="24"/>
          <w:szCs w:val="24"/>
        </w:rPr>
        <w:t xml:space="preserve"> </w:t>
      </w:r>
      <w:r w:rsidRPr="0058404A">
        <w:rPr>
          <w:rFonts w:ascii="Arial" w:eastAsia="Calibri" w:hAnsi="Arial" w:cs="Arial"/>
          <w:sz w:val="24"/>
          <w:szCs w:val="24"/>
        </w:rPr>
        <w:t>se presentaron 7.6 y 6.9 millones de muertes de niños menores de cinco años respectivamente</w:t>
      </w:r>
      <w:r w:rsidR="00D0272C">
        <w:rPr>
          <w:rFonts w:ascii="Arial" w:eastAsia="Calibri" w:hAnsi="Arial" w:cs="Arial"/>
          <w:sz w:val="24"/>
          <w:szCs w:val="24"/>
        </w:rPr>
        <w:t>. E</w:t>
      </w:r>
      <w:r w:rsidRPr="0058404A">
        <w:rPr>
          <w:rFonts w:ascii="Arial" w:eastAsia="Calibri" w:hAnsi="Arial" w:cs="Arial"/>
          <w:sz w:val="24"/>
          <w:szCs w:val="24"/>
        </w:rPr>
        <w:t xml:space="preserve">l 9.9% de esas muertes fue a causa de la diarrea. </w:t>
      </w:r>
      <w:r w:rsidRPr="00087F23">
        <w:rPr>
          <w:rFonts w:ascii="Arial" w:eastAsia="Calibri" w:hAnsi="Arial" w:cs="Arial"/>
          <w:i/>
          <w:sz w:val="24"/>
          <w:szCs w:val="24"/>
        </w:rPr>
        <w:t>Rotavirus</w:t>
      </w:r>
      <w:r w:rsidRPr="0058404A">
        <w:rPr>
          <w:rFonts w:ascii="Arial" w:eastAsia="Calibri" w:hAnsi="Arial" w:cs="Arial"/>
          <w:sz w:val="24"/>
          <w:szCs w:val="24"/>
        </w:rPr>
        <w:t xml:space="preserve">, </w:t>
      </w:r>
      <w:r w:rsidR="00087F23">
        <w:rPr>
          <w:rFonts w:ascii="Arial" w:eastAsia="Calibri" w:hAnsi="Arial" w:cs="Arial"/>
          <w:sz w:val="24"/>
          <w:szCs w:val="24"/>
        </w:rPr>
        <w:t>C</w:t>
      </w:r>
      <w:r w:rsidRPr="0058404A">
        <w:rPr>
          <w:rFonts w:ascii="Arial" w:eastAsia="Calibri" w:hAnsi="Arial" w:cs="Arial"/>
          <w:sz w:val="24"/>
          <w:szCs w:val="24"/>
        </w:rPr>
        <w:t>al</w:t>
      </w:r>
      <w:r w:rsidR="00D0272C">
        <w:rPr>
          <w:rFonts w:ascii="Arial" w:eastAsia="Calibri" w:hAnsi="Arial" w:cs="Arial"/>
          <w:sz w:val="24"/>
          <w:szCs w:val="24"/>
        </w:rPr>
        <w:t>i</w:t>
      </w:r>
      <w:r w:rsidRPr="0058404A">
        <w:rPr>
          <w:rFonts w:ascii="Arial" w:eastAsia="Calibri" w:hAnsi="Arial" w:cs="Arial"/>
          <w:sz w:val="24"/>
          <w:szCs w:val="24"/>
        </w:rPr>
        <w:t>civirus</w:t>
      </w:r>
      <w:r w:rsidR="004B6B1D">
        <w:rPr>
          <w:rFonts w:ascii="Arial" w:eastAsia="Calibri" w:hAnsi="Arial" w:cs="Arial"/>
          <w:sz w:val="24"/>
          <w:szCs w:val="24"/>
        </w:rPr>
        <w:t xml:space="preserve">, </w:t>
      </w:r>
      <w:r w:rsidRPr="0058404A">
        <w:rPr>
          <w:rFonts w:ascii="Arial" w:eastAsia="Calibri" w:hAnsi="Arial" w:cs="Arial"/>
          <w:i/>
          <w:sz w:val="24"/>
          <w:szCs w:val="24"/>
        </w:rPr>
        <w:t>Escherichia coli</w:t>
      </w:r>
      <w:r w:rsidRPr="0058404A">
        <w:rPr>
          <w:rFonts w:ascii="Arial" w:eastAsia="Calibri" w:hAnsi="Arial" w:cs="Arial"/>
          <w:sz w:val="24"/>
          <w:szCs w:val="24"/>
        </w:rPr>
        <w:t xml:space="preserve">  </w:t>
      </w:r>
      <w:r w:rsidR="00087F23">
        <w:rPr>
          <w:rFonts w:ascii="Arial" w:eastAsia="Calibri" w:hAnsi="Arial" w:cs="Arial"/>
          <w:sz w:val="24"/>
          <w:szCs w:val="24"/>
        </w:rPr>
        <w:t xml:space="preserve">enteropatógena y </w:t>
      </w:r>
      <w:r w:rsidR="00087F23" w:rsidRPr="00087F23">
        <w:rPr>
          <w:rFonts w:ascii="Arial" w:eastAsia="Calibri" w:hAnsi="Arial" w:cs="Arial"/>
          <w:i/>
          <w:sz w:val="24"/>
          <w:szCs w:val="24"/>
        </w:rPr>
        <w:t xml:space="preserve">E. coli </w:t>
      </w:r>
      <w:r w:rsidR="00087F23">
        <w:rPr>
          <w:rFonts w:ascii="Arial" w:eastAsia="Calibri" w:hAnsi="Arial" w:cs="Arial"/>
          <w:sz w:val="24"/>
          <w:szCs w:val="24"/>
        </w:rPr>
        <w:t xml:space="preserve">enterotoxigénica </w:t>
      </w:r>
      <w:r w:rsidRPr="0058404A">
        <w:rPr>
          <w:rFonts w:ascii="Arial" w:eastAsia="Calibri" w:hAnsi="Arial" w:cs="Arial"/>
          <w:sz w:val="24"/>
          <w:szCs w:val="24"/>
        </w:rPr>
        <w:t>causaron más de la mitad de los casos</w:t>
      </w:r>
      <w:r w:rsidR="006E6849" w:rsidRPr="006E6849">
        <w:rPr>
          <w:rFonts w:ascii="Arial" w:eastAsia="Calibri" w:hAnsi="Arial" w:cs="Arial"/>
          <w:sz w:val="24"/>
          <w:szCs w:val="24"/>
          <w:vertAlign w:val="superscript"/>
        </w:rPr>
        <w:t>2</w:t>
      </w:r>
      <w:proofErr w:type="gramStart"/>
      <w:r w:rsidR="006E6849" w:rsidRPr="006E6849">
        <w:rPr>
          <w:rFonts w:ascii="Arial" w:eastAsia="Calibri" w:hAnsi="Arial" w:cs="Arial"/>
          <w:sz w:val="24"/>
          <w:szCs w:val="24"/>
          <w:vertAlign w:val="superscript"/>
        </w:rPr>
        <w:t>,3</w:t>
      </w:r>
      <w:proofErr w:type="gramEnd"/>
      <w:r w:rsidR="0058404A">
        <w:rPr>
          <w:rFonts w:ascii="Arial" w:eastAsia="Calibri" w:hAnsi="Arial" w:cs="Arial"/>
          <w:sz w:val="24"/>
          <w:szCs w:val="24"/>
        </w:rPr>
        <w:t>.</w:t>
      </w:r>
    </w:p>
    <w:p w:rsidR="0058404A" w:rsidRPr="0058404A" w:rsidRDefault="0058404A" w:rsidP="0058404A">
      <w:pPr>
        <w:spacing w:after="0" w:line="480" w:lineRule="auto"/>
        <w:jc w:val="both"/>
        <w:rPr>
          <w:rFonts w:ascii="Arial" w:eastAsia="Calibri" w:hAnsi="Arial" w:cs="Arial"/>
          <w:color w:val="FF0000"/>
          <w:sz w:val="24"/>
          <w:szCs w:val="24"/>
        </w:rPr>
      </w:pPr>
    </w:p>
    <w:p w:rsidR="00F0654B" w:rsidRDefault="00F0654B" w:rsidP="0058404A">
      <w:pPr>
        <w:spacing w:after="0" w:line="480" w:lineRule="auto"/>
        <w:jc w:val="both"/>
        <w:rPr>
          <w:rFonts w:ascii="Arial" w:hAnsi="Arial" w:cs="Arial"/>
          <w:sz w:val="24"/>
          <w:szCs w:val="24"/>
        </w:rPr>
      </w:pPr>
      <w:r w:rsidRPr="0058404A">
        <w:rPr>
          <w:rFonts w:ascii="Arial" w:hAnsi="Arial" w:cs="Arial"/>
          <w:sz w:val="24"/>
          <w:szCs w:val="24"/>
        </w:rPr>
        <w:t xml:space="preserve">La enfermedad diarreica aguda (EDA) es una problemática que afecta </w:t>
      </w:r>
      <w:r w:rsidR="004B6B1D">
        <w:rPr>
          <w:rFonts w:ascii="Arial" w:hAnsi="Arial" w:cs="Arial"/>
          <w:sz w:val="24"/>
          <w:szCs w:val="24"/>
        </w:rPr>
        <w:t xml:space="preserve">a </w:t>
      </w:r>
      <w:r w:rsidRPr="0058404A">
        <w:rPr>
          <w:rFonts w:ascii="Arial" w:hAnsi="Arial" w:cs="Arial"/>
          <w:sz w:val="24"/>
          <w:szCs w:val="24"/>
        </w:rPr>
        <w:t>adultos y pequeños</w:t>
      </w:r>
      <w:r w:rsidRPr="0058404A">
        <w:rPr>
          <w:rFonts w:ascii="Arial" w:hAnsi="Arial" w:cs="Arial"/>
          <w:i/>
          <w:sz w:val="24"/>
          <w:szCs w:val="24"/>
        </w:rPr>
        <w:t xml:space="preserve"> y E. coli</w:t>
      </w:r>
      <w:r w:rsidRPr="0058404A">
        <w:rPr>
          <w:rFonts w:ascii="Arial" w:hAnsi="Arial" w:cs="Arial"/>
          <w:sz w:val="24"/>
          <w:szCs w:val="24"/>
        </w:rPr>
        <w:t xml:space="preserve"> se encuentra entre las principales causas bacterianas de diarrea</w:t>
      </w:r>
      <w:r w:rsidR="003B51A8">
        <w:rPr>
          <w:rFonts w:ascii="Arial" w:hAnsi="Arial" w:cs="Arial"/>
          <w:sz w:val="24"/>
          <w:szCs w:val="24"/>
        </w:rPr>
        <w:t>. S</w:t>
      </w:r>
      <w:r w:rsidRPr="0058404A">
        <w:rPr>
          <w:rFonts w:ascii="Arial" w:hAnsi="Arial" w:cs="Arial"/>
          <w:sz w:val="24"/>
          <w:szCs w:val="24"/>
        </w:rPr>
        <w:t>us patotipos se han relacionado con mayor frecuencia en los casos de niños con procesos diarreicos</w:t>
      </w:r>
      <w:r w:rsidRPr="0058404A">
        <w:rPr>
          <w:rFonts w:ascii="Arial" w:hAnsi="Arial" w:cs="Arial"/>
          <w:sz w:val="24"/>
          <w:szCs w:val="24"/>
          <w:vertAlign w:val="superscript"/>
        </w:rPr>
        <w:t>4</w:t>
      </w:r>
      <w:r w:rsidR="0058404A">
        <w:rPr>
          <w:rFonts w:ascii="Arial" w:hAnsi="Arial" w:cs="Arial"/>
          <w:sz w:val="24"/>
          <w:szCs w:val="24"/>
        </w:rPr>
        <w:t>.</w:t>
      </w:r>
    </w:p>
    <w:p w:rsidR="00460683" w:rsidRPr="0058404A" w:rsidRDefault="00460683" w:rsidP="0058404A">
      <w:pPr>
        <w:spacing w:after="0" w:line="480" w:lineRule="auto"/>
        <w:jc w:val="both"/>
        <w:rPr>
          <w:rFonts w:ascii="Arial" w:eastAsia="Calibri" w:hAnsi="Arial" w:cs="Arial"/>
          <w:color w:val="FF0000"/>
          <w:sz w:val="24"/>
          <w:szCs w:val="24"/>
        </w:rPr>
      </w:pPr>
    </w:p>
    <w:p w:rsidR="00F0654B" w:rsidRDefault="00F0654B" w:rsidP="0058404A">
      <w:pPr>
        <w:spacing w:line="480" w:lineRule="auto"/>
        <w:jc w:val="both"/>
        <w:rPr>
          <w:rFonts w:ascii="Arial" w:hAnsi="Arial" w:cs="Arial"/>
          <w:sz w:val="24"/>
          <w:szCs w:val="24"/>
        </w:rPr>
      </w:pPr>
      <w:r w:rsidRPr="0058404A">
        <w:rPr>
          <w:rFonts w:ascii="Arial" w:hAnsi="Arial" w:cs="Arial"/>
          <w:sz w:val="24"/>
          <w:szCs w:val="24"/>
        </w:rPr>
        <w:t xml:space="preserve">Se han descrito seis patotipos de </w:t>
      </w:r>
      <w:r w:rsidRPr="0058404A">
        <w:rPr>
          <w:rFonts w:ascii="Arial" w:eastAsia="Calibri" w:hAnsi="Arial" w:cs="Arial"/>
          <w:i/>
          <w:sz w:val="24"/>
          <w:szCs w:val="24"/>
        </w:rPr>
        <w:t>Escherichia coli</w:t>
      </w:r>
      <w:r w:rsidRPr="0058404A">
        <w:rPr>
          <w:rFonts w:ascii="Arial" w:eastAsia="Calibri" w:hAnsi="Arial" w:cs="Arial"/>
          <w:sz w:val="24"/>
          <w:szCs w:val="24"/>
        </w:rPr>
        <w:t xml:space="preserve"> </w:t>
      </w:r>
      <w:r w:rsidRPr="0058404A">
        <w:rPr>
          <w:rFonts w:ascii="Arial" w:hAnsi="Arial" w:cs="Arial"/>
          <w:sz w:val="24"/>
          <w:szCs w:val="24"/>
        </w:rPr>
        <w:t xml:space="preserve">involucrados en procesos diarreicos mediante la  identificación de factores de virulencia y mecanismos de patogenicidad. </w:t>
      </w:r>
      <w:r w:rsidRPr="0058404A">
        <w:rPr>
          <w:rFonts w:ascii="Arial" w:hAnsi="Arial" w:cs="Arial"/>
          <w:i/>
          <w:sz w:val="24"/>
          <w:szCs w:val="24"/>
        </w:rPr>
        <w:t xml:space="preserve">E. coli </w:t>
      </w:r>
      <w:r w:rsidRPr="0058404A">
        <w:rPr>
          <w:rFonts w:ascii="Arial" w:hAnsi="Arial" w:cs="Arial"/>
          <w:sz w:val="24"/>
          <w:szCs w:val="24"/>
        </w:rPr>
        <w:t>enteropatógena (EPEC</w:t>
      </w:r>
      <w:r w:rsidR="00501DF7">
        <w:rPr>
          <w:rFonts w:ascii="Arial" w:hAnsi="Arial" w:cs="Arial"/>
          <w:sz w:val="24"/>
          <w:szCs w:val="24"/>
        </w:rPr>
        <w:t xml:space="preserve">: </w:t>
      </w:r>
      <w:r w:rsidR="00501DF7">
        <w:rPr>
          <w:rFonts w:ascii="Arial" w:hAnsi="Arial" w:cs="Arial"/>
          <w:i/>
          <w:sz w:val="24"/>
          <w:szCs w:val="24"/>
        </w:rPr>
        <w:t>En</w:t>
      </w:r>
      <w:r w:rsidRPr="0058404A">
        <w:rPr>
          <w:rFonts w:ascii="Arial" w:hAnsi="Arial" w:cs="Arial"/>
          <w:i/>
          <w:sz w:val="24"/>
          <w:szCs w:val="24"/>
        </w:rPr>
        <w:t>teropathogenic E. coli</w:t>
      </w:r>
      <w:r w:rsidRPr="0058404A">
        <w:rPr>
          <w:rFonts w:ascii="Arial" w:hAnsi="Arial" w:cs="Arial"/>
          <w:sz w:val="24"/>
          <w:szCs w:val="24"/>
        </w:rPr>
        <w:t xml:space="preserve">), </w:t>
      </w:r>
      <w:r w:rsidRPr="0058404A">
        <w:rPr>
          <w:rFonts w:ascii="Arial" w:hAnsi="Arial" w:cs="Arial"/>
          <w:i/>
          <w:sz w:val="24"/>
          <w:szCs w:val="24"/>
        </w:rPr>
        <w:t xml:space="preserve">E. coli </w:t>
      </w:r>
      <w:r w:rsidRPr="0058404A">
        <w:rPr>
          <w:rFonts w:ascii="Arial" w:hAnsi="Arial" w:cs="Arial"/>
          <w:sz w:val="24"/>
          <w:szCs w:val="24"/>
        </w:rPr>
        <w:t>enterotoxigénica (ETEC</w:t>
      </w:r>
      <w:r w:rsidR="00501DF7">
        <w:rPr>
          <w:rFonts w:ascii="Arial" w:hAnsi="Arial" w:cs="Arial"/>
          <w:sz w:val="24"/>
          <w:szCs w:val="24"/>
        </w:rPr>
        <w:t xml:space="preserve">: </w:t>
      </w:r>
      <w:r w:rsidRPr="0058404A">
        <w:rPr>
          <w:rFonts w:ascii="Arial" w:hAnsi="Arial" w:cs="Arial"/>
          <w:i/>
          <w:sz w:val="24"/>
          <w:szCs w:val="24"/>
        </w:rPr>
        <w:t>Enterotoxigenic E. coli</w:t>
      </w:r>
      <w:r w:rsidRPr="0058404A">
        <w:rPr>
          <w:rFonts w:ascii="Arial" w:hAnsi="Arial" w:cs="Arial"/>
          <w:sz w:val="24"/>
          <w:szCs w:val="24"/>
        </w:rPr>
        <w:t xml:space="preserve">), </w:t>
      </w:r>
      <w:r w:rsidRPr="0058404A">
        <w:rPr>
          <w:rFonts w:ascii="Arial" w:hAnsi="Arial" w:cs="Arial"/>
          <w:i/>
          <w:sz w:val="24"/>
          <w:szCs w:val="24"/>
        </w:rPr>
        <w:t xml:space="preserve">E. coli </w:t>
      </w:r>
      <w:r w:rsidRPr="0058404A">
        <w:rPr>
          <w:rFonts w:ascii="Arial" w:hAnsi="Arial" w:cs="Arial"/>
          <w:sz w:val="24"/>
          <w:szCs w:val="24"/>
        </w:rPr>
        <w:t>enteroinvasiva (EIEC</w:t>
      </w:r>
      <w:r w:rsidR="00501DF7">
        <w:rPr>
          <w:rFonts w:ascii="Arial" w:hAnsi="Arial" w:cs="Arial"/>
          <w:sz w:val="24"/>
          <w:szCs w:val="24"/>
        </w:rPr>
        <w:t xml:space="preserve">: </w:t>
      </w:r>
      <w:r w:rsidRPr="0058404A">
        <w:rPr>
          <w:rFonts w:ascii="Arial" w:hAnsi="Arial" w:cs="Arial"/>
          <w:i/>
          <w:sz w:val="24"/>
          <w:szCs w:val="24"/>
        </w:rPr>
        <w:t>Enteroinvasive E. coli</w:t>
      </w:r>
      <w:r w:rsidRPr="0058404A">
        <w:rPr>
          <w:rFonts w:ascii="Arial" w:hAnsi="Arial" w:cs="Arial"/>
          <w:sz w:val="24"/>
          <w:szCs w:val="24"/>
        </w:rPr>
        <w:t xml:space="preserve">), </w:t>
      </w:r>
      <w:r w:rsidRPr="0058404A">
        <w:rPr>
          <w:rFonts w:ascii="Arial" w:hAnsi="Arial" w:cs="Arial"/>
          <w:i/>
          <w:sz w:val="24"/>
          <w:szCs w:val="24"/>
        </w:rPr>
        <w:t>E. coli</w:t>
      </w:r>
      <w:r w:rsidRPr="0058404A">
        <w:rPr>
          <w:rFonts w:ascii="Arial" w:hAnsi="Arial" w:cs="Arial"/>
          <w:sz w:val="24"/>
          <w:szCs w:val="24"/>
        </w:rPr>
        <w:t xml:space="preserve"> shigatoxig</w:t>
      </w:r>
      <w:r w:rsidR="00501DF7">
        <w:rPr>
          <w:rFonts w:ascii="Arial" w:hAnsi="Arial" w:cs="Arial"/>
          <w:sz w:val="24"/>
          <w:szCs w:val="24"/>
        </w:rPr>
        <w:t>é</w:t>
      </w:r>
      <w:r w:rsidRPr="0058404A">
        <w:rPr>
          <w:rFonts w:ascii="Arial" w:hAnsi="Arial" w:cs="Arial"/>
          <w:sz w:val="24"/>
          <w:szCs w:val="24"/>
        </w:rPr>
        <w:t>nica (ST</w:t>
      </w:r>
      <w:r w:rsidR="00501DF7">
        <w:rPr>
          <w:rFonts w:ascii="Arial" w:hAnsi="Arial" w:cs="Arial"/>
          <w:sz w:val="24"/>
          <w:szCs w:val="24"/>
        </w:rPr>
        <w:t xml:space="preserve">EC: </w:t>
      </w:r>
      <w:r w:rsidRPr="0058404A">
        <w:rPr>
          <w:rFonts w:ascii="Arial" w:hAnsi="Arial" w:cs="Arial"/>
          <w:i/>
          <w:sz w:val="24"/>
          <w:szCs w:val="24"/>
        </w:rPr>
        <w:t>Shigatoxigenic E. coli</w:t>
      </w:r>
      <w:r w:rsidRPr="0058404A">
        <w:rPr>
          <w:rFonts w:ascii="Arial" w:hAnsi="Arial" w:cs="Arial"/>
          <w:sz w:val="24"/>
          <w:szCs w:val="24"/>
        </w:rPr>
        <w:t xml:space="preserve">), </w:t>
      </w:r>
      <w:r w:rsidRPr="0058404A">
        <w:rPr>
          <w:rFonts w:ascii="Arial" w:hAnsi="Arial" w:cs="Arial"/>
          <w:i/>
          <w:sz w:val="24"/>
          <w:szCs w:val="24"/>
        </w:rPr>
        <w:t xml:space="preserve">E. coli </w:t>
      </w:r>
      <w:r w:rsidRPr="0058404A">
        <w:rPr>
          <w:rFonts w:ascii="Arial" w:hAnsi="Arial" w:cs="Arial"/>
          <w:sz w:val="24"/>
          <w:szCs w:val="24"/>
        </w:rPr>
        <w:t>enteroagregativa (EAEC</w:t>
      </w:r>
      <w:r w:rsidR="00501DF7">
        <w:rPr>
          <w:rFonts w:ascii="Arial" w:hAnsi="Arial" w:cs="Arial"/>
          <w:sz w:val="24"/>
          <w:szCs w:val="24"/>
        </w:rPr>
        <w:t xml:space="preserve">: </w:t>
      </w:r>
      <w:r w:rsidRPr="0058404A">
        <w:rPr>
          <w:rFonts w:ascii="Arial" w:hAnsi="Arial" w:cs="Arial"/>
          <w:i/>
          <w:sz w:val="24"/>
          <w:szCs w:val="24"/>
        </w:rPr>
        <w:t>Enteroaggregative</w:t>
      </w:r>
      <w:r w:rsidR="00501DF7">
        <w:rPr>
          <w:rFonts w:ascii="Arial" w:hAnsi="Arial" w:cs="Arial"/>
          <w:i/>
          <w:sz w:val="24"/>
          <w:szCs w:val="24"/>
        </w:rPr>
        <w:t xml:space="preserve"> </w:t>
      </w:r>
      <w:r w:rsidRPr="0058404A">
        <w:rPr>
          <w:rFonts w:ascii="Arial" w:hAnsi="Arial" w:cs="Arial"/>
          <w:i/>
          <w:sz w:val="24"/>
          <w:szCs w:val="24"/>
        </w:rPr>
        <w:t>E. coli</w:t>
      </w:r>
      <w:r w:rsidRPr="0058404A">
        <w:rPr>
          <w:rFonts w:ascii="Arial" w:hAnsi="Arial" w:cs="Arial"/>
          <w:sz w:val="24"/>
          <w:szCs w:val="24"/>
        </w:rPr>
        <w:t xml:space="preserve">) y </w:t>
      </w:r>
      <w:r w:rsidRPr="0058404A">
        <w:rPr>
          <w:rFonts w:ascii="Arial" w:hAnsi="Arial" w:cs="Arial"/>
          <w:i/>
          <w:sz w:val="24"/>
          <w:szCs w:val="24"/>
        </w:rPr>
        <w:t>E. coli</w:t>
      </w:r>
      <w:r w:rsidRPr="0058404A">
        <w:rPr>
          <w:rFonts w:ascii="Arial" w:hAnsi="Arial" w:cs="Arial"/>
          <w:sz w:val="24"/>
          <w:szCs w:val="24"/>
        </w:rPr>
        <w:t xml:space="preserve"> adherente difusa (DAEC</w:t>
      </w:r>
      <w:r w:rsidR="00501DF7">
        <w:rPr>
          <w:rFonts w:ascii="Arial" w:hAnsi="Arial" w:cs="Arial"/>
          <w:sz w:val="24"/>
          <w:szCs w:val="24"/>
        </w:rPr>
        <w:t xml:space="preserve">: </w:t>
      </w:r>
      <w:r w:rsidRPr="0058404A">
        <w:rPr>
          <w:rFonts w:ascii="Arial" w:hAnsi="Arial" w:cs="Arial"/>
          <w:i/>
          <w:sz w:val="24"/>
          <w:szCs w:val="24"/>
        </w:rPr>
        <w:t>Diffusely Adherent E. coli</w:t>
      </w:r>
      <w:r w:rsidRPr="0058404A">
        <w:rPr>
          <w:rFonts w:ascii="Arial" w:hAnsi="Arial" w:cs="Arial"/>
          <w:sz w:val="24"/>
          <w:szCs w:val="24"/>
        </w:rPr>
        <w:t>)</w:t>
      </w:r>
      <w:r w:rsidRPr="00460683">
        <w:rPr>
          <w:rFonts w:ascii="Arial" w:hAnsi="Arial" w:cs="Arial"/>
          <w:sz w:val="24"/>
          <w:szCs w:val="24"/>
          <w:vertAlign w:val="superscript"/>
        </w:rPr>
        <w:t>5</w:t>
      </w:r>
      <w:r w:rsidR="0058404A" w:rsidRPr="00460683">
        <w:rPr>
          <w:rFonts w:ascii="Arial" w:hAnsi="Arial" w:cs="Arial"/>
          <w:sz w:val="24"/>
          <w:szCs w:val="24"/>
        </w:rPr>
        <w:t>.</w:t>
      </w:r>
      <w:r w:rsidR="00460683">
        <w:rPr>
          <w:rFonts w:ascii="Arial" w:hAnsi="Arial" w:cs="Arial"/>
          <w:color w:val="FF0000"/>
          <w:sz w:val="24"/>
          <w:szCs w:val="24"/>
        </w:rPr>
        <w:t xml:space="preserve"> </w:t>
      </w:r>
      <w:r w:rsidR="00460683">
        <w:rPr>
          <w:rFonts w:ascii="Arial" w:hAnsi="Arial" w:cs="Arial"/>
          <w:color w:val="000000" w:themeColor="text1"/>
          <w:sz w:val="24"/>
          <w:szCs w:val="24"/>
        </w:rPr>
        <w:t>Y finalmente</w:t>
      </w:r>
      <w:r w:rsidRPr="00460683">
        <w:rPr>
          <w:rFonts w:ascii="Arial" w:hAnsi="Arial" w:cs="Arial"/>
          <w:color w:val="000000" w:themeColor="text1"/>
          <w:sz w:val="24"/>
          <w:szCs w:val="24"/>
        </w:rPr>
        <w:t>,</w:t>
      </w:r>
      <w:r w:rsidR="00460683">
        <w:rPr>
          <w:rFonts w:ascii="Arial" w:hAnsi="Arial" w:cs="Arial"/>
          <w:color w:val="000000" w:themeColor="text1"/>
          <w:sz w:val="24"/>
          <w:szCs w:val="24"/>
        </w:rPr>
        <w:t xml:space="preserve"> </w:t>
      </w:r>
      <w:r w:rsidRPr="00460683">
        <w:rPr>
          <w:rFonts w:ascii="Arial" w:hAnsi="Arial" w:cs="Arial"/>
          <w:i/>
          <w:color w:val="000000" w:themeColor="text1"/>
          <w:sz w:val="24"/>
          <w:szCs w:val="24"/>
        </w:rPr>
        <w:t>E coli</w:t>
      </w:r>
      <w:r w:rsidRPr="00460683">
        <w:rPr>
          <w:rFonts w:ascii="Arial" w:hAnsi="Arial" w:cs="Arial"/>
          <w:color w:val="000000" w:themeColor="text1"/>
          <w:sz w:val="24"/>
          <w:szCs w:val="24"/>
        </w:rPr>
        <w:t xml:space="preserve"> adherente invasiva (AIEC</w:t>
      </w:r>
      <w:r w:rsidR="00501DF7" w:rsidRPr="00460683">
        <w:rPr>
          <w:rFonts w:ascii="Arial" w:hAnsi="Arial" w:cs="Arial"/>
          <w:color w:val="000000" w:themeColor="text1"/>
          <w:sz w:val="24"/>
          <w:szCs w:val="24"/>
        </w:rPr>
        <w:t xml:space="preserve">: </w:t>
      </w:r>
      <w:r w:rsidRPr="00460683">
        <w:rPr>
          <w:rFonts w:ascii="Arial" w:hAnsi="Arial" w:cs="Arial"/>
          <w:i/>
          <w:color w:val="000000" w:themeColor="text1"/>
          <w:sz w:val="24"/>
          <w:szCs w:val="24"/>
        </w:rPr>
        <w:t>Adherent Invasive E. coli</w:t>
      </w:r>
      <w:r w:rsidRPr="00460683">
        <w:rPr>
          <w:rFonts w:ascii="Arial" w:hAnsi="Arial" w:cs="Arial"/>
          <w:color w:val="000000" w:themeColor="text1"/>
          <w:sz w:val="24"/>
          <w:szCs w:val="24"/>
        </w:rPr>
        <w:t>) ha</w:t>
      </w:r>
      <w:r w:rsidRPr="0058404A">
        <w:rPr>
          <w:rFonts w:ascii="Arial" w:hAnsi="Arial" w:cs="Arial"/>
          <w:sz w:val="24"/>
          <w:szCs w:val="24"/>
        </w:rPr>
        <w:t xml:space="preserve"> sido clasificada en estudios recientes</w:t>
      </w:r>
      <w:r w:rsidRPr="0058404A">
        <w:rPr>
          <w:rFonts w:ascii="Arial" w:hAnsi="Arial" w:cs="Arial"/>
          <w:sz w:val="24"/>
          <w:szCs w:val="24"/>
          <w:vertAlign w:val="superscript"/>
        </w:rPr>
        <w:t>6</w:t>
      </w:r>
      <w:r w:rsidR="0058404A">
        <w:rPr>
          <w:rFonts w:ascii="Arial" w:hAnsi="Arial" w:cs="Arial"/>
          <w:sz w:val="24"/>
          <w:szCs w:val="24"/>
        </w:rPr>
        <w:t>.</w:t>
      </w:r>
    </w:p>
    <w:p w:rsidR="00F0654B" w:rsidRPr="0058404A" w:rsidRDefault="00F0654B" w:rsidP="0058404A">
      <w:pPr>
        <w:spacing w:line="480" w:lineRule="auto"/>
        <w:jc w:val="both"/>
        <w:rPr>
          <w:rFonts w:ascii="Arial" w:hAnsi="Arial" w:cs="Arial"/>
          <w:color w:val="FF0000"/>
          <w:sz w:val="24"/>
          <w:szCs w:val="24"/>
        </w:rPr>
      </w:pPr>
      <w:r w:rsidRPr="0058404A">
        <w:rPr>
          <w:rFonts w:ascii="Arial" w:hAnsi="Arial" w:cs="Arial"/>
          <w:sz w:val="24"/>
          <w:szCs w:val="24"/>
        </w:rPr>
        <w:lastRenderedPageBreak/>
        <w:t>EPEC es el patotipo más asociado a diarrea en lactantes y algunas veces se asocia a vómito y fiebre</w:t>
      </w:r>
      <w:r w:rsidRPr="0058404A">
        <w:rPr>
          <w:rFonts w:ascii="Arial" w:hAnsi="Arial" w:cs="Arial"/>
          <w:sz w:val="24"/>
          <w:szCs w:val="24"/>
          <w:vertAlign w:val="superscript"/>
        </w:rPr>
        <w:t>7</w:t>
      </w:r>
      <w:r w:rsidR="0058404A">
        <w:rPr>
          <w:rFonts w:ascii="Arial" w:hAnsi="Arial" w:cs="Arial"/>
          <w:sz w:val="24"/>
          <w:szCs w:val="24"/>
        </w:rPr>
        <w:t xml:space="preserve">. </w:t>
      </w:r>
      <w:r w:rsidRPr="0058404A">
        <w:rPr>
          <w:rFonts w:ascii="Arial" w:hAnsi="Arial" w:cs="Arial"/>
          <w:sz w:val="24"/>
          <w:szCs w:val="24"/>
        </w:rPr>
        <w:t>EIEC es de importancia en niños mayores de seis meses,</w:t>
      </w:r>
      <w:r w:rsidR="006E6849">
        <w:rPr>
          <w:rFonts w:ascii="Arial" w:hAnsi="Arial" w:cs="Arial"/>
          <w:sz w:val="24"/>
          <w:szCs w:val="24"/>
        </w:rPr>
        <w:t xml:space="preserve"> </w:t>
      </w:r>
      <w:r w:rsidRPr="0058404A">
        <w:rPr>
          <w:rFonts w:ascii="Arial" w:hAnsi="Arial" w:cs="Arial"/>
          <w:sz w:val="24"/>
          <w:szCs w:val="24"/>
        </w:rPr>
        <w:t>su manifestación general es diarrea y en ocasiones va a acompañada de sangre y moco</w:t>
      </w:r>
      <w:r w:rsidRPr="0058404A">
        <w:rPr>
          <w:rFonts w:ascii="Arial" w:hAnsi="Arial" w:cs="Arial"/>
          <w:sz w:val="24"/>
          <w:szCs w:val="24"/>
          <w:vertAlign w:val="superscript"/>
        </w:rPr>
        <w:t>8</w:t>
      </w:r>
      <w:r w:rsidR="0058404A">
        <w:rPr>
          <w:rFonts w:ascii="Arial" w:hAnsi="Arial" w:cs="Arial"/>
          <w:sz w:val="24"/>
          <w:szCs w:val="24"/>
        </w:rPr>
        <w:t xml:space="preserve">. </w:t>
      </w:r>
      <w:r w:rsidRPr="0058404A">
        <w:rPr>
          <w:rFonts w:ascii="Arial" w:hAnsi="Arial" w:cs="Arial"/>
          <w:sz w:val="24"/>
          <w:szCs w:val="24"/>
        </w:rPr>
        <w:t xml:space="preserve">ETEC tiene mayor frecuencia en niños menores de dos años, la diarrea puede acompañarse de fiebre y algunas veces vómito  y es el principal agente causal de la diarrea acuosa del viajero seguido por EAEC y otras como </w:t>
      </w:r>
      <w:r w:rsidRPr="0058404A">
        <w:rPr>
          <w:rFonts w:ascii="Arial" w:hAnsi="Arial" w:cs="Arial"/>
          <w:i/>
          <w:sz w:val="24"/>
          <w:szCs w:val="24"/>
        </w:rPr>
        <w:t>Salmonella spp</w:t>
      </w:r>
      <w:r w:rsidRPr="0058404A">
        <w:rPr>
          <w:rFonts w:ascii="Arial" w:hAnsi="Arial" w:cs="Arial"/>
          <w:sz w:val="24"/>
          <w:szCs w:val="24"/>
        </w:rPr>
        <w:t xml:space="preserve">, </w:t>
      </w:r>
      <w:r w:rsidRPr="0058404A">
        <w:rPr>
          <w:rFonts w:ascii="Arial" w:hAnsi="Arial" w:cs="Arial"/>
          <w:i/>
          <w:sz w:val="24"/>
          <w:szCs w:val="24"/>
        </w:rPr>
        <w:t>Shigella spp</w:t>
      </w:r>
      <w:r w:rsidRPr="0058404A">
        <w:rPr>
          <w:rFonts w:ascii="Arial" w:hAnsi="Arial" w:cs="Arial"/>
          <w:sz w:val="24"/>
          <w:szCs w:val="24"/>
        </w:rPr>
        <w:t xml:space="preserve"> o </w:t>
      </w:r>
      <w:r w:rsidRPr="0058404A">
        <w:rPr>
          <w:rFonts w:ascii="Arial" w:hAnsi="Arial" w:cs="Arial"/>
          <w:i/>
          <w:sz w:val="24"/>
          <w:szCs w:val="24"/>
        </w:rPr>
        <w:t>Campylobacter jejuni</w:t>
      </w:r>
      <w:r w:rsidRPr="0058404A">
        <w:rPr>
          <w:rFonts w:ascii="Arial" w:hAnsi="Arial" w:cs="Arial"/>
          <w:sz w:val="24"/>
          <w:szCs w:val="24"/>
          <w:vertAlign w:val="superscript"/>
        </w:rPr>
        <w:t>9</w:t>
      </w:r>
      <w:r w:rsidR="0058404A">
        <w:rPr>
          <w:rFonts w:ascii="Arial" w:hAnsi="Arial" w:cs="Arial"/>
          <w:sz w:val="24"/>
          <w:szCs w:val="24"/>
        </w:rPr>
        <w:t xml:space="preserve">. </w:t>
      </w:r>
      <w:r w:rsidRPr="0058404A">
        <w:rPr>
          <w:rFonts w:ascii="Arial" w:hAnsi="Arial" w:cs="Arial"/>
          <w:sz w:val="24"/>
          <w:szCs w:val="24"/>
        </w:rPr>
        <w:t>EAEC suele causar diarrea persistente de un color  verde característico y con presencia de moco. La diarrea acuosa causada por DAEC se presenta sin sangre en niños que van desde el año hasta los cinco</w:t>
      </w:r>
      <w:r w:rsidRPr="0058404A">
        <w:rPr>
          <w:rFonts w:ascii="Arial" w:hAnsi="Arial" w:cs="Arial"/>
          <w:sz w:val="24"/>
          <w:szCs w:val="24"/>
          <w:vertAlign w:val="superscript"/>
        </w:rPr>
        <w:t>8</w:t>
      </w:r>
      <w:r w:rsidR="0058404A">
        <w:rPr>
          <w:rFonts w:ascii="Arial" w:hAnsi="Arial" w:cs="Arial"/>
          <w:sz w:val="24"/>
          <w:szCs w:val="24"/>
        </w:rPr>
        <w:t xml:space="preserve">. </w:t>
      </w:r>
      <w:r w:rsidRPr="0058404A">
        <w:rPr>
          <w:rFonts w:ascii="Arial" w:hAnsi="Arial" w:cs="Arial"/>
          <w:sz w:val="24"/>
          <w:szCs w:val="24"/>
        </w:rPr>
        <w:t>Y por último STEC</w:t>
      </w:r>
      <w:r w:rsidR="00460683">
        <w:rPr>
          <w:rFonts w:ascii="Arial" w:hAnsi="Arial" w:cs="Arial"/>
          <w:sz w:val="24"/>
          <w:szCs w:val="24"/>
        </w:rPr>
        <w:t xml:space="preserve">, </w:t>
      </w:r>
      <w:r w:rsidR="006E6849">
        <w:rPr>
          <w:rFonts w:ascii="Arial" w:hAnsi="Arial" w:cs="Arial"/>
          <w:sz w:val="24"/>
          <w:szCs w:val="24"/>
        </w:rPr>
        <w:t>la</w:t>
      </w:r>
      <w:r w:rsidR="00460683">
        <w:rPr>
          <w:rFonts w:ascii="Arial" w:hAnsi="Arial" w:cs="Arial"/>
          <w:sz w:val="24"/>
          <w:szCs w:val="24"/>
        </w:rPr>
        <w:t xml:space="preserve"> cual causa </w:t>
      </w:r>
      <w:r w:rsidRPr="0058404A">
        <w:rPr>
          <w:rFonts w:ascii="Arial" w:hAnsi="Arial" w:cs="Arial"/>
          <w:sz w:val="24"/>
          <w:szCs w:val="24"/>
        </w:rPr>
        <w:t>dolor abdominal, diarrea sanguinolenta y poca fiebre. Este patotipo es el principal agente etiológico asociado al síndrome urémico hemolítico (SUH), caracterizado por daño renal, anemia hemolítica microangiopática y trombocitopenia</w:t>
      </w:r>
      <w:r w:rsidR="006E6849">
        <w:rPr>
          <w:rFonts w:ascii="Arial" w:hAnsi="Arial" w:cs="Arial"/>
          <w:sz w:val="24"/>
          <w:szCs w:val="24"/>
          <w:vertAlign w:val="superscript"/>
        </w:rPr>
        <w:t>10</w:t>
      </w:r>
      <w:r w:rsidR="0058404A">
        <w:rPr>
          <w:rFonts w:ascii="Arial" w:hAnsi="Arial" w:cs="Arial"/>
          <w:sz w:val="24"/>
          <w:szCs w:val="24"/>
        </w:rPr>
        <w:t xml:space="preserve">. </w:t>
      </w:r>
      <w:r w:rsidRPr="0058404A">
        <w:rPr>
          <w:rFonts w:ascii="Arial" w:hAnsi="Arial" w:cs="Arial"/>
          <w:sz w:val="24"/>
          <w:szCs w:val="24"/>
        </w:rPr>
        <w:t xml:space="preserve">En los casos más graves puede llegar a causar complicaciones </w:t>
      </w:r>
      <w:r w:rsidR="00460683">
        <w:rPr>
          <w:rFonts w:ascii="Arial" w:hAnsi="Arial" w:cs="Arial"/>
          <w:sz w:val="24"/>
          <w:szCs w:val="24"/>
        </w:rPr>
        <w:t>de</w:t>
      </w:r>
      <w:r w:rsidRPr="0058404A">
        <w:rPr>
          <w:rFonts w:ascii="Arial" w:hAnsi="Arial" w:cs="Arial"/>
          <w:sz w:val="24"/>
          <w:szCs w:val="24"/>
        </w:rPr>
        <w:t>l sistema nervioso central</w:t>
      </w:r>
      <w:r w:rsidRPr="0058404A">
        <w:rPr>
          <w:rFonts w:ascii="Arial" w:hAnsi="Arial" w:cs="Arial"/>
          <w:sz w:val="24"/>
          <w:szCs w:val="24"/>
          <w:vertAlign w:val="superscript"/>
        </w:rPr>
        <w:t>1</w:t>
      </w:r>
      <w:r w:rsidR="006E6849">
        <w:rPr>
          <w:rFonts w:ascii="Arial" w:hAnsi="Arial" w:cs="Arial"/>
          <w:sz w:val="24"/>
          <w:szCs w:val="24"/>
          <w:vertAlign w:val="superscript"/>
        </w:rPr>
        <w:t>1</w:t>
      </w:r>
      <w:r w:rsidR="0058404A">
        <w:rPr>
          <w:rFonts w:ascii="Arial" w:hAnsi="Arial" w:cs="Arial"/>
          <w:sz w:val="24"/>
          <w:szCs w:val="24"/>
        </w:rPr>
        <w:t>.</w:t>
      </w:r>
    </w:p>
    <w:p w:rsidR="00F0654B" w:rsidRDefault="00F0654B" w:rsidP="0058404A">
      <w:pPr>
        <w:spacing w:line="480" w:lineRule="auto"/>
        <w:jc w:val="both"/>
        <w:rPr>
          <w:rFonts w:ascii="Arial" w:hAnsi="Arial" w:cs="Arial"/>
          <w:sz w:val="24"/>
          <w:szCs w:val="24"/>
        </w:rPr>
      </w:pPr>
      <w:r w:rsidRPr="0058404A">
        <w:rPr>
          <w:rFonts w:ascii="Arial" w:hAnsi="Arial" w:cs="Arial"/>
          <w:sz w:val="24"/>
          <w:szCs w:val="24"/>
        </w:rPr>
        <w:t xml:space="preserve">Dada la importancia clínica que tiene la enfermedad diarreica a nivel mundial, la presente revisión de tema recopiló información actual sobre los factores de virulencia de los patotipos de </w:t>
      </w:r>
      <w:r w:rsidRPr="0058404A">
        <w:rPr>
          <w:rFonts w:ascii="Arial" w:hAnsi="Arial" w:cs="Arial"/>
          <w:i/>
          <w:sz w:val="24"/>
          <w:szCs w:val="24"/>
        </w:rPr>
        <w:t>E. coli</w:t>
      </w:r>
      <w:r w:rsidRPr="0058404A">
        <w:rPr>
          <w:rFonts w:ascii="Arial" w:hAnsi="Arial" w:cs="Arial"/>
          <w:sz w:val="24"/>
          <w:szCs w:val="24"/>
        </w:rPr>
        <w:t xml:space="preserve"> como uno de los principales agentes diarreagénicos, con el propósito de que esta información proporcione datos de interés en el conocimiento de este patógeno.</w:t>
      </w:r>
    </w:p>
    <w:p w:rsidR="001978CA" w:rsidRDefault="001978CA" w:rsidP="0058404A">
      <w:pPr>
        <w:spacing w:after="0" w:line="480" w:lineRule="auto"/>
        <w:jc w:val="both"/>
        <w:rPr>
          <w:rFonts w:ascii="Arial" w:hAnsi="Arial" w:cs="Arial"/>
          <w:sz w:val="24"/>
          <w:szCs w:val="24"/>
        </w:rPr>
      </w:pPr>
    </w:p>
    <w:p w:rsidR="00F0654B" w:rsidRPr="0058404A" w:rsidRDefault="00F0654B" w:rsidP="0058404A">
      <w:pPr>
        <w:spacing w:after="0" w:line="480" w:lineRule="auto"/>
        <w:jc w:val="both"/>
        <w:rPr>
          <w:rFonts w:ascii="Arial" w:hAnsi="Arial" w:cs="Arial"/>
          <w:sz w:val="24"/>
          <w:szCs w:val="24"/>
        </w:rPr>
      </w:pPr>
      <w:r w:rsidRPr="0058404A">
        <w:rPr>
          <w:rFonts w:ascii="Arial" w:hAnsi="Arial" w:cs="Arial"/>
          <w:sz w:val="24"/>
          <w:szCs w:val="24"/>
        </w:rPr>
        <w:t>Para esta revisión se usaron las bases de datos EBSCO, Science Direct, NCBI y Hinary, usando términos como “</w:t>
      </w:r>
      <w:r w:rsidRPr="00460683">
        <w:rPr>
          <w:rFonts w:ascii="Arial" w:hAnsi="Arial" w:cs="Arial"/>
          <w:i/>
          <w:sz w:val="24"/>
          <w:szCs w:val="24"/>
        </w:rPr>
        <w:t>Escherichia coli</w:t>
      </w:r>
      <w:r w:rsidRPr="0058404A">
        <w:rPr>
          <w:rFonts w:ascii="Arial" w:hAnsi="Arial" w:cs="Arial"/>
          <w:sz w:val="24"/>
          <w:szCs w:val="24"/>
        </w:rPr>
        <w:t xml:space="preserve"> virulence, virulence factors, Enteropathogenic, Enterohemorrhagic, Enteroinvasive, Enterotoxigenic, Enteroaggregative, Diffusely Adherent y Adherent Invasive”. Se tomaron en cuenta </w:t>
      </w:r>
      <w:r w:rsidRPr="0058404A">
        <w:rPr>
          <w:rFonts w:ascii="Arial" w:hAnsi="Arial" w:cs="Arial"/>
          <w:sz w:val="24"/>
          <w:szCs w:val="24"/>
        </w:rPr>
        <w:lastRenderedPageBreak/>
        <w:t>investigaciones originales y revisiones</w:t>
      </w:r>
      <w:r w:rsidR="00460683">
        <w:rPr>
          <w:rFonts w:ascii="Arial" w:hAnsi="Arial" w:cs="Arial"/>
          <w:sz w:val="24"/>
          <w:szCs w:val="24"/>
        </w:rPr>
        <w:t xml:space="preserve"> </w:t>
      </w:r>
      <w:r w:rsidRPr="0058404A">
        <w:rPr>
          <w:rFonts w:ascii="Arial" w:hAnsi="Arial" w:cs="Arial"/>
          <w:sz w:val="24"/>
          <w:szCs w:val="24"/>
        </w:rPr>
        <w:t>con artículos completos disponibles, de los cuales se incluy</w:t>
      </w:r>
      <w:r w:rsidR="00460683">
        <w:rPr>
          <w:rFonts w:ascii="Arial" w:hAnsi="Arial" w:cs="Arial"/>
          <w:sz w:val="24"/>
          <w:szCs w:val="24"/>
        </w:rPr>
        <w:t>eron</w:t>
      </w:r>
      <w:r w:rsidRPr="0058404A">
        <w:rPr>
          <w:rFonts w:ascii="Arial" w:hAnsi="Arial" w:cs="Arial"/>
          <w:sz w:val="24"/>
          <w:szCs w:val="24"/>
        </w:rPr>
        <w:t xml:space="preserve"> un total de </w:t>
      </w:r>
      <w:r w:rsidR="0058404A">
        <w:rPr>
          <w:rFonts w:ascii="Arial" w:hAnsi="Arial" w:cs="Arial"/>
          <w:sz w:val="24"/>
          <w:szCs w:val="24"/>
        </w:rPr>
        <w:t>130</w:t>
      </w:r>
      <w:r w:rsidRPr="0058404A">
        <w:rPr>
          <w:rFonts w:ascii="Arial" w:hAnsi="Arial" w:cs="Arial"/>
          <w:sz w:val="24"/>
          <w:szCs w:val="24"/>
        </w:rPr>
        <w:t xml:space="preserve"> artículos.</w:t>
      </w:r>
    </w:p>
    <w:p w:rsidR="00064E36" w:rsidRPr="0058404A" w:rsidRDefault="00064E36" w:rsidP="0058404A">
      <w:pPr>
        <w:spacing w:line="480" w:lineRule="auto"/>
        <w:jc w:val="both"/>
        <w:rPr>
          <w:rFonts w:ascii="Arial" w:hAnsi="Arial" w:cs="Arial"/>
          <w:b/>
          <w:i/>
          <w:sz w:val="24"/>
          <w:szCs w:val="24"/>
        </w:rPr>
      </w:pPr>
    </w:p>
    <w:p w:rsidR="00F0654B" w:rsidRPr="0058404A" w:rsidRDefault="00F0654B" w:rsidP="0058404A">
      <w:pPr>
        <w:spacing w:line="480" w:lineRule="auto"/>
        <w:jc w:val="both"/>
        <w:rPr>
          <w:rFonts w:ascii="Arial" w:hAnsi="Arial" w:cs="Arial"/>
          <w:b/>
          <w:sz w:val="24"/>
          <w:szCs w:val="24"/>
        </w:rPr>
      </w:pPr>
      <w:r w:rsidRPr="0058404A">
        <w:rPr>
          <w:rFonts w:ascii="Arial" w:hAnsi="Arial" w:cs="Arial"/>
          <w:b/>
          <w:i/>
          <w:sz w:val="24"/>
          <w:szCs w:val="24"/>
        </w:rPr>
        <w:t>E.</w:t>
      </w:r>
      <w:r w:rsidR="001978CA">
        <w:rPr>
          <w:rFonts w:ascii="Arial" w:hAnsi="Arial" w:cs="Arial"/>
          <w:b/>
          <w:i/>
          <w:sz w:val="24"/>
          <w:szCs w:val="24"/>
        </w:rPr>
        <w:t xml:space="preserve"> </w:t>
      </w:r>
      <w:r w:rsidRPr="0058404A">
        <w:rPr>
          <w:rFonts w:ascii="Arial" w:hAnsi="Arial" w:cs="Arial"/>
          <w:b/>
          <w:i/>
          <w:sz w:val="24"/>
          <w:szCs w:val="24"/>
        </w:rPr>
        <w:t>coli</w:t>
      </w:r>
      <w:r w:rsidRPr="0058404A">
        <w:rPr>
          <w:rFonts w:ascii="Arial" w:hAnsi="Arial" w:cs="Arial"/>
          <w:b/>
          <w:sz w:val="24"/>
          <w:szCs w:val="24"/>
        </w:rPr>
        <w:t xml:space="preserve"> enteropatógena </w:t>
      </w:r>
    </w:p>
    <w:p w:rsidR="00064E36" w:rsidRDefault="00064E36" w:rsidP="0058404A">
      <w:pPr>
        <w:autoSpaceDE w:val="0"/>
        <w:autoSpaceDN w:val="0"/>
        <w:adjustRightInd w:val="0"/>
        <w:spacing w:after="0" w:line="480" w:lineRule="auto"/>
        <w:jc w:val="both"/>
        <w:rPr>
          <w:rFonts w:ascii="Arial" w:hAnsi="Arial" w:cs="Arial"/>
          <w:sz w:val="24"/>
          <w:szCs w:val="24"/>
        </w:rPr>
      </w:pPr>
    </w:p>
    <w:p w:rsidR="00F0654B" w:rsidRPr="0058404A" w:rsidRDefault="00160487" w:rsidP="0058404A">
      <w:pPr>
        <w:autoSpaceDE w:val="0"/>
        <w:autoSpaceDN w:val="0"/>
        <w:adjustRightInd w:val="0"/>
        <w:spacing w:after="0" w:line="480" w:lineRule="auto"/>
        <w:jc w:val="both"/>
        <w:rPr>
          <w:rFonts w:ascii="Arial" w:eastAsiaTheme="minorHAnsi" w:hAnsi="Arial" w:cs="Arial"/>
          <w:sz w:val="24"/>
          <w:szCs w:val="24"/>
          <w:lang w:eastAsia="en-US"/>
        </w:rPr>
      </w:pPr>
      <w:r>
        <w:rPr>
          <w:rFonts w:ascii="Arial" w:hAnsi="Arial" w:cs="Arial"/>
          <w:sz w:val="24"/>
          <w:szCs w:val="24"/>
        </w:rPr>
        <w:t>EPEC al igual que STEC pertenec</w:t>
      </w:r>
      <w:r w:rsidR="00F0654B" w:rsidRPr="0058404A">
        <w:rPr>
          <w:rFonts w:ascii="Arial" w:hAnsi="Arial" w:cs="Arial"/>
          <w:sz w:val="24"/>
          <w:szCs w:val="24"/>
        </w:rPr>
        <w:t>en a un grupo de agentes patógenos causantes de lesiones de adhesión y borrado (A/E</w:t>
      </w:r>
      <w:r>
        <w:rPr>
          <w:rFonts w:ascii="Arial" w:hAnsi="Arial" w:cs="Arial"/>
          <w:sz w:val="24"/>
          <w:szCs w:val="24"/>
        </w:rPr>
        <w:t>:</w:t>
      </w:r>
      <w:r w:rsidR="00460683">
        <w:rPr>
          <w:rFonts w:ascii="Arial" w:hAnsi="Arial" w:cs="Arial"/>
          <w:sz w:val="24"/>
          <w:szCs w:val="24"/>
        </w:rPr>
        <w:t xml:space="preserve"> </w:t>
      </w:r>
      <w:r w:rsidR="00F0654B" w:rsidRPr="0058404A">
        <w:rPr>
          <w:rFonts w:ascii="Arial" w:eastAsiaTheme="minorHAnsi" w:hAnsi="Arial" w:cs="Arial"/>
          <w:i/>
          <w:sz w:val="24"/>
          <w:szCs w:val="24"/>
          <w:lang w:eastAsia="en-US"/>
        </w:rPr>
        <w:t>Attaching/Effacing</w:t>
      </w:r>
      <w:r w:rsidR="00F0654B" w:rsidRPr="0058404A">
        <w:rPr>
          <w:rFonts w:ascii="Arial" w:hAnsi="Arial" w:cs="Arial"/>
          <w:sz w:val="24"/>
          <w:szCs w:val="24"/>
        </w:rPr>
        <w:t xml:space="preserve">). Las lesiones se caracterizan por la formación de pedestales debido a la reorganización de la actina </w:t>
      </w:r>
      <w:r>
        <w:rPr>
          <w:rFonts w:ascii="Arial" w:hAnsi="Arial" w:cs="Arial"/>
          <w:sz w:val="24"/>
          <w:szCs w:val="24"/>
        </w:rPr>
        <w:t xml:space="preserve">en </w:t>
      </w:r>
      <w:r w:rsidR="00BC3E07">
        <w:rPr>
          <w:rFonts w:ascii="Arial" w:hAnsi="Arial" w:cs="Arial"/>
          <w:sz w:val="24"/>
          <w:szCs w:val="24"/>
        </w:rPr>
        <w:t xml:space="preserve">la región apical del enterocito, lo </w:t>
      </w:r>
      <w:r w:rsidR="00F0654B" w:rsidRPr="0058404A">
        <w:rPr>
          <w:rFonts w:ascii="Arial" w:hAnsi="Arial" w:cs="Arial"/>
          <w:sz w:val="24"/>
          <w:szCs w:val="24"/>
        </w:rPr>
        <w:t>que altera la morfología de la célula</w:t>
      </w:r>
      <w:r w:rsidR="00F0654B" w:rsidRPr="0058404A">
        <w:rPr>
          <w:rFonts w:ascii="Arial" w:hAnsi="Arial" w:cs="Arial"/>
          <w:sz w:val="24"/>
          <w:szCs w:val="24"/>
          <w:vertAlign w:val="superscript"/>
        </w:rPr>
        <w:t>1</w:t>
      </w:r>
      <w:r w:rsidR="000C6A8E">
        <w:rPr>
          <w:rFonts w:ascii="Arial" w:hAnsi="Arial" w:cs="Arial"/>
          <w:sz w:val="24"/>
          <w:szCs w:val="24"/>
          <w:vertAlign w:val="superscript"/>
        </w:rPr>
        <w:t>2</w:t>
      </w:r>
      <w:proofErr w:type="gramStart"/>
      <w:r w:rsidR="000C6A8E">
        <w:rPr>
          <w:rFonts w:ascii="Arial" w:hAnsi="Arial" w:cs="Arial"/>
          <w:sz w:val="24"/>
          <w:szCs w:val="24"/>
          <w:vertAlign w:val="superscript"/>
        </w:rPr>
        <w:t>,13</w:t>
      </w:r>
      <w:proofErr w:type="gramEnd"/>
      <w:r w:rsidR="0058404A">
        <w:rPr>
          <w:rFonts w:ascii="Arial" w:hAnsi="Arial" w:cs="Arial"/>
          <w:sz w:val="24"/>
          <w:szCs w:val="24"/>
        </w:rPr>
        <w:t xml:space="preserve">. </w:t>
      </w:r>
      <w:r w:rsidR="00F0654B" w:rsidRPr="0058404A">
        <w:rPr>
          <w:rFonts w:ascii="Arial" w:hAnsi="Arial" w:cs="Arial"/>
          <w:sz w:val="24"/>
          <w:szCs w:val="24"/>
        </w:rPr>
        <w:t xml:space="preserve">Este pedestal de actina se forma por la unión de las bacterias al enterocito por medio de un sistema de secreción </w:t>
      </w:r>
      <w:r>
        <w:rPr>
          <w:rFonts w:ascii="Arial" w:hAnsi="Arial" w:cs="Arial"/>
          <w:sz w:val="24"/>
          <w:szCs w:val="24"/>
        </w:rPr>
        <w:t>t</w:t>
      </w:r>
      <w:r w:rsidR="00F0654B" w:rsidRPr="0058404A">
        <w:rPr>
          <w:rFonts w:ascii="Arial" w:hAnsi="Arial" w:cs="Arial"/>
          <w:sz w:val="24"/>
          <w:szCs w:val="24"/>
        </w:rPr>
        <w:t>ipo 3 (T3SS</w:t>
      </w:r>
      <w:r>
        <w:rPr>
          <w:rFonts w:ascii="Arial" w:hAnsi="Arial" w:cs="Arial"/>
          <w:sz w:val="24"/>
          <w:szCs w:val="24"/>
        </w:rPr>
        <w:t xml:space="preserve">: </w:t>
      </w:r>
      <w:r w:rsidRPr="00160487">
        <w:rPr>
          <w:rFonts w:ascii="Arial" w:hAnsi="Arial" w:cs="Arial"/>
          <w:i/>
          <w:sz w:val="24"/>
          <w:szCs w:val="24"/>
        </w:rPr>
        <w:t>T</w:t>
      </w:r>
      <w:r>
        <w:rPr>
          <w:rFonts w:ascii="Arial" w:hAnsi="Arial" w:cs="Arial"/>
          <w:sz w:val="24"/>
          <w:szCs w:val="24"/>
        </w:rPr>
        <w:t>y</w:t>
      </w:r>
      <w:r w:rsidR="00F0654B" w:rsidRPr="0058404A">
        <w:rPr>
          <w:rFonts w:ascii="Arial" w:eastAsiaTheme="minorHAnsi" w:hAnsi="Arial" w:cs="Arial"/>
          <w:i/>
          <w:sz w:val="24"/>
          <w:szCs w:val="24"/>
          <w:lang w:eastAsia="en-US"/>
        </w:rPr>
        <w:t>pe III Secretion System</w:t>
      </w:r>
      <w:r w:rsidR="00F0654B" w:rsidRPr="0058404A">
        <w:rPr>
          <w:rFonts w:ascii="Arial" w:eastAsiaTheme="minorHAnsi" w:hAnsi="Arial" w:cs="Arial"/>
          <w:sz w:val="24"/>
          <w:szCs w:val="24"/>
          <w:lang w:eastAsia="en-US"/>
        </w:rPr>
        <w:t>) que introduce en el citoplasma proteínas efectoras</w:t>
      </w:r>
      <w:r w:rsidR="00061B41">
        <w:rPr>
          <w:rFonts w:ascii="Arial" w:eastAsiaTheme="minorHAnsi" w:hAnsi="Arial" w:cs="Arial"/>
          <w:sz w:val="24"/>
          <w:szCs w:val="24"/>
          <w:vertAlign w:val="superscript"/>
          <w:lang w:eastAsia="en-US"/>
        </w:rPr>
        <w:t>1</w:t>
      </w:r>
      <w:r w:rsidR="00F0654B" w:rsidRPr="0058404A">
        <w:rPr>
          <w:rFonts w:ascii="Arial" w:eastAsiaTheme="minorHAnsi" w:hAnsi="Arial" w:cs="Arial"/>
          <w:sz w:val="24"/>
          <w:szCs w:val="24"/>
          <w:vertAlign w:val="superscript"/>
          <w:lang w:eastAsia="en-US"/>
        </w:rPr>
        <w:t>4</w:t>
      </w:r>
      <w:proofErr w:type="gramStart"/>
      <w:r w:rsidR="00061B41">
        <w:rPr>
          <w:rFonts w:ascii="Arial" w:eastAsiaTheme="minorHAnsi" w:hAnsi="Arial" w:cs="Arial"/>
          <w:sz w:val="24"/>
          <w:szCs w:val="24"/>
          <w:vertAlign w:val="superscript"/>
          <w:lang w:eastAsia="en-US"/>
        </w:rPr>
        <w:t>,15</w:t>
      </w:r>
      <w:proofErr w:type="gramEnd"/>
      <w:r w:rsidR="0058404A">
        <w:rPr>
          <w:rFonts w:ascii="Arial" w:eastAsiaTheme="minorHAnsi" w:hAnsi="Arial" w:cs="Arial"/>
          <w:sz w:val="24"/>
          <w:szCs w:val="24"/>
          <w:lang w:eastAsia="en-US"/>
        </w:rPr>
        <w:t xml:space="preserve">. </w:t>
      </w:r>
      <w:r w:rsidR="00F0654B" w:rsidRPr="0058404A">
        <w:rPr>
          <w:rFonts w:ascii="Arial" w:eastAsiaTheme="minorHAnsi" w:hAnsi="Arial" w:cs="Arial"/>
          <w:sz w:val="24"/>
          <w:szCs w:val="24"/>
          <w:lang w:eastAsia="en-US"/>
        </w:rPr>
        <w:t xml:space="preserve">Una de estas proteínas es </w:t>
      </w:r>
      <w:r>
        <w:rPr>
          <w:rFonts w:ascii="Arial" w:eastAsiaTheme="minorHAnsi" w:hAnsi="Arial" w:cs="Arial"/>
          <w:sz w:val="24"/>
          <w:szCs w:val="24"/>
          <w:lang w:eastAsia="en-US"/>
        </w:rPr>
        <w:t>el receptor translocado</w:t>
      </w:r>
      <w:r w:rsidR="00BC3E07">
        <w:rPr>
          <w:rFonts w:ascii="Arial" w:eastAsiaTheme="minorHAnsi" w:hAnsi="Arial" w:cs="Arial"/>
          <w:sz w:val="24"/>
          <w:szCs w:val="24"/>
          <w:lang w:eastAsia="en-US"/>
        </w:rPr>
        <w:t>r</w:t>
      </w:r>
      <w:r>
        <w:rPr>
          <w:rFonts w:ascii="Arial" w:eastAsiaTheme="minorHAnsi" w:hAnsi="Arial" w:cs="Arial"/>
          <w:sz w:val="24"/>
          <w:szCs w:val="24"/>
          <w:lang w:eastAsia="en-US"/>
        </w:rPr>
        <w:t xml:space="preserve"> de la intimina </w:t>
      </w:r>
      <w:r w:rsidR="00F0654B" w:rsidRPr="0058404A">
        <w:rPr>
          <w:rFonts w:ascii="Arial" w:eastAsiaTheme="minorHAnsi" w:hAnsi="Arial" w:cs="Arial"/>
          <w:sz w:val="24"/>
          <w:szCs w:val="24"/>
          <w:lang w:eastAsia="en-US"/>
        </w:rPr>
        <w:t>(</w:t>
      </w:r>
      <w:r>
        <w:rPr>
          <w:rFonts w:ascii="Arial" w:eastAsiaTheme="minorHAnsi" w:hAnsi="Arial" w:cs="Arial"/>
          <w:sz w:val="24"/>
          <w:szCs w:val="24"/>
          <w:lang w:eastAsia="en-US"/>
        </w:rPr>
        <w:t xml:space="preserve">Tir: </w:t>
      </w:r>
      <w:r w:rsidR="00F0654B" w:rsidRPr="0058404A">
        <w:rPr>
          <w:rFonts w:ascii="Arial" w:hAnsi="Arial" w:cs="Arial"/>
          <w:i/>
          <w:sz w:val="24"/>
          <w:szCs w:val="24"/>
          <w:shd w:val="clear" w:color="auto" w:fill="FFFFFF"/>
        </w:rPr>
        <w:t xml:space="preserve">Translocated </w:t>
      </w:r>
      <w:r w:rsidR="00F0654B" w:rsidRPr="0058404A">
        <w:rPr>
          <w:rFonts w:ascii="Arial" w:hAnsi="Arial" w:cs="Arial"/>
          <w:i/>
          <w:color w:val="000000"/>
          <w:sz w:val="24"/>
          <w:szCs w:val="24"/>
          <w:shd w:val="clear" w:color="auto" w:fill="FFFFFF"/>
        </w:rPr>
        <w:t>intimin receptor</w:t>
      </w:r>
      <w:r w:rsidR="00F0654B" w:rsidRPr="0058404A">
        <w:rPr>
          <w:rFonts w:ascii="Arial" w:hAnsi="Arial" w:cs="Arial"/>
          <w:color w:val="000000"/>
          <w:sz w:val="24"/>
          <w:szCs w:val="24"/>
          <w:shd w:val="clear" w:color="auto" w:fill="FFFFFF"/>
        </w:rPr>
        <w:t xml:space="preserve">) que interactúa con la intimina, una proteína de membrana </w:t>
      </w:r>
      <w:r>
        <w:rPr>
          <w:rFonts w:ascii="Arial" w:hAnsi="Arial" w:cs="Arial"/>
          <w:color w:val="000000"/>
          <w:sz w:val="24"/>
          <w:szCs w:val="24"/>
          <w:shd w:val="clear" w:color="auto" w:fill="FFFFFF"/>
        </w:rPr>
        <w:t>e</w:t>
      </w:r>
      <w:r w:rsidR="00F0654B" w:rsidRPr="0058404A">
        <w:rPr>
          <w:rFonts w:ascii="Arial" w:hAnsi="Arial" w:cs="Arial"/>
          <w:color w:val="000000"/>
          <w:sz w:val="24"/>
          <w:szCs w:val="24"/>
          <w:shd w:val="clear" w:color="auto" w:fill="FFFFFF"/>
        </w:rPr>
        <w:t xml:space="preserve">xterna de la bacteria, codificada por el gen </w:t>
      </w:r>
      <w:r w:rsidR="00F0654B" w:rsidRPr="0058404A">
        <w:rPr>
          <w:rFonts w:ascii="Arial" w:hAnsi="Arial" w:cs="Arial"/>
          <w:i/>
          <w:color w:val="000000"/>
          <w:sz w:val="24"/>
          <w:szCs w:val="24"/>
          <w:shd w:val="clear" w:color="auto" w:fill="FFFFFF"/>
        </w:rPr>
        <w:t>eae</w:t>
      </w:r>
      <w:r w:rsidR="0058404A">
        <w:rPr>
          <w:rFonts w:ascii="Arial" w:hAnsi="Arial" w:cs="Arial"/>
          <w:i/>
          <w:color w:val="000000"/>
          <w:sz w:val="24"/>
          <w:szCs w:val="24"/>
          <w:shd w:val="clear" w:color="auto" w:fill="FFFFFF"/>
        </w:rPr>
        <w:t xml:space="preserve"> </w:t>
      </w:r>
      <w:r w:rsidR="0058404A" w:rsidRPr="0058404A">
        <w:rPr>
          <w:rFonts w:ascii="Arial" w:eastAsiaTheme="minorHAnsi" w:hAnsi="Arial" w:cs="Arial"/>
          <w:sz w:val="24"/>
          <w:szCs w:val="24"/>
          <w:lang w:eastAsia="en-US"/>
        </w:rPr>
        <w:t>(Fig</w:t>
      </w:r>
      <w:r>
        <w:rPr>
          <w:rFonts w:ascii="Arial" w:eastAsiaTheme="minorHAnsi" w:hAnsi="Arial" w:cs="Arial"/>
          <w:sz w:val="24"/>
          <w:szCs w:val="24"/>
          <w:lang w:eastAsia="en-US"/>
        </w:rPr>
        <w:t>ura</w:t>
      </w:r>
      <w:r w:rsidR="0058404A" w:rsidRPr="0058404A">
        <w:rPr>
          <w:rFonts w:ascii="Arial" w:hAnsi="Arial" w:cs="Arial"/>
          <w:sz w:val="24"/>
          <w:szCs w:val="24"/>
          <w:shd w:val="clear" w:color="auto" w:fill="FFFFFF"/>
        </w:rPr>
        <w:t>1)</w:t>
      </w:r>
      <w:r w:rsidR="00061B41">
        <w:rPr>
          <w:rFonts w:ascii="Arial" w:hAnsi="Arial" w:cs="Arial"/>
          <w:sz w:val="24"/>
          <w:szCs w:val="24"/>
          <w:shd w:val="clear" w:color="auto" w:fill="FFFFFF"/>
          <w:vertAlign w:val="superscript"/>
        </w:rPr>
        <w:t>12</w:t>
      </w:r>
      <w:r w:rsidR="0058404A">
        <w:rPr>
          <w:rFonts w:ascii="Arial" w:hAnsi="Arial" w:cs="Arial"/>
          <w:sz w:val="24"/>
          <w:szCs w:val="24"/>
          <w:shd w:val="clear" w:color="auto" w:fill="FFFFFF"/>
        </w:rPr>
        <w:t>.</w:t>
      </w:r>
      <w:r w:rsidR="00BC3E07">
        <w:rPr>
          <w:rFonts w:ascii="Arial" w:hAnsi="Arial" w:cs="Arial"/>
          <w:sz w:val="24"/>
          <w:szCs w:val="24"/>
          <w:shd w:val="clear" w:color="auto" w:fill="FFFFFF"/>
        </w:rPr>
        <w:t xml:space="preserve"> </w:t>
      </w:r>
      <w:r w:rsidR="00F0654B" w:rsidRPr="0058404A">
        <w:rPr>
          <w:rFonts w:ascii="Arial" w:hAnsi="Arial" w:cs="Arial"/>
          <w:sz w:val="24"/>
          <w:szCs w:val="24"/>
        </w:rPr>
        <w:t xml:space="preserve">Las cepas de EPEC se dividen en típicas y atípicas, esta división depende de la presencia (típicas) o ausencia (atípicas) de un plásmido de virulencia llamado </w:t>
      </w:r>
      <w:r>
        <w:rPr>
          <w:rFonts w:ascii="Arial" w:hAnsi="Arial" w:cs="Arial"/>
          <w:sz w:val="24"/>
          <w:szCs w:val="24"/>
        </w:rPr>
        <w:t xml:space="preserve">factor de adherencia de EPEC </w:t>
      </w:r>
      <w:r w:rsidR="00F0654B" w:rsidRPr="0058404A">
        <w:rPr>
          <w:rFonts w:ascii="Arial" w:hAnsi="Arial" w:cs="Arial"/>
          <w:sz w:val="24"/>
          <w:szCs w:val="24"/>
        </w:rPr>
        <w:t>(</w:t>
      </w:r>
      <w:r>
        <w:rPr>
          <w:rFonts w:ascii="Arial" w:hAnsi="Arial" w:cs="Arial"/>
          <w:sz w:val="24"/>
          <w:szCs w:val="24"/>
        </w:rPr>
        <w:t xml:space="preserve">EAF: </w:t>
      </w:r>
      <w:r w:rsidR="00F0654B" w:rsidRPr="0058404A">
        <w:rPr>
          <w:rFonts w:ascii="Arial" w:hAnsi="Arial" w:cs="Arial"/>
          <w:i/>
          <w:sz w:val="24"/>
          <w:szCs w:val="24"/>
        </w:rPr>
        <w:t>EPEC Adherence Factor</w:t>
      </w:r>
      <w:proofErr w:type="gramStart"/>
      <w:r w:rsidR="00F0654B" w:rsidRPr="0058404A">
        <w:rPr>
          <w:rFonts w:ascii="Arial" w:hAnsi="Arial" w:cs="Arial"/>
          <w:sz w:val="24"/>
          <w:szCs w:val="24"/>
        </w:rPr>
        <w:t>)</w:t>
      </w:r>
      <w:r w:rsidR="00F0654B" w:rsidRPr="0058404A">
        <w:rPr>
          <w:rFonts w:ascii="Arial" w:hAnsi="Arial" w:cs="Arial"/>
          <w:sz w:val="24"/>
          <w:szCs w:val="24"/>
          <w:vertAlign w:val="superscript"/>
        </w:rPr>
        <w:t>16</w:t>
      </w:r>
      <w:proofErr w:type="gramEnd"/>
      <w:r w:rsidR="0058404A">
        <w:rPr>
          <w:rFonts w:ascii="Arial" w:hAnsi="Arial" w:cs="Arial"/>
          <w:color w:val="FF0000"/>
          <w:sz w:val="24"/>
          <w:szCs w:val="24"/>
        </w:rPr>
        <w:t>.</w:t>
      </w:r>
      <w:r w:rsidR="00F0654B" w:rsidRPr="0058404A">
        <w:rPr>
          <w:rFonts w:ascii="Arial" w:hAnsi="Arial" w:cs="Arial"/>
          <w:color w:val="FF0000"/>
          <w:sz w:val="24"/>
          <w:szCs w:val="24"/>
        </w:rPr>
        <w:t xml:space="preserve"> </w:t>
      </w:r>
    </w:p>
    <w:p w:rsidR="00F0654B" w:rsidRPr="0058404A" w:rsidRDefault="00F0654B" w:rsidP="0058404A">
      <w:pPr>
        <w:spacing w:line="480" w:lineRule="auto"/>
        <w:jc w:val="both"/>
        <w:rPr>
          <w:rFonts w:ascii="Arial" w:hAnsi="Arial" w:cs="Arial"/>
          <w:sz w:val="24"/>
          <w:szCs w:val="24"/>
        </w:rPr>
      </w:pPr>
    </w:p>
    <w:p w:rsidR="00F0654B" w:rsidRPr="0058404A" w:rsidRDefault="00BC3E07" w:rsidP="0058404A">
      <w:pPr>
        <w:spacing w:line="480" w:lineRule="auto"/>
        <w:jc w:val="both"/>
        <w:rPr>
          <w:rFonts w:ascii="Arial" w:hAnsi="Arial" w:cs="Arial"/>
          <w:sz w:val="24"/>
          <w:szCs w:val="24"/>
        </w:rPr>
      </w:pPr>
      <w:r>
        <w:rPr>
          <w:rFonts w:ascii="Arial" w:hAnsi="Arial" w:cs="Arial"/>
          <w:sz w:val="24"/>
          <w:szCs w:val="24"/>
        </w:rPr>
        <w:t xml:space="preserve">Se </w:t>
      </w:r>
      <w:r w:rsidR="00160487">
        <w:rPr>
          <w:rFonts w:ascii="Arial" w:hAnsi="Arial" w:cs="Arial"/>
          <w:sz w:val="24"/>
          <w:szCs w:val="24"/>
        </w:rPr>
        <w:t>ha</w:t>
      </w:r>
      <w:r>
        <w:rPr>
          <w:rFonts w:ascii="Arial" w:hAnsi="Arial" w:cs="Arial"/>
          <w:sz w:val="24"/>
          <w:szCs w:val="24"/>
        </w:rPr>
        <w:t>n</w:t>
      </w:r>
      <w:r w:rsidR="00160487">
        <w:rPr>
          <w:rFonts w:ascii="Arial" w:hAnsi="Arial" w:cs="Arial"/>
          <w:sz w:val="24"/>
          <w:szCs w:val="24"/>
        </w:rPr>
        <w:t xml:space="preserve"> descrito tres etapas </w:t>
      </w:r>
      <w:r>
        <w:rPr>
          <w:rFonts w:ascii="Arial" w:hAnsi="Arial" w:cs="Arial"/>
          <w:sz w:val="24"/>
          <w:szCs w:val="24"/>
        </w:rPr>
        <w:t xml:space="preserve">en </w:t>
      </w:r>
      <w:r w:rsidR="00160487">
        <w:rPr>
          <w:rFonts w:ascii="Arial" w:hAnsi="Arial" w:cs="Arial"/>
          <w:sz w:val="24"/>
          <w:szCs w:val="24"/>
        </w:rPr>
        <w:t xml:space="preserve">la patogénesis de EPEC. </w:t>
      </w:r>
      <w:r>
        <w:rPr>
          <w:rFonts w:ascii="Arial" w:hAnsi="Arial" w:cs="Arial"/>
          <w:sz w:val="24"/>
          <w:szCs w:val="24"/>
        </w:rPr>
        <w:t xml:space="preserve">Sin embargo, </w:t>
      </w:r>
      <w:r w:rsidR="00160487">
        <w:rPr>
          <w:rFonts w:ascii="Arial" w:hAnsi="Arial" w:cs="Arial"/>
          <w:sz w:val="24"/>
          <w:szCs w:val="24"/>
        </w:rPr>
        <w:t xml:space="preserve">no es claro si éstas ocurren </w:t>
      </w:r>
      <w:r w:rsidR="001A3D99">
        <w:rPr>
          <w:rFonts w:ascii="Arial" w:hAnsi="Arial" w:cs="Arial"/>
          <w:sz w:val="24"/>
          <w:szCs w:val="24"/>
        </w:rPr>
        <w:t xml:space="preserve">de forma </w:t>
      </w:r>
      <w:r w:rsidR="00F0654B" w:rsidRPr="0058404A">
        <w:rPr>
          <w:rFonts w:ascii="Arial" w:hAnsi="Arial" w:cs="Arial"/>
          <w:sz w:val="24"/>
          <w:szCs w:val="24"/>
        </w:rPr>
        <w:t>secuencial o simultánea. La primera, conocida como adherencia localizada (LA</w:t>
      </w:r>
      <w:r w:rsidR="001A3D99">
        <w:rPr>
          <w:rFonts w:ascii="Arial" w:hAnsi="Arial" w:cs="Arial"/>
          <w:sz w:val="24"/>
          <w:szCs w:val="24"/>
        </w:rPr>
        <w:t xml:space="preserve">: </w:t>
      </w:r>
      <w:r w:rsidR="00F0654B" w:rsidRPr="0058404A">
        <w:rPr>
          <w:rFonts w:ascii="Arial" w:hAnsi="Arial" w:cs="Arial"/>
          <w:i/>
          <w:sz w:val="24"/>
          <w:szCs w:val="24"/>
        </w:rPr>
        <w:t>Localized-Adherence</w:t>
      </w:r>
      <w:r>
        <w:rPr>
          <w:rFonts w:ascii="Arial" w:hAnsi="Arial" w:cs="Arial"/>
          <w:sz w:val="24"/>
          <w:szCs w:val="24"/>
        </w:rPr>
        <w:t xml:space="preserve">) es función de los </w:t>
      </w:r>
      <w:r w:rsidR="00F0654B" w:rsidRPr="0058404A">
        <w:rPr>
          <w:rFonts w:ascii="Arial" w:hAnsi="Arial" w:cs="Arial"/>
          <w:sz w:val="24"/>
          <w:szCs w:val="24"/>
        </w:rPr>
        <w:t>pili tipo IV (BFP</w:t>
      </w:r>
      <w:r w:rsidR="001F7B92">
        <w:rPr>
          <w:rFonts w:ascii="Arial" w:hAnsi="Arial" w:cs="Arial"/>
          <w:sz w:val="24"/>
          <w:szCs w:val="24"/>
        </w:rPr>
        <w:t>:</w:t>
      </w:r>
      <w:r>
        <w:rPr>
          <w:rFonts w:ascii="Arial" w:hAnsi="Arial" w:cs="Arial"/>
          <w:sz w:val="24"/>
          <w:szCs w:val="24"/>
        </w:rPr>
        <w:t xml:space="preserve"> </w:t>
      </w:r>
      <w:r w:rsidR="00F0654B" w:rsidRPr="0058404A">
        <w:rPr>
          <w:rFonts w:ascii="Arial" w:hAnsi="Arial" w:cs="Arial"/>
          <w:sz w:val="24"/>
          <w:szCs w:val="24"/>
        </w:rPr>
        <w:t xml:space="preserve">Bundle-Forming Pilus), la segunda es la </w:t>
      </w:r>
      <w:r w:rsidR="001F7B92">
        <w:rPr>
          <w:rFonts w:ascii="Arial" w:hAnsi="Arial" w:cs="Arial"/>
          <w:sz w:val="24"/>
          <w:szCs w:val="24"/>
        </w:rPr>
        <w:t xml:space="preserve">translocación y </w:t>
      </w:r>
      <w:r w:rsidR="00F0654B" w:rsidRPr="0058404A">
        <w:rPr>
          <w:rFonts w:ascii="Arial" w:hAnsi="Arial" w:cs="Arial"/>
          <w:sz w:val="24"/>
          <w:szCs w:val="24"/>
        </w:rPr>
        <w:t>transducción de señales por T3SS y por último la adherencia íntima con formación de A/E</w:t>
      </w:r>
      <w:r w:rsidR="00F0654B" w:rsidRPr="0058404A">
        <w:rPr>
          <w:rFonts w:ascii="Arial" w:hAnsi="Arial" w:cs="Arial"/>
          <w:sz w:val="24"/>
          <w:szCs w:val="24"/>
          <w:vertAlign w:val="superscript"/>
        </w:rPr>
        <w:t>17</w:t>
      </w:r>
      <w:r w:rsidR="0058404A">
        <w:rPr>
          <w:rFonts w:ascii="Arial" w:hAnsi="Arial" w:cs="Arial"/>
          <w:sz w:val="24"/>
          <w:szCs w:val="24"/>
        </w:rPr>
        <w:t xml:space="preserve">. </w:t>
      </w:r>
      <w:r>
        <w:rPr>
          <w:rFonts w:ascii="Arial" w:hAnsi="Arial" w:cs="Arial"/>
          <w:sz w:val="24"/>
          <w:szCs w:val="24"/>
        </w:rPr>
        <w:t>Posteriormente, fue d</w:t>
      </w:r>
      <w:r w:rsidR="00F0654B" w:rsidRPr="0058404A">
        <w:rPr>
          <w:rFonts w:ascii="Arial" w:hAnsi="Arial" w:cs="Arial"/>
          <w:sz w:val="24"/>
          <w:szCs w:val="24"/>
        </w:rPr>
        <w:t xml:space="preserve">escrito otro modelo </w:t>
      </w:r>
      <w:r w:rsidR="00BB736D">
        <w:rPr>
          <w:rFonts w:ascii="Arial" w:hAnsi="Arial" w:cs="Arial"/>
          <w:sz w:val="24"/>
          <w:szCs w:val="24"/>
        </w:rPr>
        <w:t xml:space="preserve">y que a diferencia del primero, </w:t>
      </w:r>
      <w:r w:rsidR="00F0654B" w:rsidRPr="0058404A">
        <w:rPr>
          <w:rFonts w:ascii="Arial" w:hAnsi="Arial" w:cs="Arial"/>
          <w:sz w:val="24"/>
          <w:szCs w:val="24"/>
        </w:rPr>
        <w:t>la primera etapa no est</w:t>
      </w:r>
      <w:r>
        <w:rPr>
          <w:rFonts w:ascii="Arial" w:hAnsi="Arial" w:cs="Arial"/>
          <w:sz w:val="24"/>
          <w:szCs w:val="24"/>
        </w:rPr>
        <w:t>aba</w:t>
      </w:r>
      <w:r w:rsidR="00F0654B" w:rsidRPr="0058404A">
        <w:rPr>
          <w:rFonts w:ascii="Arial" w:hAnsi="Arial" w:cs="Arial"/>
          <w:sz w:val="24"/>
          <w:szCs w:val="24"/>
        </w:rPr>
        <w:t xml:space="preserve"> </w:t>
      </w:r>
      <w:r w:rsidR="00F0654B" w:rsidRPr="0058404A">
        <w:rPr>
          <w:rFonts w:ascii="Arial" w:hAnsi="Arial" w:cs="Arial"/>
          <w:sz w:val="24"/>
          <w:szCs w:val="24"/>
        </w:rPr>
        <w:lastRenderedPageBreak/>
        <w:t>mediada por BFP sino por otras adhesinas no descritas</w:t>
      </w:r>
      <w:r w:rsidR="00BB736D">
        <w:rPr>
          <w:rFonts w:ascii="Arial" w:hAnsi="Arial" w:cs="Arial"/>
          <w:sz w:val="24"/>
          <w:szCs w:val="24"/>
        </w:rPr>
        <w:t>. Y en la c</w:t>
      </w:r>
      <w:r w:rsidR="00F0654B" w:rsidRPr="0058404A">
        <w:rPr>
          <w:rFonts w:ascii="Arial" w:hAnsi="Arial" w:cs="Arial"/>
          <w:sz w:val="24"/>
          <w:szCs w:val="24"/>
        </w:rPr>
        <w:t xml:space="preserve">uarta etapa que se cumple solo para las cepas típicas en donde se forman microcolonias unidas por medio de BFP, como estas bacterias no tienen una unión íntima con la célula se pueden separar y </w:t>
      </w:r>
      <w:r w:rsidR="00061B41">
        <w:rPr>
          <w:rFonts w:ascii="Arial" w:hAnsi="Arial" w:cs="Arial"/>
          <w:sz w:val="24"/>
          <w:szCs w:val="24"/>
        </w:rPr>
        <w:t xml:space="preserve">pueden </w:t>
      </w:r>
      <w:r w:rsidR="00F0654B" w:rsidRPr="0058404A">
        <w:rPr>
          <w:rFonts w:ascii="Arial" w:hAnsi="Arial" w:cs="Arial"/>
          <w:sz w:val="24"/>
          <w:szCs w:val="24"/>
        </w:rPr>
        <w:t>coloniza</w:t>
      </w:r>
      <w:r w:rsidR="00061B41">
        <w:rPr>
          <w:rFonts w:ascii="Arial" w:hAnsi="Arial" w:cs="Arial"/>
          <w:sz w:val="24"/>
          <w:szCs w:val="24"/>
        </w:rPr>
        <w:t>r</w:t>
      </w:r>
      <w:r w:rsidR="00F0654B" w:rsidRPr="0058404A">
        <w:rPr>
          <w:rFonts w:ascii="Arial" w:hAnsi="Arial" w:cs="Arial"/>
          <w:sz w:val="24"/>
          <w:szCs w:val="24"/>
        </w:rPr>
        <w:t xml:space="preserve"> otros sitios</w:t>
      </w:r>
      <w:r w:rsidR="00F0654B" w:rsidRPr="0058404A">
        <w:rPr>
          <w:rFonts w:ascii="Arial" w:hAnsi="Arial" w:cs="Arial"/>
          <w:sz w:val="24"/>
          <w:szCs w:val="24"/>
          <w:vertAlign w:val="superscript"/>
        </w:rPr>
        <w:t>18</w:t>
      </w:r>
      <w:r w:rsidR="0058404A">
        <w:rPr>
          <w:rFonts w:ascii="Arial" w:hAnsi="Arial" w:cs="Arial"/>
          <w:sz w:val="24"/>
          <w:szCs w:val="24"/>
        </w:rPr>
        <w:t>.</w:t>
      </w:r>
      <w:r w:rsidR="00F0654B" w:rsidRPr="0058404A">
        <w:rPr>
          <w:rFonts w:ascii="Arial" w:hAnsi="Arial" w:cs="Arial"/>
          <w:color w:val="FF0000"/>
          <w:sz w:val="24"/>
          <w:szCs w:val="24"/>
        </w:rPr>
        <w:t xml:space="preserve"> </w:t>
      </w:r>
    </w:p>
    <w:p w:rsidR="00F0654B" w:rsidRPr="0058404A" w:rsidRDefault="00F0654B" w:rsidP="0058404A">
      <w:pPr>
        <w:spacing w:line="480" w:lineRule="auto"/>
        <w:jc w:val="both"/>
        <w:rPr>
          <w:rFonts w:ascii="Arial" w:hAnsi="Arial" w:cs="Arial"/>
          <w:sz w:val="24"/>
          <w:szCs w:val="24"/>
        </w:rPr>
      </w:pPr>
      <w:r w:rsidRPr="0058404A">
        <w:rPr>
          <w:rFonts w:ascii="Arial" w:hAnsi="Arial" w:cs="Arial"/>
          <w:sz w:val="24"/>
          <w:szCs w:val="24"/>
        </w:rPr>
        <w:t>En la adherencia, EPEC inicia la interacción con el enterocito por medio un flagelo</w:t>
      </w:r>
      <w:r w:rsidR="00061B41">
        <w:rPr>
          <w:rFonts w:ascii="Arial" w:hAnsi="Arial" w:cs="Arial"/>
          <w:sz w:val="24"/>
          <w:szCs w:val="24"/>
        </w:rPr>
        <w:t xml:space="preserve"> </w:t>
      </w:r>
      <w:r w:rsidRPr="0058404A">
        <w:rPr>
          <w:rFonts w:ascii="Arial" w:hAnsi="Arial" w:cs="Arial"/>
          <w:sz w:val="24"/>
          <w:szCs w:val="24"/>
        </w:rPr>
        <w:t>y por  BFP, que tiene como función la autoagregación bacteriana y la adherencia a la célula</w:t>
      </w:r>
      <w:r w:rsidR="00061B41">
        <w:rPr>
          <w:rFonts w:ascii="Arial" w:hAnsi="Arial" w:cs="Arial"/>
          <w:sz w:val="24"/>
          <w:szCs w:val="24"/>
          <w:vertAlign w:val="superscript"/>
        </w:rPr>
        <w:t>19</w:t>
      </w:r>
      <w:proofErr w:type="gramStart"/>
      <w:r w:rsidR="00061B41">
        <w:rPr>
          <w:rFonts w:ascii="Arial" w:hAnsi="Arial" w:cs="Arial"/>
          <w:sz w:val="24"/>
          <w:szCs w:val="24"/>
          <w:vertAlign w:val="superscript"/>
        </w:rPr>
        <w:t>,20</w:t>
      </w:r>
      <w:proofErr w:type="gramEnd"/>
      <w:r w:rsidR="0058404A">
        <w:rPr>
          <w:rFonts w:ascii="Arial" w:hAnsi="Arial" w:cs="Arial"/>
          <w:sz w:val="24"/>
          <w:szCs w:val="24"/>
        </w:rPr>
        <w:t xml:space="preserve">. </w:t>
      </w:r>
      <w:r w:rsidRPr="0058404A">
        <w:rPr>
          <w:rFonts w:ascii="Arial" w:hAnsi="Arial" w:cs="Arial"/>
          <w:sz w:val="24"/>
          <w:szCs w:val="24"/>
        </w:rPr>
        <w:t xml:space="preserve">BFP son codificados por 14 genes y requieren de un regulador que es el operon </w:t>
      </w:r>
      <w:r w:rsidRPr="0058404A">
        <w:rPr>
          <w:rFonts w:ascii="Arial" w:hAnsi="Arial" w:cs="Arial"/>
          <w:i/>
          <w:sz w:val="24"/>
          <w:szCs w:val="24"/>
        </w:rPr>
        <w:t xml:space="preserve">per </w:t>
      </w:r>
      <w:r w:rsidRPr="0058404A">
        <w:rPr>
          <w:rFonts w:ascii="Arial" w:hAnsi="Arial" w:cs="Arial"/>
          <w:sz w:val="24"/>
          <w:szCs w:val="24"/>
        </w:rPr>
        <w:t>(</w:t>
      </w:r>
      <w:r w:rsidR="00296B7A">
        <w:rPr>
          <w:rFonts w:ascii="Arial" w:hAnsi="Arial" w:cs="Arial"/>
          <w:sz w:val="24"/>
          <w:szCs w:val="24"/>
        </w:rPr>
        <w:t xml:space="preserve">per: </w:t>
      </w:r>
      <w:r w:rsidRPr="0058404A">
        <w:rPr>
          <w:rFonts w:ascii="Arial" w:eastAsiaTheme="minorHAnsi" w:hAnsi="Arial" w:cs="Arial"/>
          <w:bCs/>
          <w:i/>
          <w:sz w:val="24"/>
          <w:szCs w:val="24"/>
          <w:lang w:eastAsia="en-US"/>
        </w:rPr>
        <w:t>plasmid-encoded regulator</w:t>
      </w:r>
      <w:proofErr w:type="gramStart"/>
      <w:r w:rsidRPr="0058404A">
        <w:rPr>
          <w:rFonts w:ascii="Arial" w:eastAsiaTheme="minorHAnsi" w:hAnsi="Arial" w:cs="Arial"/>
          <w:bCs/>
          <w:sz w:val="24"/>
          <w:szCs w:val="24"/>
          <w:lang w:eastAsia="en-US"/>
        </w:rPr>
        <w:t>)</w:t>
      </w:r>
      <w:r w:rsidRPr="0058404A">
        <w:rPr>
          <w:rFonts w:ascii="Arial" w:eastAsiaTheme="minorHAnsi" w:hAnsi="Arial" w:cs="Arial"/>
          <w:bCs/>
          <w:sz w:val="24"/>
          <w:szCs w:val="24"/>
          <w:vertAlign w:val="superscript"/>
          <w:lang w:eastAsia="en-US"/>
        </w:rPr>
        <w:t>21</w:t>
      </w:r>
      <w:proofErr w:type="gramEnd"/>
      <w:r w:rsidR="0058404A">
        <w:rPr>
          <w:rFonts w:ascii="Arial" w:eastAsiaTheme="minorHAnsi" w:hAnsi="Arial" w:cs="Arial"/>
          <w:bCs/>
          <w:sz w:val="24"/>
          <w:szCs w:val="24"/>
          <w:lang w:eastAsia="en-US"/>
        </w:rPr>
        <w:t xml:space="preserve"> </w:t>
      </w:r>
      <w:r w:rsidRPr="0058404A">
        <w:rPr>
          <w:rFonts w:ascii="Arial" w:hAnsi="Arial" w:cs="Arial"/>
          <w:sz w:val="24"/>
          <w:szCs w:val="24"/>
        </w:rPr>
        <w:t>y de una proteína DsbA que forma enlaces disulfuro para darle estabilidad a los pili tipo IV</w:t>
      </w:r>
      <w:r w:rsidRPr="0058404A">
        <w:rPr>
          <w:rFonts w:ascii="Arial" w:hAnsi="Arial" w:cs="Arial"/>
          <w:sz w:val="24"/>
          <w:szCs w:val="24"/>
          <w:vertAlign w:val="superscript"/>
        </w:rPr>
        <w:t>22</w:t>
      </w:r>
      <w:r w:rsidR="0058404A">
        <w:rPr>
          <w:rFonts w:ascii="Arial" w:hAnsi="Arial" w:cs="Arial"/>
          <w:sz w:val="24"/>
          <w:szCs w:val="24"/>
        </w:rPr>
        <w:t xml:space="preserve">. </w:t>
      </w:r>
      <w:r w:rsidRPr="0058404A">
        <w:rPr>
          <w:rFonts w:ascii="Arial" w:hAnsi="Arial" w:cs="Arial"/>
          <w:sz w:val="24"/>
          <w:szCs w:val="24"/>
        </w:rPr>
        <w:t>Todos estos genes se localizan en el plásmido de virulencia EAF</w:t>
      </w:r>
      <w:r w:rsidRPr="0058404A">
        <w:rPr>
          <w:rFonts w:ascii="Arial" w:hAnsi="Arial" w:cs="Arial"/>
          <w:sz w:val="24"/>
          <w:szCs w:val="24"/>
          <w:vertAlign w:val="superscript"/>
        </w:rPr>
        <w:t>23</w:t>
      </w:r>
      <w:r w:rsidR="0058404A">
        <w:rPr>
          <w:rFonts w:ascii="Arial" w:hAnsi="Arial" w:cs="Arial"/>
          <w:sz w:val="24"/>
          <w:szCs w:val="24"/>
        </w:rPr>
        <w:t>.</w:t>
      </w:r>
    </w:p>
    <w:p w:rsidR="00F0654B" w:rsidRPr="0058404A" w:rsidRDefault="00F0654B" w:rsidP="0058404A">
      <w:pPr>
        <w:spacing w:line="480" w:lineRule="auto"/>
        <w:jc w:val="both"/>
        <w:rPr>
          <w:rFonts w:ascii="Arial" w:hAnsi="Arial" w:cs="Arial"/>
          <w:sz w:val="24"/>
          <w:szCs w:val="24"/>
        </w:rPr>
      </w:pPr>
    </w:p>
    <w:p w:rsidR="00F0654B" w:rsidRPr="0058404A" w:rsidRDefault="00F0654B" w:rsidP="0058404A">
      <w:pPr>
        <w:spacing w:line="480" w:lineRule="auto"/>
        <w:jc w:val="both"/>
        <w:rPr>
          <w:rFonts w:ascii="Arial" w:hAnsi="Arial" w:cs="Arial"/>
          <w:color w:val="FF0000"/>
          <w:sz w:val="24"/>
          <w:szCs w:val="24"/>
        </w:rPr>
      </w:pPr>
      <w:r w:rsidRPr="0058404A">
        <w:rPr>
          <w:rFonts w:ascii="Arial" w:hAnsi="Arial" w:cs="Arial"/>
          <w:sz w:val="24"/>
          <w:szCs w:val="24"/>
        </w:rPr>
        <w:t xml:space="preserve">EPEC y STEC tienen el T3SS que se encuentra extracelularmente durante la infección. El sistema T3SS se codifica en </w:t>
      </w:r>
      <w:r w:rsidR="00061B41">
        <w:rPr>
          <w:rFonts w:ascii="Arial" w:hAnsi="Arial" w:cs="Arial"/>
          <w:sz w:val="24"/>
          <w:szCs w:val="24"/>
        </w:rPr>
        <w:t>la</w:t>
      </w:r>
      <w:r w:rsidRPr="0058404A">
        <w:rPr>
          <w:rFonts w:ascii="Arial" w:hAnsi="Arial" w:cs="Arial"/>
          <w:sz w:val="24"/>
          <w:szCs w:val="24"/>
        </w:rPr>
        <w:t xml:space="preserve"> isla de patogenicidad</w:t>
      </w:r>
      <w:r w:rsidR="00061B41">
        <w:rPr>
          <w:rFonts w:ascii="Arial" w:hAnsi="Arial" w:cs="Arial"/>
          <w:sz w:val="24"/>
          <w:szCs w:val="24"/>
        </w:rPr>
        <w:t xml:space="preserve"> locus de esfacelación del enterocito (</w:t>
      </w:r>
      <w:r w:rsidRPr="0058404A">
        <w:rPr>
          <w:rFonts w:ascii="Arial" w:hAnsi="Arial" w:cs="Arial"/>
          <w:sz w:val="24"/>
          <w:szCs w:val="24"/>
        </w:rPr>
        <w:t>LEE</w:t>
      </w:r>
      <w:r w:rsidR="00061B41">
        <w:rPr>
          <w:rFonts w:ascii="Arial" w:hAnsi="Arial" w:cs="Arial"/>
          <w:sz w:val="24"/>
          <w:szCs w:val="24"/>
        </w:rPr>
        <w:t xml:space="preserve">: </w:t>
      </w:r>
      <w:r w:rsidRPr="0058404A">
        <w:rPr>
          <w:rFonts w:ascii="Arial" w:hAnsi="Arial" w:cs="Arial"/>
          <w:i/>
          <w:sz w:val="24"/>
          <w:szCs w:val="24"/>
        </w:rPr>
        <w:t>Locus of Enterocyte Effacement</w:t>
      </w:r>
      <w:proofErr w:type="gramStart"/>
      <w:r w:rsidRPr="0058404A">
        <w:rPr>
          <w:rFonts w:ascii="Arial" w:hAnsi="Arial" w:cs="Arial"/>
          <w:sz w:val="24"/>
          <w:szCs w:val="24"/>
        </w:rPr>
        <w:t>)</w:t>
      </w:r>
      <w:r w:rsidRPr="0058404A">
        <w:rPr>
          <w:rFonts w:ascii="Arial" w:hAnsi="Arial" w:cs="Arial"/>
          <w:sz w:val="24"/>
          <w:szCs w:val="24"/>
          <w:vertAlign w:val="superscript"/>
        </w:rPr>
        <w:t>24</w:t>
      </w:r>
      <w:proofErr w:type="gramEnd"/>
      <w:r w:rsidR="0058404A">
        <w:rPr>
          <w:rFonts w:ascii="Arial" w:hAnsi="Arial" w:cs="Arial"/>
          <w:sz w:val="24"/>
          <w:szCs w:val="24"/>
        </w:rPr>
        <w:t xml:space="preserve">. </w:t>
      </w:r>
      <w:r w:rsidRPr="0058404A">
        <w:rPr>
          <w:rFonts w:ascii="Arial" w:hAnsi="Arial" w:cs="Arial"/>
          <w:sz w:val="24"/>
          <w:szCs w:val="24"/>
        </w:rPr>
        <w:t xml:space="preserve">LEE se divide en cinco operones </w:t>
      </w:r>
      <w:r w:rsidRPr="0058404A">
        <w:rPr>
          <w:rFonts w:ascii="Arial" w:hAnsi="Arial" w:cs="Arial"/>
          <w:color w:val="000000" w:themeColor="text1"/>
          <w:sz w:val="24"/>
          <w:szCs w:val="24"/>
        </w:rPr>
        <w:t>policistrónicos que van de LEE1 a LEE5</w:t>
      </w:r>
      <w:r w:rsidRPr="0058404A">
        <w:rPr>
          <w:rFonts w:ascii="Arial" w:hAnsi="Arial" w:cs="Arial"/>
          <w:sz w:val="24"/>
          <w:szCs w:val="24"/>
        </w:rPr>
        <w:t>. El grupo de LEE1, LEE2 y LEE3 codifican los genes de las proteínas Esc (</w:t>
      </w:r>
      <w:r w:rsidR="00061B41">
        <w:rPr>
          <w:rFonts w:ascii="Arial" w:hAnsi="Arial" w:cs="Arial"/>
          <w:sz w:val="24"/>
          <w:szCs w:val="24"/>
        </w:rPr>
        <w:t xml:space="preserve">Esc: </w:t>
      </w:r>
      <w:r w:rsidRPr="0058404A">
        <w:rPr>
          <w:rFonts w:ascii="Arial" w:eastAsiaTheme="minorHAnsi" w:hAnsi="Arial" w:cs="Arial"/>
          <w:i/>
          <w:iCs/>
          <w:sz w:val="24"/>
          <w:szCs w:val="24"/>
          <w:lang w:eastAsia="en-US"/>
        </w:rPr>
        <w:t xml:space="preserve">E. coli </w:t>
      </w:r>
      <w:r w:rsidRPr="0058404A">
        <w:rPr>
          <w:rFonts w:ascii="Arial" w:eastAsiaTheme="minorHAnsi" w:hAnsi="Arial" w:cs="Arial"/>
          <w:i/>
          <w:sz w:val="24"/>
          <w:szCs w:val="24"/>
          <w:lang w:eastAsia="en-US"/>
        </w:rPr>
        <w:t>secretion</w:t>
      </w:r>
      <w:r w:rsidRPr="0058404A">
        <w:rPr>
          <w:rFonts w:ascii="Arial" w:hAnsi="Arial" w:cs="Arial"/>
          <w:sz w:val="24"/>
          <w:szCs w:val="24"/>
        </w:rPr>
        <w:t xml:space="preserve">) que forman </w:t>
      </w:r>
      <w:r w:rsidR="00061B41">
        <w:rPr>
          <w:rFonts w:ascii="Arial" w:hAnsi="Arial" w:cs="Arial"/>
          <w:sz w:val="24"/>
          <w:szCs w:val="24"/>
        </w:rPr>
        <w:t xml:space="preserve">el </w:t>
      </w:r>
      <w:r w:rsidRPr="0058404A">
        <w:rPr>
          <w:rFonts w:ascii="Arial" w:hAnsi="Arial" w:cs="Arial"/>
          <w:sz w:val="24"/>
          <w:szCs w:val="24"/>
        </w:rPr>
        <w:t>T3SS</w:t>
      </w:r>
      <w:r w:rsidRPr="0058404A">
        <w:rPr>
          <w:rFonts w:ascii="Arial" w:hAnsi="Arial" w:cs="Arial"/>
          <w:sz w:val="24"/>
          <w:szCs w:val="24"/>
          <w:vertAlign w:val="superscript"/>
        </w:rPr>
        <w:t>20</w:t>
      </w:r>
      <w:r w:rsidR="0058404A">
        <w:rPr>
          <w:rFonts w:ascii="Arial" w:hAnsi="Arial" w:cs="Arial"/>
          <w:sz w:val="24"/>
          <w:szCs w:val="24"/>
        </w:rPr>
        <w:t xml:space="preserve">. </w:t>
      </w:r>
      <w:r w:rsidRPr="0058404A">
        <w:rPr>
          <w:rFonts w:ascii="Arial" w:hAnsi="Arial" w:cs="Arial"/>
          <w:sz w:val="24"/>
          <w:szCs w:val="24"/>
        </w:rPr>
        <w:t>Estas proteínas incluyen EscR, EscS, EscT, EscU, EscV que se encuentra</w:t>
      </w:r>
      <w:r w:rsidR="00061B41">
        <w:rPr>
          <w:rFonts w:ascii="Arial" w:hAnsi="Arial" w:cs="Arial"/>
          <w:sz w:val="24"/>
          <w:szCs w:val="24"/>
        </w:rPr>
        <w:t xml:space="preserve">n en la membrana interna. </w:t>
      </w:r>
      <w:r w:rsidRPr="0058404A">
        <w:rPr>
          <w:rFonts w:ascii="Arial" w:hAnsi="Arial" w:cs="Arial"/>
          <w:sz w:val="24"/>
          <w:szCs w:val="24"/>
        </w:rPr>
        <w:t xml:space="preserve">EscC </w:t>
      </w:r>
      <w:r w:rsidR="00061B41">
        <w:rPr>
          <w:rFonts w:ascii="Arial" w:hAnsi="Arial" w:cs="Arial"/>
          <w:sz w:val="24"/>
          <w:szCs w:val="24"/>
        </w:rPr>
        <w:t xml:space="preserve">se ubica </w:t>
      </w:r>
      <w:r w:rsidRPr="0058404A">
        <w:rPr>
          <w:rFonts w:ascii="Arial" w:hAnsi="Arial" w:cs="Arial"/>
          <w:sz w:val="24"/>
          <w:szCs w:val="24"/>
        </w:rPr>
        <w:t>en la membrana externa</w:t>
      </w:r>
      <w:r w:rsidR="00061B41">
        <w:rPr>
          <w:rFonts w:ascii="Arial" w:hAnsi="Arial" w:cs="Arial"/>
          <w:sz w:val="24"/>
          <w:szCs w:val="24"/>
        </w:rPr>
        <w:t xml:space="preserve"> y </w:t>
      </w:r>
      <w:r w:rsidRPr="0058404A">
        <w:rPr>
          <w:rFonts w:ascii="Arial" w:hAnsi="Arial" w:cs="Arial"/>
          <w:sz w:val="24"/>
          <w:szCs w:val="24"/>
        </w:rPr>
        <w:t>EscJ conecta al grupo de la membrana interna con la membrana externa formando un conducto por donde pasa EscF acoplándose en la punta</w:t>
      </w:r>
      <w:r w:rsidR="00061B41">
        <w:rPr>
          <w:rFonts w:ascii="Arial" w:hAnsi="Arial" w:cs="Arial"/>
          <w:sz w:val="24"/>
          <w:szCs w:val="24"/>
        </w:rPr>
        <w:t xml:space="preserve">. Finalmente </w:t>
      </w:r>
      <w:r w:rsidRPr="0058404A">
        <w:rPr>
          <w:rFonts w:ascii="Arial" w:hAnsi="Arial" w:cs="Arial"/>
          <w:sz w:val="24"/>
          <w:szCs w:val="24"/>
        </w:rPr>
        <w:t>EscN que tiene acción ATPasa proporciona energía al sistema</w:t>
      </w:r>
      <w:r w:rsidRPr="0058404A">
        <w:rPr>
          <w:rFonts w:ascii="Arial" w:hAnsi="Arial" w:cs="Arial"/>
          <w:sz w:val="24"/>
          <w:szCs w:val="24"/>
          <w:vertAlign w:val="superscript"/>
        </w:rPr>
        <w:t>25</w:t>
      </w:r>
      <w:r w:rsidR="0058404A">
        <w:rPr>
          <w:rFonts w:ascii="Arial" w:hAnsi="Arial" w:cs="Arial"/>
          <w:sz w:val="24"/>
          <w:szCs w:val="24"/>
        </w:rPr>
        <w:t>.</w:t>
      </w:r>
      <w:r w:rsidRPr="0058404A">
        <w:rPr>
          <w:rFonts w:ascii="Arial" w:hAnsi="Arial" w:cs="Arial"/>
          <w:color w:val="FF0000"/>
          <w:sz w:val="24"/>
          <w:szCs w:val="24"/>
        </w:rPr>
        <w:t xml:space="preserve"> </w:t>
      </w:r>
    </w:p>
    <w:p w:rsidR="00F0654B" w:rsidRPr="0058404A" w:rsidRDefault="00F0654B" w:rsidP="0058404A">
      <w:pPr>
        <w:spacing w:line="480" w:lineRule="auto"/>
        <w:jc w:val="both"/>
        <w:rPr>
          <w:rFonts w:ascii="Arial" w:hAnsi="Arial" w:cs="Arial"/>
          <w:color w:val="FF0000"/>
          <w:sz w:val="24"/>
          <w:szCs w:val="24"/>
        </w:rPr>
      </w:pPr>
    </w:p>
    <w:p w:rsidR="00F0654B" w:rsidRPr="0058404A" w:rsidRDefault="00F0654B" w:rsidP="0058404A">
      <w:pPr>
        <w:spacing w:line="480" w:lineRule="auto"/>
        <w:jc w:val="both"/>
        <w:rPr>
          <w:rFonts w:ascii="Arial" w:hAnsi="Arial" w:cs="Arial"/>
          <w:color w:val="FF0000"/>
          <w:sz w:val="24"/>
          <w:szCs w:val="24"/>
        </w:rPr>
      </w:pPr>
      <w:r w:rsidRPr="0058404A">
        <w:rPr>
          <w:rFonts w:ascii="Arial" w:hAnsi="Arial" w:cs="Arial"/>
          <w:sz w:val="24"/>
          <w:szCs w:val="24"/>
        </w:rPr>
        <w:t xml:space="preserve">LEE4 codifica los genes de las proteínas secretoras Esp </w:t>
      </w:r>
      <w:r w:rsidRPr="0058404A">
        <w:rPr>
          <w:rFonts w:ascii="Arial" w:hAnsi="Arial" w:cs="Arial"/>
          <w:color w:val="000000"/>
          <w:sz w:val="24"/>
          <w:szCs w:val="24"/>
          <w:shd w:val="clear" w:color="auto" w:fill="FFFFFF"/>
        </w:rPr>
        <w:t>(</w:t>
      </w:r>
      <w:r w:rsidR="00614373">
        <w:rPr>
          <w:rFonts w:ascii="Arial" w:hAnsi="Arial" w:cs="Arial"/>
          <w:color w:val="000000"/>
          <w:sz w:val="24"/>
          <w:szCs w:val="24"/>
          <w:shd w:val="clear" w:color="auto" w:fill="FFFFFF"/>
        </w:rPr>
        <w:t xml:space="preserve">Esp: </w:t>
      </w:r>
      <w:r w:rsidRPr="0058404A">
        <w:rPr>
          <w:rFonts w:ascii="Arial" w:hAnsi="Arial" w:cs="Arial"/>
          <w:i/>
          <w:color w:val="000000"/>
          <w:sz w:val="24"/>
          <w:szCs w:val="24"/>
          <w:shd w:val="clear" w:color="auto" w:fill="FFFFFF"/>
        </w:rPr>
        <w:t>EPEC-secreted proteins</w:t>
      </w:r>
      <w:r w:rsidRPr="0058404A">
        <w:rPr>
          <w:rFonts w:ascii="Arial" w:hAnsi="Arial" w:cs="Arial"/>
          <w:color w:val="000000"/>
          <w:sz w:val="24"/>
          <w:szCs w:val="24"/>
          <w:shd w:val="clear" w:color="auto" w:fill="FFFFFF"/>
        </w:rPr>
        <w:t>)</w:t>
      </w:r>
      <w:r w:rsidRPr="0058404A">
        <w:rPr>
          <w:rFonts w:ascii="Arial" w:hAnsi="Arial" w:cs="Arial"/>
          <w:sz w:val="24"/>
          <w:szCs w:val="24"/>
        </w:rPr>
        <w:t xml:space="preserve"> (EspA, EspB y EspD) y algunas proteínas efectoras (EspF, EspG, EspH, </w:t>
      </w:r>
      <w:r w:rsidRPr="0058404A">
        <w:rPr>
          <w:rFonts w:ascii="Arial" w:hAnsi="Arial" w:cs="Arial"/>
          <w:sz w:val="24"/>
          <w:szCs w:val="24"/>
        </w:rPr>
        <w:lastRenderedPageBreak/>
        <w:t>EspZ y Map</w:t>
      </w:r>
      <w:proofErr w:type="gramStart"/>
      <w:r w:rsidRPr="0058404A">
        <w:rPr>
          <w:rFonts w:ascii="Arial" w:hAnsi="Arial" w:cs="Arial"/>
          <w:sz w:val="24"/>
          <w:szCs w:val="24"/>
        </w:rPr>
        <w:t>)</w:t>
      </w:r>
      <w:r w:rsidRPr="0058404A">
        <w:rPr>
          <w:rFonts w:ascii="Arial" w:hAnsi="Arial" w:cs="Arial"/>
          <w:sz w:val="24"/>
          <w:szCs w:val="24"/>
          <w:vertAlign w:val="superscript"/>
        </w:rPr>
        <w:t>26</w:t>
      </w:r>
      <w:proofErr w:type="gramEnd"/>
      <w:r w:rsidR="0058404A">
        <w:rPr>
          <w:rFonts w:ascii="Arial" w:hAnsi="Arial" w:cs="Arial"/>
          <w:sz w:val="24"/>
          <w:szCs w:val="24"/>
        </w:rPr>
        <w:t xml:space="preserve">. </w:t>
      </w:r>
      <w:r w:rsidRPr="0058404A">
        <w:rPr>
          <w:rFonts w:ascii="Arial" w:hAnsi="Arial" w:cs="Arial"/>
          <w:sz w:val="24"/>
          <w:szCs w:val="24"/>
        </w:rPr>
        <w:t>EspA se une a EscF y se polimeriza para formar un conducto</w:t>
      </w:r>
      <w:r w:rsidRPr="0058404A">
        <w:rPr>
          <w:rFonts w:ascii="Arial" w:hAnsi="Arial" w:cs="Arial"/>
          <w:sz w:val="24"/>
          <w:szCs w:val="24"/>
          <w:vertAlign w:val="superscript"/>
        </w:rPr>
        <w:t>27</w:t>
      </w:r>
      <w:r w:rsidR="0058404A">
        <w:rPr>
          <w:rFonts w:ascii="Arial" w:hAnsi="Arial" w:cs="Arial"/>
          <w:sz w:val="24"/>
          <w:szCs w:val="24"/>
        </w:rPr>
        <w:t xml:space="preserve">. </w:t>
      </w:r>
      <w:r w:rsidRPr="0058404A">
        <w:rPr>
          <w:rFonts w:ascii="Arial" w:hAnsi="Arial" w:cs="Arial"/>
          <w:sz w:val="24"/>
          <w:szCs w:val="24"/>
        </w:rPr>
        <w:t>EspB y EspD forman los poros de translocación en la membrana del enterocito por donde van a pasar la</w:t>
      </w:r>
      <w:r w:rsidR="00614373">
        <w:rPr>
          <w:rFonts w:ascii="Arial" w:hAnsi="Arial" w:cs="Arial"/>
          <w:sz w:val="24"/>
          <w:szCs w:val="24"/>
        </w:rPr>
        <w:t>s</w:t>
      </w:r>
      <w:r w:rsidRPr="0058404A">
        <w:rPr>
          <w:rFonts w:ascii="Arial" w:hAnsi="Arial" w:cs="Arial"/>
          <w:sz w:val="24"/>
          <w:szCs w:val="24"/>
        </w:rPr>
        <w:t xml:space="preserve"> proteínas efectoras</w:t>
      </w:r>
      <w:r w:rsidRPr="0058404A">
        <w:rPr>
          <w:rFonts w:ascii="Arial" w:hAnsi="Arial" w:cs="Arial"/>
          <w:sz w:val="24"/>
          <w:szCs w:val="24"/>
          <w:vertAlign w:val="superscript"/>
        </w:rPr>
        <w:t>26</w:t>
      </w:r>
      <w:r w:rsidR="0058404A">
        <w:rPr>
          <w:rFonts w:ascii="Arial" w:hAnsi="Arial" w:cs="Arial"/>
          <w:sz w:val="24"/>
          <w:szCs w:val="24"/>
        </w:rPr>
        <w:t xml:space="preserve">. </w:t>
      </w:r>
      <w:r w:rsidR="00614373">
        <w:rPr>
          <w:rFonts w:ascii="Arial" w:hAnsi="Arial" w:cs="Arial"/>
          <w:sz w:val="24"/>
          <w:szCs w:val="24"/>
        </w:rPr>
        <w:t>La proteína asociada a la mitocondria (</w:t>
      </w:r>
      <w:r w:rsidRPr="0058404A">
        <w:rPr>
          <w:rFonts w:ascii="Arial" w:hAnsi="Arial" w:cs="Arial"/>
          <w:sz w:val="24"/>
          <w:szCs w:val="24"/>
        </w:rPr>
        <w:t>Map</w:t>
      </w:r>
      <w:r w:rsidR="00614373">
        <w:rPr>
          <w:rFonts w:ascii="Arial" w:hAnsi="Arial" w:cs="Arial"/>
          <w:sz w:val="24"/>
          <w:szCs w:val="24"/>
        </w:rPr>
        <w:t xml:space="preserve">: </w:t>
      </w:r>
      <w:r w:rsidRPr="0058404A">
        <w:rPr>
          <w:rFonts w:ascii="Arial" w:eastAsiaTheme="minorHAnsi" w:hAnsi="Arial" w:cs="Arial"/>
          <w:i/>
          <w:sz w:val="24"/>
          <w:szCs w:val="24"/>
          <w:lang w:eastAsia="en-US"/>
        </w:rPr>
        <w:t>Mitochondria-associated protein</w:t>
      </w:r>
      <w:r w:rsidRPr="0058404A">
        <w:rPr>
          <w:rFonts w:ascii="Arial" w:eastAsiaTheme="minorHAnsi" w:hAnsi="Arial" w:cs="Arial"/>
          <w:sz w:val="24"/>
          <w:szCs w:val="24"/>
          <w:lang w:eastAsia="en-US"/>
        </w:rPr>
        <w:t>) se dirige a la mitocondria donde altera el potencial de membrana</w:t>
      </w:r>
      <w:r w:rsidR="00614373">
        <w:rPr>
          <w:rFonts w:ascii="Arial" w:eastAsiaTheme="minorHAnsi" w:hAnsi="Arial" w:cs="Arial"/>
          <w:sz w:val="24"/>
          <w:szCs w:val="24"/>
          <w:lang w:eastAsia="en-US"/>
        </w:rPr>
        <w:t xml:space="preserve"> </w:t>
      </w:r>
      <w:r w:rsidRPr="0058404A">
        <w:rPr>
          <w:rFonts w:ascii="Arial" w:eastAsiaTheme="minorHAnsi" w:hAnsi="Arial" w:cs="Arial"/>
          <w:sz w:val="24"/>
          <w:szCs w:val="24"/>
          <w:lang w:eastAsia="en-US"/>
        </w:rPr>
        <w:t>y también</w:t>
      </w:r>
      <w:r w:rsidRPr="0058404A">
        <w:rPr>
          <w:rFonts w:ascii="Arial" w:hAnsi="Arial" w:cs="Arial"/>
          <w:color w:val="FF0000"/>
          <w:sz w:val="24"/>
          <w:szCs w:val="24"/>
        </w:rPr>
        <w:t xml:space="preserve"> </w:t>
      </w:r>
      <w:r w:rsidRPr="0058404A">
        <w:rPr>
          <w:rFonts w:ascii="Arial" w:hAnsi="Arial" w:cs="Arial"/>
          <w:sz w:val="24"/>
          <w:szCs w:val="24"/>
        </w:rPr>
        <w:t>estimula la formación transitoria de filopodios activando una GTPasa Cdc42</w:t>
      </w:r>
      <w:r w:rsidR="00614373">
        <w:rPr>
          <w:rFonts w:ascii="Arial" w:hAnsi="Arial" w:cs="Arial"/>
          <w:sz w:val="24"/>
          <w:szCs w:val="24"/>
          <w:vertAlign w:val="superscript"/>
        </w:rPr>
        <w:t>28</w:t>
      </w:r>
      <w:proofErr w:type="gramStart"/>
      <w:r w:rsidR="00614373">
        <w:rPr>
          <w:rFonts w:ascii="Arial" w:hAnsi="Arial" w:cs="Arial"/>
          <w:sz w:val="24"/>
          <w:szCs w:val="24"/>
          <w:vertAlign w:val="superscript"/>
        </w:rPr>
        <w:t>,29</w:t>
      </w:r>
      <w:proofErr w:type="gramEnd"/>
      <w:r w:rsidR="0058404A">
        <w:rPr>
          <w:rFonts w:ascii="Arial" w:hAnsi="Arial" w:cs="Arial"/>
          <w:sz w:val="24"/>
          <w:szCs w:val="24"/>
        </w:rPr>
        <w:t xml:space="preserve">. </w:t>
      </w:r>
      <w:r w:rsidRPr="0058404A">
        <w:rPr>
          <w:rFonts w:ascii="Arial" w:hAnsi="Arial" w:cs="Arial"/>
          <w:color w:val="000000" w:themeColor="text1"/>
          <w:sz w:val="24"/>
          <w:szCs w:val="24"/>
        </w:rPr>
        <w:t xml:space="preserve">EspF está regulado por la disfunción mitocondrial que le ayuda a dirigirse al </w:t>
      </w:r>
      <w:r w:rsidR="00614373" w:rsidRPr="0058404A">
        <w:rPr>
          <w:rFonts w:ascii="Arial" w:hAnsi="Arial" w:cs="Arial"/>
          <w:color w:val="000000" w:themeColor="text1"/>
          <w:sz w:val="24"/>
          <w:szCs w:val="24"/>
        </w:rPr>
        <w:t>nucl</w:t>
      </w:r>
      <w:r w:rsidR="00614373">
        <w:rPr>
          <w:rFonts w:ascii="Arial" w:hAnsi="Arial" w:cs="Arial"/>
          <w:color w:val="000000" w:themeColor="text1"/>
          <w:sz w:val="24"/>
          <w:szCs w:val="24"/>
        </w:rPr>
        <w:t>e</w:t>
      </w:r>
      <w:r w:rsidR="00614373" w:rsidRPr="0058404A">
        <w:rPr>
          <w:rFonts w:ascii="Arial" w:hAnsi="Arial" w:cs="Arial"/>
          <w:color w:val="000000" w:themeColor="text1"/>
          <w:sz w:val="24"/>
          <w:szCs w:val="24"/>
        </w:rPr>
        <w:t>olo</w:t>
      </w:r>
      <w:r w:rsidRPr="0058404A">
        <w:rPr>
          <w:rFonts w:ascii="Arial" w:hAnsi="Arial" w:cs="Arial"/>
          <w:color w:val="000000" w:themeColor="text1"/>
          <w:sz w:val="24"/>
          <w:szCs w:val="24"/>
        </w:rPr>
        <w:t xml:space="preserve"> donde induce reorganización y pérdida de</w:t>
      </w:r>
      <w:r w:rsidR="00614373">
        <w:rPr>
          <w:rFonts w:ascii="Arial" w:hAnsi="Arial" w:cs="Arial"/>
          <w:color w:val="000000" w:themeColor="text1"/>
          <w:sz w:val="24"/>
          <w:szCs w:val="24"/>
        </w:rPr>
        <w:t xml:space="preserve"> la</w:t>
      </w:r>
      <w:r w:rsidRPr="0058404A">
        <w:rPr>
          <w:rFonts w:ascii="Arial" w:hAnsi="Arial" w:cs="Arial"/>
          <w:color w:val="000000" w:themeColor="text1"/>
          <w:sz w:val="24"/>
          <w:szCs w:val="24"/>
        </w:rPr>
        <w:t xml:space="preserve"> nucleolina para bloquear el proceso del ARNr</w:t>
      </w:r>
      <w:r w:rsidRPr="0058404A">
        <w:rPr>
          <w:rFonts w:ascii="Arial" w:hAnsi="Arial" w:cs="Arial"/>
          <w:color w:val="000000" w:themeColor="text1"/>
          <w:sz w:val="24"/>
          <w:szCs w:val="24"/>
          <w:vertAlign w:val="superscript"/>
        </w:rPr>
        <w:t>30</w:t>
      </w:r>
      <w:r w:rsidR="0058404A">
        <w:rPr>
          <w:rFonts w:ascii="Arial" w:hAnsi="Arial" w:cs="Arial"/>
          <w:color w:val="000000" w:themeColor="text1"/>
          <w:sz w:val="24"/>
          <w:szCs w:val="24"/>
        </w:rPr>
        <w:t xml:space="preserve">. </w:t>
      </w:r>
      <w:r w:rsidRPr="0058404A">
        <w:rPr>
          <w:rFonts w:ascii="Arial" w:hAnsi="Arial" w:cs="Arial"/>
          <w:color w:val="000000" w:themeColor="text1"/>
          <w:sz w:val="24"/>
          <w:szCs w:val="24"/>
        </w:rPr>
        <w:t>EspH al igual que Tir-intimina reprimen la formación de estos filopodios aunque de manera independiente, para dar paso a la formación de pedestales de actina</w:t>
      </w:r>
      <w:r w:rsidR="0058404A">
        <w:rPr>
          <w:rFonts w:ascii="Arial" w:hAnsi="Arial" w:cs="Arial"/>
          <w:color w:val="000000" w:themeColor="text1"/>
          <w:sz w:val="24"/>
          <w:szCs w:val="24"/>
        </w:rPr>
        <w:t xml:space="preserve"> (Fig</w:t>
      </w:r>
      <w:r w:rsidR="00614373">
        <w:rPr>
          <w:rFonts w:ascii="Arial" w:hAnsi="Arial" w:cs="Arial"/>
          <w:color w:val="000000" w:themeColor="text1"/>
          <w:sz w:val="24"/>
          <w:szCs w:val="24"/>
        </w:rPr>
        <w:t xml:space="preserve">ura </w:t>
      </w:r>
      <w:r w:rsidR="0058404A">
        <w:rPr>
          <w:rFonts w:ascii="Arial" w:hAnsi="Arial" w:cs="Arial"/>
          <w:color w:val="000000" w:themeColor="text1"/>
          <w:sz w:val="24"/>
          <w:szCs w:val="24"/>
        </w:rPr>
        <w:t>1)</w:t>
      </w:r>
      <w:r w:rsidRPr="0058404A">
        <w:rPr>
          <w:rFonts w:ascii="Arial" w:hAnsi="Arial" w:cs="Arial"/>
          <w:color w:val="000000" w:themeColor="text1"/>
          <w:sz w:val="24"/>
          <w:szCs w:val="24"/>
          <w:vertAlign w:val="superscript"/>
        </w:rPr>
        <w:t>31,32</w:t>
      </w:r>
      <w:r w:rsidR="0058404A" w:rsidRPr="00614373">
        <w:rPr>
          <w:rFonts w:ascii="Arial" w:hAnsi="Arial" w:cs="Arial"/>
          <w:sz w:val="24"/>
          <w:szCs w:val="24"/>
        </w:rPr>
        <w:t>.</w:t>
      </w:r>
      <w:r w:rsidR="0058404A">
        <w:rPr>
          <w:rFonts w:ascii="Arial" w:hAnsi="Arial" w:cs="Arial"/>
          <w:color w:val="FF0000"/>
          <w:sz w:val="24"/>
          <w:szCs w:val="24"/>
        </w:rPr>
        <w:t xml:space="preserve"> </w:t>
      </w:r>
      <w:r w:rsidR="00614373">
        <w:rPr>
          <w:rFonts w:ascii="Arial" w:hAnsi="Arial" w:cs="Arial"/>
          <w:sz w:val="24"/>
          <w:szCs w:val="24"/>
        </w:rPr>
        <w:t xml:space="preserve">Se ha demostrado que </w:t>
      </w:r>
      <w:r w:rsidRPr="0058404A">
        <w:rPr>
          <w:rFonts w:ascii="Arial" w:hAnsi="Arial" w:cs="Arial"/>
          <w:color w:val="000000" w:themeColor="text1"/>
          <w:sz w:val="24"/>
          <w:szCs w:val="24"/>
        </w:rPr>
        <w:t xml:space="preserve">EspG </w:t>
      </w:r>
      <w:r w:rsidRPr="0058404A">
        <w:rPr>
          <w:rFonts w:ascii="Arial" w:hAnsi="Arial" w:cs="Arial"/>
          <w:sz w:val="24"/>
          <w:szCs w:val="24"/>
        </w:rPr>
        <w:t xml:space="preserve">altera </w:t>
      </w:r>
      <w:r w:rsidR="00614373">
        <w:rPr>
          <w:rFonts w:ascii="Arial" w:hAnsi="Arial" w:cs="Arial"/>
          <w:sz w:val="24"/>
          <w:szCs w:val="24"/>
        </w:rPr>
        <w:t xml:space="preserve">los </w:t>
      </w:r>
      <w:r w:rsidRPr="0058404A">
        <w:rPr>
          <w:rFonts w:ascii="Arial" w:hAnsi="Arial" w:cs="Arial"/>
          <w:sz w:val="24"/>
          <w:szCs w:val="24"/>
        </w:rPr>
        <w:t>microt</w:t>
      </w:r>
      <w:r w:rsidR="00614373">
        <w:rPr>
          <w:rFonts w:ascii="Arial" w:hAnsi="Arial" w:cs="Arial"/>
          <w:sz w:val="24"/>
          <w:szCs w:val="24"/>
        </w:rPr>
        <w:t xml:space="preserve">úbulos de los </w:t>
      </w:r>
      <w:r w:rsidRPr="0058404A">
        <w:rPr>
          <w:rFonts w:ascii="Arial" w:hAnsi="Arial" w:cs="Arial"/>
          <w:sz w:val="24"/>
          <w:szCs w:val="24"/>
        </w:rPr>
        <w:t xml:space="preserve">fibroblastos y </w:t>
      </w:r>
      <w:r w:rsidR="00614373">
        <w:rPr>
          <w:rFonts w:ascii="Arial" w:hAnsi="Arial" w:cs="Arial"/>
          <w:sz w:val="24"/>
          <w:szCs w:val="24"/>
        </w:rPr>
        <w:t xml:space="preserve">de </w:t>
      </w:r>
      <w:r w:rsidRPr="0058404A">
        <w:rPr>
          <w:rFonts w:ascii="Arial" w:hAnsi="Arial" w:cs="Arial"/>
          <w:sz w:val="24"/>
          <w:szCs w:val="24"/>
        </w:rPr>
        <w:t>células epiteliales no polarizadas</w:t>
      </w:r>
      <w:r w:rsidR="00614373">
        <w:rPr>
          <w:rFonts w:ascii="Arial" w:hAnsi="Arial" w:cs="Arial"/>
          <w:sz w:val="24"/>
          <w:szCs w:val="24"/>
        </w:rPr>
        <w:t>, lo que contribuye al daño celular</w:t>
      </w:r>
      <w:r w:rsidRPr="0058404A">
        <w:rPr>
          <w:rFonts w:ascii="Arial" w:hAnsi="Arial" w:cs="Arial"/>
          <w:sz w:val="24"/>
          <w:szCs w:val="24"/>
          <w:vertAlign w:val="superscript"/>
        </w:rPr>
        <w:t>33</w:t>
      </w:r>
      <w:r w:rsidR="0058404A">
        <w:rPr>
          <w:rFonts w:ascii="Arial" w:hAnsi="Arial" w:cs="Arial"/>
          <w:sz w:val="24"/>
          <w:szCs w:val="24"/>
        </w:rPr>
        <w:t xml:space="preserve">. </w:t>
      </w:r>
      <w:r w:rsidRPr="0058404A">
        <w:rPr>
          <w:rFonts w:ascii="Arial" w:hAnsi="Arial" w:cs="Arial"/>
          <w:color w:val="000000" w:themeColor="text1"/>
          <w:sz w:val="24"/>
          <w:szCs w:val="24"/>
        </w:rPr>
        <w:t>Y por último EspZ bloquea la translocación de proteínas al finalizar la infección o durante ella cuando hay una infección secundaria</w:t>
      </w:r>
      <w:r w:rsidR="00614373">
        <w:rPr>
          <w:rFonts w:ascii="Arial" w:hAnsi="Arial" w:cs="Arial"/>
          <w:color w:val="000000" w:themeColor="text1"/>
          <w:sz w:val="24"/>
          <w:szCs w:val="24"/>
        </w:rPr>
        <w:t>. É</w:t>
      </w:r>
      <w:r w:rsidRPr="0058404A">
        <w:rPr>
          <w:rFonts w:ascii="Arial" w:hAnsi="Arial" w:cs="Arial"/>
          <w:color w:val="000000" w:themeColor="text1"/>
          <w:sz w:val="24"/>
          <w:szCs w:val="24"/>
        </w:rPr>
        <w:t xml:space="preserve">ste se une a EspD </w:t>
      </w:r>
      <w:r w:rsidR="00614373">
        <w:rPr>
          <w:rFonts w:ascii="Arial" w:hAnsi="Arial" w:cs="Arial"/>
          <w:color w:val="000000" w:themeColor="text1"/>
          <w:sz w:val="24"/>
          <w:szCs w:val="24"/>
        </w:rPr>
        <w:t xml:space="preserve">mediante la inhibición del paso de </w:t>
      </w:r>
      <w:r w:rsidRPr="0058404A">
        <w:rPr>
          <w:rFonts w:ascii="Arial" w:hAnsi="Arial" w:cs="Arial"/>
          <w:color w:val="000000" w:themeColor="text1"/>
          <w:sz w:val="24"/>
          <w:szCs w:val="24"/>
        </w:rPr>
        <w:t>EspF, Map y Tir</w:t>
      </w:r>
      <w:r w:rsidRPr="0058404A">
        <w:rPr>
          <w:rFonts w:ascii="Arial" w:hAnsi="Arial" w:cs="Arial"/>
          <w:color w:val="000000" w:themeColor="text1"/>
          <w:sz w:val="24"/>
          <w:szCs w:val="24"/>
          <w:vertAlign w:val="superscript"/>
        </w:rPr>
        <w:t>34</w:t>
      </w:r>
      <w:r w:rsidR="0058404A">
        <w:rPr>
          <w:rFonts w:ascii="Arial" w:hAnsi="Arial" w:cs="Arial"/>
          <w:color w:val="000000" w:themeColor="text1"/>
          <w:sz w:val="24"/>
          <w:szCs w:val="24"/>
        </w:rPr>
        <w:t>.</w:t>
      </w:r>
    </w:p>
    <w:p w:rsidR="00F0654B" w:rsidRPr="0058404A" w:rsidRDefault="00F0654B" w:rsidP="0058404A">
      <w:pPr>
        <w:spacing w:line="480" w:lineRule="auto"/>
        <w:jc w:val="both"/>
        <w:rPr>
          <w:rFonts w:ascii="Arial" w:hAnsi="Arial" w:cs="Arial"/>
          <w:color w:val="FF0000"/>
          <w:sz w:val="24"/>
          <w:szCs w:val="24"/>
        </w:rPr>
      </w:pPr>
    </w:p>
    <w:p w:rsidR="00F0654B" w:rsidRPr="0058404A" w:rsidRDefault="00F0654B" w:rsidP="0058404A">
      <w:pPr>
        <w:spacing w:line="480" w:lineRule="auto"/>
        <w:jc w:val="both"/>
        <w:rPr>
          <w:rFonts w:ascii="Arial" w:hAnsi="Arial" w:cs="Arial"/>
          <w:color w:val="FF0000"/>
          <w:sz w:val="24"/>
          <w:szCs w:val="24"/>
        </w:rPr>
      </w:pPr>
      <w:r w:rsidRPr="00614373">
        <w:rPr>
          <w:rFonts w:ascii="Arial" w:hAnsi="Arial" w:cs="Arial"/>
          <w:sz w:val="24"/>
          <w:szCs w:val="24"/>
        </w:rPr>
        <w:t xml:space="preserve">LEE5 codifica los genes eae </w:t>
      </w:r>
      <w:r w:rsidR="00614373" w:rsidRPr="00614373">
        <w:rPr>
          <w:rFonts w:ascii="Arial" w:hAnsi="Arial" w:cs="Arial"/>
          <w:sz w:val="24"/>
          <w:szCs w:val="24"/>
        </w:rPr>
        <w:t>para las adhesinas bacterianas intimina y</w:t>
      </w:r>
      <w:r w:rsidR="00614373">
        <w:rPr>
          <w:rFonts w:ascii="Arial" w:hAnsi="Arial" w:cs="Arial"/>
          <w:sz w:val="24"/>
          <w:szCs w:val="24"/>
        </w:rPr>
        <w:t xml:space="preserve"> tir para </w:t>
      </w:r>
      <w:r w:rsidR="00FC2F7C">
        <w:rPr>
          <w:rFonts w:ascii="Arial" w:hAnsi="Arial" w:cs="Arial"/>
          <w:sz w:val="24"/>
          <w:szCs w:val="24"/>
        </w:rPr>
        <w:t xml:space="preserve">el </w:t>
      </w:r>
      <w:r w:rsidR="00614373">
        <w:rPr>
          <w:rFonts w:ascii="Arial" w:hAnsi="Arial" w:cs="Arial"/>
          <w:sz w:val="24"/>
          <w:szCs w:val="24"/>
        </w:rPr>
        <w:t>correspondiente</w:t>
      </w:r>
      <w:r w:rsidR="00FC2F7C">
        <w:rPr>
          <w:rFonts w:ascii="Arial" w:hAnsi="Arial" w:cs="Arial"/>
          <w:sz w:val="24"/>
          <w:szCs w:val="24"/>
        </w:rPr>
        <w:t xml:space="preserve"> Tir</w:t>
      </w:r>
      <w:r w:rsidR="0058404A" w:rsidRPr="00614373">
        <w:rPr>
          <w:rFonts w:ascii="Arial" w:hAnsi="Arial" w:cs="Arial"/>
          <w:sz w:val="24"/>
          <w:szCs w:val="24"/>
        </w:rPr>
        <w:t>.</w:t>
      </w:r>
      <w:r w:rsidR="0058404A">
        <w:rPr>
          <w:rFonts w:ascii="Arial" w:hAnsi="Arial" w:cs="Arial"/>
          <w:sz w:val="24"/>
          <w:szCs w:val="24"/>
        </w:rPr>
        <w:t xml:space="preserve"> </w:t>
      </w:r>
      <w:r w:rsidR="00614373">
        <w:rPr>
          <w:rFonts w:ascii="Arial" w:hAnsi="Arial" w:cs="Arial"/>
          <w:sz w:val="24"/>
          <w:szCs w:val="24"/>
        </w:rPr>
        <w:t>La e</w:t>
      </w:r>
      <w:r w:rsidRPr="0058404A">
        <w:rPr>
          <w:rFonts w:ascii="Arial" w:hAnsi="Arial" w:cs="Arial"/>
          <w:sz w:val="24"/>
          <w:szCs w:val="24"/>
        </w:rPr>
        <w:t xml:space="preserve">xpresión génica de LEE, está </w:t>
      </w:r>
      <w:r w:rsidR="00614373">
        <w:rPr>
          <w:rFonts w:ascii="Arial" w:hAnsi="Arial" w:cs="Arial"/>
          <w:sz w:val="24"/>
          <w:szCs w:val="24"/>
        </w:rPr>
        <w:t xml:space="preserve">regulada por </w:t>
      </w:r>
      <w:r w:rsidRPr="0058404A">
        <w:rPr>
          <w:rFonts w:ascii="Arial" w:hAnsi="Arial" w:cs="Arial"/>
          <w:i/>
          <w:sz w:val="24"/>
          <w:szCs w:val="24"/>
        </w:rPr>
        <w:t xml:space="preserve">per </w:t>
      </w:r>
      <w:r w:rsidRPr="0058404A">
        <w:rPr>
          <w:rFonts w:ascii="Arial" w:hAnsi="Arial" w:cs="Arial"/>
          <w:sz w:val="24"/>
          <w:szCs w:val="24"/>
        </w:rPr>
        <w:t xml:space="preserve">codificado en EAF, </w:t>
      </w:r>
      <w:r w:rsidRPr="0058404A">
        <w:rPr>
          <w:rFonts w:ascii="Arial" w:hAnsi="Arial" w:cs="Arial"/>
          <w:sz w:val="24"/>
          <w:szCs w:val="24"/>
          <w:shd w:val="clear" w:color="auto" w:fill="FFFFFF"/>
        </w:rPr>
        <w:t>Ler (</w:t>
      </w:r>
      <w:r w:rsidRPr="0058404A">
        <w:rPr>
          <w:rFonts w:ascii="Arial" w:hAnsi="Arial" w:cs="Arial"/>
          <w:i/>
          <w:sz w:val="24"/>
          <w:szCs w:val="24"/>
          <w:shd w:val="clear" w:color="auto" w:fill="FFFFFF"/>
        </w:rPr>
        <w:t>LEE-encoded regulator</w:t>
      </w:r>
      <w:r w:rsidRPr="0058404A">
        <w:rPr>
          <w:rFonts w:ascii="Arial" w:hAnsi="Arial" w:cs="Arial"/>
          <w:sz w:val="24"/>
          <w:szCs w:val="24"/>
          <w:shd w:val="clear" w:color="auto" w:fill="FFFFFF"/>
        </w:rPr>
        <w:t>), GrlA (</w:t>
      </w:r>
      <w:r w:rsidRPr="0058404A">
        <w:rPr>
          <w:rFonts w:ascii="Arial" w:hAnsi="Arial" w:cs="Arial"/>
          <w:i/>
          <w:sz w:val="24"/>
          <w:szCs w:val="24"/>
          <w:shd w:val="clear" w:color="auto" w:fill="FFFFFF"/>
        </w:rPr>
        <w:t>Global regulator of LEE Activator</w:t>
      </w:r>
      <w:r w:rsidRPr="0058404A">
        <w:rPr>
          <w:rFonts w:ascii="Arial" w:hAnsi="Arial" w:cs="Arial"/>
          <w:sz w:val="24"/>
          <w:szCs w:val="24"/>
          <w:shd w:val="clear" w:color="auto" w:fill="FFFFFF"/>
        </w:rPr>
        <w:t>) y GrlR (</w:t>
      </w:r>
      <w:r w:rsidRPr="0058404A">
        <w:rPr>
          <w:rFonts w:ascii="Arial" w:hAnsi="Arial" w:cs="Arial"/>
          <w:i/>
          <w:sz w:val="24"/>
          <w:szCs w:val="24"/>
          <w:shd w:val="clear" w:color="auto" w:fill="FFFFFF"/>
        </w:rPr>
        <w:t>Global regulator of LEE Repressor</w:t>
      </w:r>
      <w:proofErr w:type="gramStart"/>
      <w:r w:rsidRPr="0058404A">
        <w:rPr>
          <w:rFonts w:ascii="Arial" w:hAnsi="Arial" w:cs="Arial"/>
          <w:sz w:val="24"/>
          <w:szCs w:val="24"/>
          <w:shd w:val="clear" w:color="auto" w:fill="FFFFFF"/>
        </w:rPr>
        <w:t>)</w:t>
      </w:r>
      <w:r w:rsidRPr="0058404A">
        <w:rPr>
          <w:rFonts w:ascii="Arial" w:hAnsi="Arial" w:cs="Arial"/>
          <w:sz w:val="24"/>
          <w:szCs w:val="24"/>
          <w:shd w:val="clear" w:color="auto" w:fill="FFFFFF"/>
          <w:vertAlign w:val="superscript"/>
        </w:rPr>
        <w:t>35</w:t>
      </w:r>
      <w:proofErr w:type="gramEnd"/>
      <w:r w:rsidR="0058404A">
        <w:rPr>
          <w:rFonts w:ascii="Arial" w:hAnsi="Arial" w:cs="Arial"/>
          <w:sz w:val="24"/>
          <w:szCs w:val="24"/>
          <w:shd w:val="clear" w:color="auto" w:fill="FFFFFF"/>
        </w:rPr>
        <w:t>.</w:t>
      </w:r>
    </w:p>
    <w:p w:rsidR="00F0654B" w:rsidRPr="0058404A" w:rsidRDefault="00F0654B" w:rsidP="0058404A">
      <w:pPr>
        <w:spacing w:line="480" w:lineRule="auto"/>
        <w:jc w:val="both"/>
        <w:rPr>
          <w:rFonts w:ascii="Arial" w:hAnsi="Arial" w:cs="Arial"/>
          <w:color w:val="000000"/>
          <w:sz w:val="24"/>
          <w:szCs w:val="24"/>
          <w:shd w:val="clear" w:color="auto" w:fill="FFFFFF"/>
        </w:rPr>
      </w:pPr>
    </w:p>
    <w:p w:rsidR="00F0654B" w:rsidRDefault="00F0654B" w:rsidP="0058404A">
      <w:pPr>
        <w:spacing w:line="480" w:lineRule="auto"/>
        <w:jc w:val="both"/>
        <w:rPr>
          <w:rFonts w:ascii="Arial" w:hAnsi="Arial" w:cs="Arial"/>
          <w:color w:val="FF0000"/>
          <w:sz w:val="24"/>
          <w:szCs w:val="24"/>
        </w:rPr>
      </w:pPr>
      <w:r w:rsidRPr="0058404A">
        <w:rPr>
          <w:rFonts w:ascii="Arial" w:hAnsi="Arial" w:cs="Arial"/>
          <w:sz w:val="24"/>
          <w:szCs w:val="24"/>
        </w:rPr>
        <w:t xml:space="preserve">Después de la unión de T3SS </w:t>
      </w:r>
      <w:r w:rsidR="00FC2F7C">
        <w:rPr>
          <w:rFonts w:ascii="Arial" w:hAnsi="Arial" w:cs="Arial"/>
          <w:sz w:val="24"/>
          <w:szCs w:val="24"/>
        </w:rPr>
        <w:t xml:space="preserve">al </w:t>
      </w:r>
      <w:r w:rsidRPr="0058404A">
        <w:rPr>
          <w:rFonts w:ascii="Arial" w:hAnsi="Arial" w:cs="Arial"/>
          <w:sz w:val="24"/>
          <w:szCs w:val="24"/>
        </w:rPr>
        <w:t xml:space="preserve">enterocito pasan las proteínas efectoras a través de los poros, entre ellas Tir que inicia la adherencia </w:t>
      </w:r>
      <w:r w:rsidR="00FC2F7C">
        <w:rPr>
          <w:rFonts w:ascii="Arial" w:hAnsi="Arial" w:cs="Arial"/>
          <w:sz w:val="24"/>
          <w:szCs w:val="24"/>
        </w:rPr>
        <w:t>a la i</w:t>
      </w:r>
      <w:r w:rsidRPr="0058404A">
        <w:rPr>
          <w:rFonts w:ascii="Arial" w:hAnsi="Arial" w:cs="Arial"/>
          <w:sz w:val="24"/>
          <w:szCs w:val="24"/>
        </w:rPr>
        <w:t>ntim</w:t>
      </w:r>
      <w:r w:rsidR="00FC2F7C">
        <w:rPr>
          <w:rFonts w:ascii="Arial" w:hAnsi="Arial" w:cs="Arial"/>
          <w:sz w:val="24"/>
          <w:szCs w:val="24"/>
        </w:rPr>
        <w:t>in</w:t>
      </w:r>
      <w:r w:rsidRPr="0058404A">
        <w:rPr>
          <w:rFonts w:ascii="Arial" w:hAnsi="Arial" w:cs="Arial"/>
          <w:sz w:val="24"/>
          <w:szCs w:val="24"/>
        </w:rPr>
        <w:t>a</w:t>
      </w:r>
      <w:r w:rsidRPr="0058404A">
        <w:rPr>
          <w:rFonts w:ascii="Arial" w:hAnsi="Arial" w:cs="Arial"/>
          <w:sz w:val="24"/>
          <w:szCs w:val="24"/>
          <w:vertAlign w:val="superscript"/>
        </w:rPr>
        <w:t>36</w:t>
      </w:r>
      <w:r w:rsidR="0058404A">
        <w:rPr>
          <w:rFonts w:ascii="Arial" w:hAnsi="Arial" w:cs="Arial"/>
          <w:sz w:val="24"/>
          <w:szCs w:val="24"/>
        </w:rPr>
        <w:t xml:space="preserve">. </w:t>
      </w:r>
      <w:r w:rsidRPr="0058404A">
        <w:rPr>
          <w:rFonts w:ascii="Arial" w:hAnsi="Arial" w:cs="Arial"/>
          <w:sz w:val="24"/>
          <w:szCs w:val="24"/>
        </w:rPr>
        <w:t xml:space="preserve">Una vez dentro de la célula huésped la cabeza de Tir se proyecta a la superficie de la membrana del </w:t>
      </w:r>
      <w:r w:rsidRPr="0058404A">
        <w:rPr>
          <w:rFonts w:ascii="Arial" w:hAnsi="Arial" w:cs="Arial"/>
          <w:sz w:val="24"/>
          <w:szCs w:val="24"/>
        </w:rPr>
        <w:lastRenderedPageBreak/>
        <w:t>enterocito donde se adhiere la Intimina y trasmite señales adicionales después de la interacción</w:t>
      </w:r>
      <w:r w:rsidRPr="0058404A">
        <w:rPr>
          <w:rFonts w:ascii="Arial" w:hAnsi="Arial" w:cs="Arial"/>
          <w:sz w:val="24"/>
          <w:szCs w:val="24"/>
          <w:vertAlign w:val="superscript"/>
        </w:rPr>
        <w:t>37</w:t>
      </w:r>
      <w:r w:rsidR="0058404A">
        <w:rPr>
          <w:rFonts w:ascii="Arial" w:hAnsi="Arial" w:cs="Arial"/>
          <w:sz w:val="24"/>
          <w:szCs w:val="24"/>
        </w:rPr>
        <w:t>.</w:t>
      </w:r>
      <w:r w:rsidRPr="0058404A">
        <w:rPr>
          <w:rFonts w:ascii="Arial" w:hAnsi="Arial" w:cs="Arial"/>
          <w:color w:val="FF0000"/>
          <w:sz w:val="24"/>
          <w:szCs w:val="24"/>
        </w:rPr>
        <w:t xml:space="preserve"> </w:t>
      </w:r>
    </w:p>
    <w:p w:rsidR="00FC2F7C" w:rsidRPr="0058404A" w:rsidRDefault="00FC2F7C" w:rsidP="0058404A">
      <w:pPr>
        <w:spacing w:line="480" w:lineRule="auto"/>
        <w:jc w:val="both"/>
        <w:rPr>
          <w:rFonts w:ascii="Arial" w:hAnsi="Arial" w:cs="Arial"/>
          <w:sz w:val="24"/>
          <w:szCs w:val="24"/>
        </w:rPr>
      </w:pPr>
    </w:p>
    <w:p w:rsidR="00F0654B" w:rsidRPr="0058404A" w:rsidRDefault="00F0654B" w:rsidP="0058404A">
      <w:pPr>
        <w:spacing w:line="480" w:lineRule="auto"/>
        <w:jc w:val="both"/>
        <w:rPr>
          <w:rFonts w:ascii="Arial" w:hAnsi="Arial" w:cs="Arial"/>
          <w:sz w:val="24"/>
          <w:szCs w:val="24"/>
        </w:rPr>
      </w:pPr>
      <w:r w:rsidRPr="0058404A">
        <w:rPr>
          <w:rFonts w:ascii="Arial" w:hAnsi="Arial" w:cs="Arial"/>
          <w:sz w:val="24"/>
          <w:szCs w:val="24"/>
        </w:rPr>
        <w:t>La formación del pedestal se debe a la intera</w:t>
      </w:r>
      <w:r w:rsidR="00FC2F7C">
        <w:rPr>
          <w:rFonts w:ascii="Arial" w:hAnsi="Arial" w:cs="Arial"/>
          <w:sz w:val="24"/>
          <w:szCs w:val="24"/>
        </w:rPr>
        <w:t>c</w:t>
      </w:r>
      <w:r w:rsidRPr="0058404A">
        <w:rPr>
          <w:rFonts w:ascii="Arial" w:hAnsi="Arial" w:cs="Arial"/>
          <w:sz w:val="24"/>
          <w:szCs w:val="24"/>
        </w:rPr>
        <w:t>ci</w:t>
      </w:r>
      <w:r w:rsidR="00FC2F7C">
        <w:rPr>
          <w:rFonts w:ascii="Arial" w:hAnsi="Arial" w:cs="Arial"/>
          <w:sz w:val="24"/>
          <w:szCs w:val="24"/>
        </w:rPr>
        <w:t>ó</w:t>
      </w:r>
      <w:r w:rsidRPr="0058404A">
        <w:rPr>
          <w:rFonts w:ascii="Arial" w:hAnsi="Arial" w:cs="Arial"/>
          <w:sz w:val="24"/>
          <w:szCs w:val="24"/>
        </w:rPr>
        <w:t>n Tir-intimina. Tir es fosforilada en tirosina 474 un evento que se requiere para la formación del pedestal</w:t>
      </w:r>
      <w:r w:rsidRPr="0058404A">
        <w:rPr>
          <w:rFonts w:ascii="Arial" w:hAnsi="Arial" w:cs="Arial"/>
          <w:sz w:val="24"/>
          <w:szCs w:val="24"/>
          <w:vertAlign w:val="superscript"/>
        </w:rPr>
        <w:t>38</w:t>
      </w:r>
      <w:r w:rsidR="0058404A" w:rsidRPr="0058404A">
        <w:rPr>
          <w:rFonts w:ascii="Arial" w:hAnsi="Arial" w:cs="Arial"/>
          <w:sz w:val="24"/>
          <w:szCs w:val="24"/>
        </w:rPr>
        <w:t xml:space="preserve">, </w:t>
      </w:r>
      <w:r w:rsidR="00FC2F7C">
        <w:rPr>
          <w:rFonts w:ascii="Arial" w:hAnsi="Arial" w:cs="Arial"/>
          <w:sz w:val="24"/>
          <w:szCs w:val="24"/>
        </w:rPr>
        <w:t>donde tirosina 474 se une</w:t>
      </w:r>
      <w:r w:rsidRPr="0058404A">
        <w:rPr>
          <w:rFonts w:ascii="Arial" w:hAnsi="Arial" w:cs="Arial"/>
          <w:sz w:val="24"/>
          <w:szCs w:val="24"/>
        </w:rPr>
        <w:t xml:space="preserve"> a proteínas adaptadoras de la célula huésped </w:t>
      </w:r>
      <w:r w:rsidR="00FC2F7C">
        <w:rPr>
          <w:rFonts w:ascii="Arial" w:hAnsi="Arial" w:cs="Arial"/>
          <w:sz w:val="24"/>
          <w:szCs w:val="24"/>
        </w:rPr>
        <w:t>(</w:t>
      </w:r>
      <w:r w:rsidRPr="0058404A">
        <w:rPr>
          <w:rFonts w:ascii="Arial" w:hAnsi="Arial" w:cs="Arial"/>
          <w:sz w:val="24"/>
          <w:szCs w:val="24"/>
        </w:rPr>
        <w:t>Nck</w:t>
      </w:r>
      <w:r w:rsidR="00FC2F7C">
        <w:rPr>
          <w:rFonts w:ascii="Arial" w:hAnsi="Arial" w:cs="Arial"/>
          <w:sz w:val="24"/>
          <w:szCs w:val="24"/>
        </w:rPr>
        <w:t xml:space="preserve">: </w:t>
      </w:r>
      <w:r w:rsidRPr="0058404A">
        <w:rPr>
          <w:rFonts w:ascii="Arial" w:hAnsi="Arial" w:cs="Arial"/>
          <w:i/>
          <w:color w:val="000000"/>
          <w:sz w:val="24"/>
          <w:szCs w:val="24"/>
          <w:shd w:val="clear" w:color="auto" w:fill="FFFFFF"/>
        </w:rPr>
        <w:t>Non-catalytic tyrosine kinase</w:t>
      </w:r>
      <w:r w:rsidRPr="0058404A">
        <w:rPr>
          <w:rFonts w:ascii="Arial" w:hAnsi="Arial" w:cs="Arial"/>
          <w:color w:val="000000"/>
          <w:sz w:val="24"/>
          <w:szCs w:val="24"/>
          <w:shd w:val="clear" w:color="auto" w:fill="FFFFFF"/>
        </w:rPr>
        <w:t>)</w:t>
      </w:r>
      <w:r w:rsidR="00FC2F7C">
        <w:rPr>
          <w:rFonts w:ascii="Arial" w:hAnsi="Arial" w:cs="Arial"/>
          <w:sz w:val="24"/>
          <w:szCs w:val="24"/>
        </w:rPr>
        <w:t>.</w:t>
      </w:r>
      <w:r w:rsidRPr="0058404A">
        <w:rPr>
          <w:rFonts w:ascii="Arial" w:hAnsi="Arial" w:cs="Arial"/>
          <w:sz w:val="24"/>
          <w:szCs w:val="24"/>
        </w:rPr>
        <w:t xml:space="preserve"> Nck activa N-WASP (</w:t>
      </w:r>
      <w:r w:rsidRPr="0058404A">
        <w:rPr>
          <w:rFonts w:ascii="Arial" w:hAnsi="Arial" w:cs="Arial"/>
          <w:i/>
          <w:color w:val="000000"/>
          <w:sz w:val="24"/>
          <w:szCs w:val="24"/>
          <w:shd w:val="clear" w:color="auto" w:fill="FFFFFF"/>
        </w:rPr>
        <w:t>Neural Wiskott-Aldrich-Syndrome Protein</w:t>
      </w:r>
      <w:r w:rsidRPr="0058404A">
        <w:rPr>
          <w:rFonts w:ascii="Arial" w:hAnsi="Arial" w:cs="Arial"/>
          <w:color w:val="000000"/>
          <w:sz w:val="24"/>
          <w:szCs w:val="24"/>
          <w:shd w:val="clear" w:color="auto" w:fill="FFFFFF"/>
        </w:rPr>
        <w:t>)</w:t>
      </w:r>
      <w:r w:rsidRPr="0058404A">
        <w:rPr>
          <w:rFonts w:ascii="Arial" w:hAnsi="Arial" w:cs="Arial"/>
          <w:sz w:val="24"/>
          <w:szCs w:val="24"/>
        </w:rPr>
        <w:t xml:space="preserve"> que a su vez activa el complejo Arp 2/3 mediador de la polimerización de actina</w:t>
      </w:r>
      <w:r w:rsidRPr="0058404A">
        <w:rPr>
          <w:rFonts w:ascii="Arial" w:hAnsi="Arial" w:cs="Arial"/>
          <w:sz w:val="24"/>
          <w:szCs w:val="24"/>
          <w:vertAlign w:val="superscript"/>
        </w:rPr>
        <w:t>39</w:t>
      </w:r>
      <w:r w:rsidR="0058404A">
        <w:rPr>
          <w:rFonts w:ascii="Arial" w:hAnsi="Arial" w:cs="Arial"/>
          <w:sz w:val="24"/>
          <w:szCs w:val="24"/>
        </w:rPr>
        <w:t xml:space="preserve">. </w:t>
      </w:r>
      <w:r w:rsidRPr="0058404A">
        <w:rPr>
          <w:rFonts w:ascii="Arial" w:hAnsi="Arial" w:cs="Arial"/>
          <w:sz w:val="24"/>
          <w:szCs w:val="24"/>
        </w:rPr>
        <w:t xml:space="preserve">Otra proteína adaptadora </w:t>
      </w:r>
      <w:r w:rsidR="00FC2F7C">
        <w:rPr>
          <w:rFonts w:ascii="Arial" w:hAnsi="Arial" w:cs="Arial"/>
          <w:sz w:val="24"/>
          <w:szCs w:val="24"/>
        </w:rPr>
        <w:t xml:space="preserve">es la </w:t>
      </w:r>
      <w:r w:rsidRPr="0058404A">
        <w:rPr>
          <w:rFonts w:ascii="Arial" w:hAnsi="Arial" w:cs="Arial"/>
          <w:sz w:val="24"/>
          <w:szCs w:val="24"/>
        </w:rPr>
        <w:t>Crk (</w:t>
      </w:r>
      <w:r w:rsidR="00FC2F7C">
        <w:rPr>
          <w:rFonts w:ascii="Arial" w:hAnsi="Arial" w:cs="Arial"/>
          <w:sz w:val="24"/>
          <w:szCs w:val="24"/>
        </w:rPr>
        <w:t xml:space="preserve">CrK: </w:t>
      </w:r>
      <w:r w:rsidRPr="0058404A">
        <w:rPr>
          <w:rFonts w:ascii="Arial" w:hAnsi="Arial" w:cs="Arial"/>
          <w:i/>
          <w:color w:val="000000"/>
          <w:sz w:val="24"/>
          <w:szCs w:val="24"/>
          <w:shd w:val="clear" w:color="auto" w:fill="FFFFFF"/>
        </w:rPr>
        <w:t>CT10 regulator of kinase</w:t>
      </w:r>
      <w:r w:rsidRPr="0058404A">
        <w:rPr>
          <w:rFonts w:ascii="Arial" w:hAnsi="Arial" w:cs="Arial"/>
          <w:color w:val="000000"/>
          <w:sz w:val="24"/>
          <w:szCs w:val="24"/>
          <w:shd w:val="clear" w:color="auto" w:fill="FFFFFF"/>
        </w:rPr>
        <w:t>)</w:t>
      </w:r>
      <w:r w:rsidRPr="0058404A">
        <w:rPr>
          <w:rFonts w:ascii="Arial" w:hAnsi="Arial" w:cs="Arial"/>
          <w:sz w:val="24"/>
          <w:szCs w:val="24"/>
        </w:rPr>
        <w:t xml:space="preserve"> </w:t>
      </w:r>
      <w:r w:rsidR="00FC2F7C">
        <w:rPr>
          <w:rFonts w:ascii="Arial" w:hAnsi="Arial" w:cs="Arial"/>
          <w:sz w:val="24"/>
          <w:szCs w:val="24"/>
        </w:rPr>
        <w:t xml:space="preserve">que </w:t>
      </w:r>
      <w:r w:rsidRPr="0058404A">
        <w:rPr>
          <w:rFonts w:ascii="Arial" w:hAnsi="Arial" w:cs="Arial"/>
          <w:sz w:val="24"/>
          <w:szCs w:val="24"/>
        </w:rPr>
        <w:t>compite con Nck por la unión a la tirosina 474</w:t>
      </w:r>
      <w:r w:rsidR="00FC2F7C">
        <w:rPr>
          <w:rFonts w:ascii="Arial" w:hAnsi="Arial" w:cs="Arial"/>
          <w:sz w:val="24"/>
          <w:szCs w:val="24"/>
        </w:rPr>
        <w:t>, c</w:t>
      </w:r>
      <w:r w:rsidRPr="0058404A">
        <w:rPr>
          <w:rFonts w:ascii="Arial" w:hAnsi="Arial" w:cs="Arial"/>
          <w:sz w:val="24"/>
          <w:szCs w:val="24"/>
        </w:rPr>
        <w:t xml:space="preserve">on la diferencia que Crk inhibe la polimerización de actina, aunque no se ha entendido </w:t>
      </w:r>
      <w:r w:rsidR="00FC2F7C">
        <w:rPr>
          <w:rFonts w:ascii="Arial" w:hAnsi="Arial" w:cs="Arial"/>
          <w:sz w:val="24"/>
          <w:szCs w:val="24"/>
        </w:rPr>
        <w:t>cuál</w:t>
      </w:r>
      <w:r w:rsidRPr="0058404A">
        <w:rPr>
          <w:rFonts w:ascii="Arial" w:hAnsi="Arial" w:cs="Arial"/>
          <w:sz w:val="24"/>
          <w:szCs w:val="24"/>
        </w:rPr>
        <w:t xml:space="preserve"> función cumple al regularla negativamente (Fig</w:t>
      </w:r>
      <w:r w:rsidR="00FC2F7C">
        <w:rPr>
          <w:rFonts w:ascii="Arial" w:hAnsi="Arial" w:cs="Arial"/>
          <w:sz w:val="24"/>
          <w:szCs w:val="24"/>
        </w:rPr>
        <w:t xml:space="preserve">ura </w:t>
      </w:r>
      <w:r w:rsidRPr="0058404A">
        <w:rPr>
          <w:rFonts w:ascii="Arial" w:hAnsi="Arial" w:cs="Arial"/>
          <w:sz w:val="24"/>
          <w:szCs w:val="24"/>
        </w:rPr>
        <w:t>1)</w:t>
      </w:r>
      <w:r w:rsidRPr="0058404A">
        <w:rPr>
          <w:rFonts w:ascii="Arial" w:hAnsi="Arial" w:cs="Arial"/>
          <w:sz w:val="24"/>
          <w:szCs w:val="24"/>
          <w:vertAlign w:val="superscript"/>
        </w:rPr>
        <w:t>40</w:t>
      </w:r>
      <w:r w:rsidR="0058404A">
        <w:rPr>
          <w:rFonts w:ascii="Arial" w:hAnsi="Arial" w:cs="Arial"/>
          <w:sz w:val="24"/>
          <w:szCs w:val="24"/>
        </w:rPr>
        <w:t>.</w:t>
      </w:r>
    </w:p>
    <w:p w:rsidR="00F0654B" w:rsidRPr="0058404A" w:rsidRDefault="00F0654B" w:rsidP="0058404A">
      <w:pPr>
        <w:spacing w:line="480" w:lineRule="auto"/>
        <w:jc w:val="both"/>
        <w:rPr>
          <w:rFonts w:ascii="Arial" w:hAnsi="Arial" w:cs="Arial"/>
          <w:color w:val="FF0000"/>
          <w:sz w:val="24"/>
          <w:szCs w:val="24"/>
        </w:rPr>
      </w:pPr>
      <w:r w:rsidRPr="0058404A">
        <w:rPr>
          <w:rFonts w:ascii="Arial" w:hAnsi="Arial" w:cs="Arial"/>
          <w:sz w:val="24"/>
          <w:szCs w:val="24"/>
        </w:rPr>
        <w:t>En la polimerización, empiezan a formarse largas cadenas de</w:t>
      </w:r>
      <w:r w:rsidR="00FC2F7C">
        <w:rPr>
          <w:rFonts w:ascii="Arial" w:hAnsi="Arial" w:cs="Arial"/>
          <w:sz w:val="24"/>
          <w:szCs w:val="24"/>
        </w:rPr>
        <w:t xml:space="preserve"> actina y como consecuencia de é</w:t>
      </w:r>
      <w:r w:rsidRPr="0058404A">
        <w:rPr>
          <w:rFonts w:ascii="Arial" w:hAnsi="Arial" w:cs="Arial"/>
          <w:sz w:val="24"/>
          <w:szCs w:val="24"/>
        </w:rPr>
        <w:t>sto, se altera la morfología del citoesqueleto de las células y ocasiona la pérdida de las microvellosidades y su función</w:t>
      </w:r>
      <w:r w:rsidRPr="0058404A">
        <w:rPr>
          <w:rFonts w:ascii="Arial" w:hAnsi="Arial" w:cs="Arial"/>
          <w:sz w:val="24"/>
          <w:szCs w:val="24"/>
          <w:vertAlign w:val="superscript"/>
        </w:rPr>
        <w:t>38</w:t>
      </w:r>
      <w:r w:rsidR="0058404A">
        <w:rPr>
          <w:rFonts w:ascii="Arial" w:hAnsi="Arial" w:cs="Arial"/>
          <w:sz w:val="24"/>
          <w:szCs w:val="24"/>
        </w:rPr>
        <w:t>.</w:t>
      </w:r>
      <w:r w:rsidRPr="0058404A">
        <w:rPr>
          <w:rFonts w:ascii="Arial" w:hAnsi="Arial" w:cs="Arial"/>
          <w:color w:val="FF0000"/>
          <w:sz w:val="24"/>
          <w:szCs w:val="24"/>
        </w:rPr>
        <w:t xml:space="preserve"> </w:t>
      </w:r>
    </w:p>
    <w:p w:rsidR="00F0654B" w:rsidRPr="0058404A" w:rsidRDefault="00296B7A" w:rsidP="0058404A">
      <w:pPr>
        <w:spacing w:after="0" w:line="480" w:lineRule="auto"/>
        <w:jc w:val="both"/>
        <w:rPr>
          <w:rFonts w:ascii="Arial" w:hAnsi="Arial" w:cs="Arial"/>
          <w:b/>
          <w:sz w:val="24"/>
          <w:szCs w:val="24"/>
        </w:rPr>
      </w:pPr>
      <w:r>
        <w:rPr>
          <w:rFonts w:ascii="Arial" w:hAnsi="Arial" w:cs="Arial"/>
          <w:b/>
          <w:i/>
          <w:sz w:val="24"/>
          <w:szCs w:val="24"/>
        </w:rPr>
        <w:t>E</w:t>
      </w:r>
      <w:r w:rsidR="00F0654B" w:rsidRPr="0058404A">
        <w:rPr>
          <w:rFonts w:ascii="Arial" w:hAnsi="Arial" w:cs="Arial"/>
          <w:b/>
          <w:i/>
          <w:sz w:val="24"/>
          <w:szCs w:val="24"/>
        </w:rPr>
        <w:t xml:space="preserve">. coli </w:t>
      </w:r>
      <w:r w:rsidR="00F0654B" w:rsidRPr="0058404A">
        <w:rPr>
          <w:rFonts w:ascii="Arial" w:hAnsi="Arial" w:cs="Arial"/>
          <w:b/>
          <w:sz w:val="24"/>
          <w:szCs w:val="24"/>
        </w:rPr>
        <w:t xml:space="preserve">shigatoxigénica </w:t>
      </w:r>
    </w:p>
    <w:p w:rsidR="00F0654B" w:rsidRPr="0058404A" w:rsidRDefault="00F0654B" w:rsidP="0058404A">
      <w:pPr>
        <w:spacing w:after="0" w:line="480" w:lineRule="auto"/>
        <w:jc w:val="both"/>
        <w:rPr>
          <w:rFonts w:ascii="Arial" w:hAnsi="Arial" w:cs="Arial"/>
          <w:b/>
          <w:sz w:val="24"/>
          <w:szCs w:val="24"/>
        </w:rPr>
      </w:pPr>
    </w:p>
    <w:p w:rsidR="00F0654B" w:rsidRPr="0058404A" w:rsidRDefault="00F0654B" w:rsidP="0058404A">
      <w:pPr>
        <w:pStyle w:val="ecxmsonormal"/>
        <w:spacing w:before="0" w:beforeAutospacing="0" w:after="324" w:afterAutospacing="0" w:line="480" w:lineRule="auto"/>
        <w:jc w:val="both"/>
        <w:rPr>
          <w:rFonts w:ascii="Arial" w:hAnsi="Arial" w:cs="Arial"/>
        </w:rPr>
      </w:pPr>
      <w:r w:rsidRPr="0058404A">
        <w:rPr>
          <w:rFonts w:ascii="Arial" w:hAnsi="Arial" w:cs="Arial"/>
        </w:rPr>
        <w:t xml:space="preserve">Este patotipo produce una o más toxinas Shiga (Stx) similar a las producidas por </w:t>
      </w:r>
      <w:r w:rsidRPr="0058404A">
        <w:rPr>
          <w:rFonts w:ascii="Arial" w:hAnsi="Arial" w:cs="Arial"/>
          <w:i/>
        </w:rPr>
        <w:t>Shigella dysenteriae</w:t>
      </w:r>
      <w:r w:rsidRPr="0058404A">
        <w:rPr>
          <w:rFonts w:ascii="Arial" w:hAnsi="Arial" w:cs="Arial"/>
        </w:rPr>
        <w:t xml:space="preserve"> tipo 1, por lo que se les denomina shigatoxigénicas (STEC</w:t>
      </w:r>
      <w:proofErr w:type="gramStart"/>
      <w:r w:rsidRPr="0058404A">
        <w:rPr>
          <w:rFonts w:ascii="Arial" w:hAnsi="Arial" w:cs="Arial"/>
        </w:rPr>
        <w:t>)</w:t>
      </w:r>
      <w:r w:rsidRPr="0058404A">
        <w:rPr>
          <w:rFonts w:ascii="Arial" w:hAnsi="Arial" w:cs="Arial"/>
          <w:vertAlign w:val="superscript"/>
        </w:rPr>
        <w:t>41</w:t>
      </w:r>
      <w:proofErr w:type="gramEnd"/>
      <w:r w:rsidR="0058404A">
        <w:rPr>
          <w:rFonts w:ascii="Arial" w:hAnsi="Arial" w:cs="Arial"/>
        </w:rPr>
        <w:t xml:space="preserve">. </w:t>
      </w:r>
      <w:r w:rsidRPr="0058404A">
        <w:rPr>
          <w:rFonts w:ascii="Arial" w:hAnsi="Arial" w:cs="Arial"/>
        </w:rPr>
        <w:t xml:space="preserve">También se han descrito como </w:t>
      </w:r>
      <w:r w:rsidRPr="0058404A">
        <w:rPr>
          <w:rFonts w:ascii="Arial" w:hAnsi="Arial" w:cs="Arial"/>
          <w:i/>
          <w:iCs/>
        </w:rPr>
        <w:t>E. coli</w:t>
      </w:r>
      <w:r w:rsidRPr="0058404A">
        <w:rPr>
          <w:rStyle w:val="apple-converted-space"/>
          <w:rFonts w:ascii="Arial" w:hAnsi="Arial" w:cs="Arial"/>
        </w:rPr>
        <w:t> </w:t>
      </w:r>
      <w:r w:rsidRPr="0058404A">
        <w:rPr>
          <w:rFonts w:ascii="Arial" w:hAnsi="Arial" w:cs="Arial"/>
        </w:rPr>
        <w:t xml:space="preserve">enterohemorrágica (EHEC, del inglés </w:t>
      </w:r>
      <w:r w:rsidRPr="0058404A">
        <w:rPr>
          <w:rFonts w:ascii="Arial" w:hAnsi="Arial" w:cs="Arial"/>
          <w:i/>
        </w:rPr>
        <w:t>Enteohemorragic E. coli</w:t>
      </w:r>
      <w:r w:rsidRPr="0058404A">
        <w:rPr>
          <w:rFonts w:ascii="Arial" w:hAnsi="Arial" w:cs="Arial"/>
        </w:rPr>
        <w:t>)</w:t>
      </w:r>
      <w:r w:rsidRPr="0058404A">
        <w:rPr>
          <w:rFonts w:ascii="Arial" w:hAnsi="Arial" w:cs="Arial"/>
          <w:i/>
          <w:iCs/>
        </w:rPr>
        <w:t xml:space="preserve"> y E. coli</w:t>
      </w:r>
      <w:r w:rsidRPr="0058404A">
        <w:rPr>
          <w:rStyle w:val="apple-converted-space"/>
          <w:rFonts w:ascii="Arial" w:hAnsi="Arial" w:cs="Arial"/>
        </w:rPr>
        <w:t> </w:t>
      </w:r>
      <w:r w:rsidRPr="0058404A">
        <w:rPr>
          <w:rFonts w:ascii="Arial" w:hAnsi="Arial" w:cs="Arial"/>
        </w:rPr>
        <w:t xml:space="preserve">verotoxigénica (VTEC, del inglés </w:t>
      </w:r>
      <w:r w:rsidRPr="0058404A">
        <w:rPr>
          <w:rFonts w:ascii="Arial" w:hAnsi="Arial" w:cs="Arial"/>
          <w:i/>
        </w:rPr>
        <w:t>Verotoxigenic E. coli</w:t>
      </w:r>
      <w:r w:rsidRPr="0058404A">
        <w:rPr>
          <w:rFonts w:ascii="Arial" w:hAnsi="Arial" w:cs="Arial"/>
        </w:rPr>
        <w:t>) debido a la producción de una toxina con efecto citotóxico sobre las células vero</w:t>
      </w:r>
      <w:r w:rsidRPr="0058404A">
        <w:rPr>
          <w:rFonts w:ascii="Arial" w:hAnsi="Arial" w:cs="Arial"/>
          <w:vertAlign w:val="superscript"/>
        </w:rPr>
        <w:t>42</w:t>
      </w:r>
      <w:r w:rsidR="0058404A">
        <w:rPr>
          <w:rFonts w:ascii="Arial" w:hAnsi="Arial" w:cs="Arial"/>
        </w:rPr>
        <w:t>.</w:t>
      </w:r>
    </w:p>
    <w:p w:rsidR="00F0654B" w:rsidRPr="0058404A" w:rsidRDefault="00F0654B" w:rsidP="0058404A">
      <w:pPr>
        <w:pStyle w:val="Ttulo1"/>
        <w:spacing w:before="240" w:beforeAutospacing="0" w:after="120" w:afterAutospacing="0" w:line="480" w:lineRule="auto"/>
        <w:jc w:val="both"/>
        <w:rPr>
          <w:rFonts w:ascii="Arial" w:eastAsiaTheme="minorEastAsia" w:hAnsi="Arial" w:cs="Arial"/>
          <w:b w:val="0"/>
          <w:bCs w:val="0"/>
          <w:color w:val="FF0000"/>
          <w:kern w:val="0"/>
          <w:sz w:val="24"/>
          <w:szCs w:val="24"/>
        </w:rPr>
      </w:pPr>
      <w:r w:rsidRPr="0058404A">
        <w:rPr>
          <w:rStyle w:val="Hipervnculo"/>
          <w:rFonts w:ascii="Arial" w:hAnsi="Arial" w:cs="Arial"/>
          <w:b w:val="0"/>
          <w:color w:val="auto"/>
          <w:sz w:val="24"/>
          <w:szCs w:val="24"/>
          <w:u w:val="none"/>
        </w:rPr>
        <w:lastRenderedPageBreak/>
        <w:t>La interacción de STEC con los enterocitos está mediad</w:t>
      </w:r>
      <w:r w:rsidR="00FC2F7C">
        <w:rPr>
          <w:rStyle w:val="Hipervnculo"/>
          <w:rFonts w:ascii="Arial" w:hAnsi="Arial" w:cs="Arial"/>
          <w:b w:val="0"/>
          <w:color w:val="auto"/>
          <w:sz w:val="24"/>
          <w:szCs w:val="24"/>
          <w:u w:val="none"/>
        </w:rPr>
        <w:t>a</w:t>
      </w:r>
      <w:r w:rsidRPr="0058404A">
        <w:rPr>
          <w:rStyle w:val="Hipervnculo"/>
          <w:rFonts w:ascii="Arial" w:hAnsi="Arial" w:cs="Arial"/>
          <w:b w:val="0"/>
          <w:color w:val="auto"/>
          <w:sz w:val="24"/>
          <w:szCs w:val="24"/>
          <w:u w:val="none"/>
        </w:rPr>
        <w:t xml:space="preserve"> por la intimina y el T3SS, descritos en EPEC</w:t>
      </w:r>
      <w:r w:rsidRPr="0058404A">
        <w:rPr>
          <w:rStyle w:val="Hipervnculo"/>
          <w:rFonts w:ascii="Arial" w:hAnsi="Arial" w:cs="Arial"/>
          <w:b w:val="0"/>
          <w:color w:val="auto"/>
          <w:sz w:val="24"/>
          <w:szCs w:val="24"/>
          <w:u w:val="none"/>
          <w:vertAlign w:val="superscript"/>
        </w:rPr>
        <w:t>14</w:t>
      </w:r>
      <w:r w:rsidR="0058404A">
        <w:rPr>
          <w:rStyle w:val="Hipervnculo"/>
          <w:rFonts w:ascii="Arial" w:hAnsi="Arial" w:cs="Arial"/>
          <w:b w:val="0"/>
          <w:color w:val="auto"/>
          <w:sz w:val="24"/>
          <w:szCs w:val="24"/>
          <w:u w:val="none"/>
        </w:rPr>
        <w:t xml:space="preserve">. </w:t>
      </w:r>
      <w:r w:rsidRPr="0058404A">
        <w:rPr>
          <w:rStyle w:val="Hipervnculo"/>
          <w:rFonts w:ascii="Arial" w:hAnsi="Arial" w:cs="Arial"/>
          <w:b w:val="0"/>
          <w:color w:val="auto"/>
          <w:sz w:val="24"/>
          <w:szCs w:val="24"/>
          <w:u w:val="none"/>
        </w:rPr>
        <w:t>La unión de la intimina con su receptor Tir ayuda en la fijación de STEC a la célula y produce lesiones A/E características de este patotipo (</w:t>
      </w:r>
      <w:r w:rsidRPr="0058404A">
        <w:rPr>
          <w:rFonts w:ascii="Arial" w:eastAsia="ArialMT" w:hAnsi="Arial" w:cs="Arial"/>
          <w:b w:val="0"/>
          <w:sz w:val="24"/>
          <w:szCs w:val="24"/>
        </w:rPr>
        <w:t>Fig</w:t>
      </w:r>
      <w:r w:rsidR="00FC2F7C">
        <w:rPr>
          <w:rFonts w:ascii="Arial" w:eastAsia="ArialMT" w:hAnsi="Arial" w:cs="Arial"/>
          <w:b w:val="0"/>
          <w:sz w:val="24"/>
          <w:szCs w:val="24"/>
        </w:rPr>
        <w:t>ura</w:t>
      </w:r>
      <w:r w:rsidRPr="0058404A">
        <w:rPr>
          <w:rFonts w:ascii="Arial" w:eastAsia="ArialMT" w:hAnsi="Arial" w:cs="Arial"/>
          <w:b w:val="0"/>
          <w:sz w:val="24"/>
          <w:szCs w:val="24"/>
        </w:rPr>
        <w:t xml:space="preserve"> 1)</w:t>
      </w:r>
      <w:r w:rsidRPr="0058404A">
        <w:rPr>
          <w:rFonts w:ascii="Arial" w:eastAsia="ArialMT" w:hAnsi="Arial" w:cs="Arial"/>
          <w:b w:val="0"/>
          <w:sz w:val="24"/>
          <w:szCs w:val="24"/>
          <w:vertAlign w:val="superscript"/>
        </w:rPr>
        <w:t>4</w:t>
      </w:r>
      <w:r w:rsidRPr="00FC2F7C">
        <w:rPr>
          <w:rFonts w:ascii="Arial" w:eastAsia="ArialMT" w:hAnsi="Arial" w:cs="Arial"/>
          <w:b w:val="0"/>
          <w:sz w:val="24"/>
          <w:szCs w:val="24"/>
          <w:vertAlign w:val="superscript"/>
        </w:rPr>
        <w:t>3</w:t>
      </w:r>
      <w:r w:rsidR="0058404A" w:rsidRPr="00FC2F7C">
        <w:rPr>
          <w:rStyle w:val="Hipervnculo"/>
          <w:rFonts w:ascii="Arial" w:hAnsi="Arial" w:cs="Arial"/>
          <w:b w:val="0"/>
          <w:color w:val="auto"/>
          <w:sz w:val="24"/>
          <w:szCs w:val="24"/>
          <w:u w:val="none"/>
        </w:rPr>
        <w:t>.</w:t>
      </w:r>
      <w:r w:rsidR="0058404A">
        <w:rPr>
          <w:rStyle w:val="Hipervnculo"/>
          <w:rFonts w:ascii="Arial" w:hAnsi="Arial" w:cs="Arial"/>
          <w:b w:val="0"/>
          <w:color w:val="FF0000"/>
          <w:sz w:val="24"/>
          <w:szCs w:val="24"/>
          <w:u w:val="none"/>
        </w:rPr>
        <w:t xml:space="preserve"> </w:t>
      </w:r>
      <w:r w:rsidRPr="0058404A">
        <w:rPr>
          <w:rStyle w:val="Hipervnculo"/>
          <w:rFonts w:ascii="Arial" w:hAnsi="Arial" w:cs="Arial"/>
          <w:b w:val="0"/>
          <w:color w:val="auto"/>
          <w:sz w:val="24"/>
          <w:szCs w:val="24"/>
          <w:u w:val="none"/>
        </w:rPr>
        <w:t xml:space="preserve">Al igual que en EPEC los factores que participan en la formación de la lesión se codifican en la isla de patogenicidad </w:t>
      </w:r>
      <w:r w:rsidRPr="00FC2F7C">
        <w:rPr>
          <w:rStyle w:val="Hipervnculo"/>
          <w:rFonts w:ascii="Arial" w:hAnsi="Arial" w:cs="Arial"/>
          <w:b w:val="0"/>
          <w:color w:val="auto"/>
          <w:sz w:val="24"/>
          <w:szCs w:val="24"/>
          <w:u w:val="none"/>
        </w:rPr>
        <w:t>LEE</w:t>
      </w:r>
      <w:r w:rsidRPr="00FC2F7C">
        <w:rPr>
          <w:rStyle w:val="Hipervnculo"/>
          <w:rFonts w:ascii="Arial" w:hAnsi="Arial" w:cs="Arial"/>
          <w:b w:val="0"/>
          <w:color w:val="auto"/>
          <w:sz w:val="24"/>
          <w:szCs w:val="24"/>
          <w:u w:val="none"/>
          <w:vertAlign w:val="superscript"/>
        </w:rPr>
        <w:t>24</w:t>
      </w:r>
      <w:r w:rsidR="0058404A" w:rsidRPr="00FC2F7C">
        <w:rPr>
          <w:rStyle w:val="Hipervnculo"/>
          <w:rFonts w:ascii="Arial" w:hAnsi="Arial" w:cs="Arial"/>
          <w:b w:val="0"/>
          <w:color w:val="auto"/>
          <w:sz w:val="24"/>
          <w:szCs w:val="24"/>
          <w:u w:val="none"/>
        </w:rPr>
        <w:t>.</w:t>
      </w:r>
    </w:p>
    <w:p w:rsidR="00F0654B" w:rsidRDefault="00F0654B" w:rsidP="0058404A">
      <w:pPr>
        <w:pStyle w:val="Ttulo1"/>
        <w:spacing w:before="240" w:beforeAutospacing="0" w:after="120" w:afterAutospacing="0" w:line="480" w:lineRule="auto"/>
        <w:jc w:val="both"/>
        <w:rPr>
          <w:rFonts w:ascii="Arial" w:hAnsi="Arial" w:cs="Arial"/>
          <w:b w:val="0"/>
          <w:sz w:val="24"/>
          <w:szCs w:val="24"/>
        </w:rPr>
      </w:pPr>
      <w:r w:rsidRPr="0058404A">
        <w:rPr>
          <w:rFonts w:ascii="Arial" w:hAnsi="Arial" w:cs="Arial"/>
          <w:b w:val="0"/>
          <w:sz w:val="24"/>
          <w:szCs w:val="24"/>
        </w:rPr>
        <w:t>Otro factor de virulencia es la toxina Stx. Esta tiene 2 subgrupos que son Stx</w:t>
      </w:r>
      <w:r w:rsidRPr="0058404A">
        <w:rPr>
          <w:rFonts w:ascii="Arial" w:hAnsi="Arial" w:cs="Arial"/>
          <w:b w:val="0"/>
          <w:sz w:val="24"/>
          <w:szCs w:val="24"/>
          <w:vertAlign w:val="subscript"/>
        </w:rPr>
        <w:t>1</w:t>
      </w:r>
      <w:r w:rsidRPr="0058404A">
        <w:rPr>
          <w:rStyle w:val="apple-converted-space"/>
          <w:rFonts w:ascii="Arial" w:hAnsi="Arial" w:cs="Arial"/>
          <w:sz w:val="24"/>
          <w:szCs w:val="24"/>
          <w:vertAlign w:val="subscript"/>
        </w:rPr>
        <w:t> </w:t>
      </w:r>
      <w:r w:rsidRPr="0058404A">
        <w:rPr>
          <w:rFonts w:ascii="Arial" w:hAnsi="Arial" w:cs="Arial"/>
          <w:b w:val="0"/>
          <w:sz w:val="24"/>
          <w:szCs w:val="24"/>
        </w:rPr>
        <w:t>y Stx</w:t>
      </w:r>
      <w:r w:rsidRPr="0058404A">
        <w:rPr>
          <w:rFonts w:ascii="Arial" w:hAnsi="Arial" w:cs="Arial"/>
          <w:b w:val="0"/>
          <w:sz w:val="24"/>
          <w:szCs w:val="24"/>
          <w:vertAlign w:val="subscript"/>
        </w:rPr>
        <w:t>2,</w:t>
      </w:r>
      <w:r w:rsidRPr="0058404A">
        <w:rPr>
          <w:rStyle w:val="apple-converted-space"/>
          <w:rFonts w:ascii="Arial" w:hAnsi="Arial" w:cs="Arial"/>
          <w:sz w:val="24"/>
          <w:szCs w:val="24"/>
          <w:vertAlign w:val="subscript"/>
        </w:rPr>
        <w:t> </w:t>
      </w:r>
      <w:r w:rsidRPr="0058404A">
        <w:rPr>
          <w:rFonts w:ascii="Arial" w:hAnsi="Arial" w:cs="Arial"/>
          <w:b w:val="0"/>
          <w:sz w:val="24"/>
          <w:szCs w:val="24"/>
        </w:rPr>
        <w:t>inmunológicamente diferentes. Una cepa puede presentar uno o ambos. Stx</w:t>
      </w:r>
      <w:r w:rsidRPr="0058404A">
        <w:rPr>
          <w:rFonts w:ascii="Arial" w:hAnsi="Arial" w:cs="Arial"/>
          <w:b w:val="0"/>
          <w:sz w:val="24"/>
          <w:szCs w:val="24"/>
          <w:vertAlign w:val="subscript"/>
        </w:rPr>
        <w:t>2</w:t>
      </w:r>
      <w:r w:rsidRPr="0058404A">
        <w:rPr>
          <w:rFonts w:ascii="Arial" w:hAnsi="Arial" w:cs="Arial"/>
          <w:b w:val="0"/>
          <w:sz w:val="24"/>
          <w:szCs w:val="24"/>
        </w:rPr>
        <w:t xml:space="preserve"> está más asociado a los casos de SUH</w:t>
      </w:r>
      <w:r w:rsidRPr="0058404A">
        <w:rPr>
          <w:rFonts w:ascii="Arial" w:hAnsi="Arial" w:cs="Arial"/>
          <w:b w:val="0"/>
          <w:sz w:val="24"/>
          <w:szCs w:val="24"/>
          <w:vertAlign w:val="superscript"/>
        </w:rPr>
        <w:t>44</w:t>
      </w:r>
      <w:proofErr w:type="gramStart"/>
      <w:r w:rsidRPr="0058404A">
        <w:rPr>
          <w:rFonts w:ascii="Arial" w:hAnsi="Arial" w:cs="Arial"/>
          <w:b w:val="0"/>
          <w:sz w:val="24"/>
          <w:szCs w:val="24"/>
          <w:vertAlign w:val="superscript"/>
        </w:rPr>
        <w:t>,45</w:t>
      </w:r>
      <w:proofErr w:type="gramEnd"/>
      <w:r w:rsidR="0058404A" w:rsidRPr="00FC2F7C">
        <w:rPr>
          <w:rFonts w:ascii="Arial" w:hAnsi="Arial" w:cs="Arial"/>
          <w:b w:val="0"/>
          <w:sz w:val="24"/>
          <w:szCs w:val="24"/>
        </w:rPr>
        <w:t>.</w:t>
      </w:r>
      <w:r w:rsidR="0058404A">
        <w:rPr>
          <w:rFonts w:ascii="Arial" w:hAnsi="Arial" w:cs="Arial"/>
          <w:b w:val="0"/>
          <w:color w:val="FF0000"/>
          <w:sz w:val="24"/>
          <w:szCs w:val="24"/>
        </w:rPr>
        <w:t xml:space="preserve"> </w:t>
      </w:r>
      <w:r w:rsidRPr="0058404A">
        <w:rPr>
          <w:rFonts w:ascii="Arial" w:hAnsi="Arial" w:cs="Arial"/>
          <w:b w:val="0"/>
          <w:sz w:val="24"/>
          <w:szCs w:val="24"/>
        </w:rPr>
        <w:t>Por otra parte esta toxina está compuesta de dos subunidades</w:t>
      </w:r>
      <w:r w:rsidRPr="0058404A">
        <w:rPr>
          <w:rStyle w:val="apple-converted-space"/>
          <w:rFonts w:ascii="Arial" w:hAnsi="Arial" w:cs="Arial"/>
          <w:sz w:val="24"/>
          <w:szCs w:val="24"/>
        </w:rPr>
        <w:t> </w:t>
      </w:r>
      <w:r w:rsidRPr="0058404A">
        <w:rPr>
          <w:rFonts w:ascii="Arial" w:hAnsi="Arial" w:cs="Arial"/>
          <w:b w:val="0"/>
          <w:sz w:val="24"/>
          <w:szCs w:val="24"/>
        </w:rPr>
        <w:t>designadas A y B. La subunidad A tiene a su vez dos fragmentos: A</w:t>
      </w:r>
      <w:r w:rsidRPr="0058404A">
        <w:rPr>
          <w:rFonts w:ascii="Arial" w:hAnsi="Arial" w:cs="Arial"/>
          <w:b w:val="0"/>
          <w:sz w:val="24"/>
          <w:szCs w:val="24"/>
          <w:vertAlign w:val="subscript"/>
        </w:rPr>
        <w:t>1</w:t>
      </w:r>
      <w:r w:rsidRPr="0058404A">
        <w:rPr>
          <w:rStyle w:val="apple-converted-space"/>
          <w:rFonts w:ascii="Arial" w:hAnsi="Arial" w:cs="Arial"/>
          <w:sz w:val="24"/>
          <w:szCs w:val="24"/>
          <w:vertAlign w:val="subscript"/>
        </w:rPr>
        <w:t> </w:t>
      </w:r>
      <w:r w:rsidRPr="0058404A">
        <w:rPr>
          <w:rFonts w:ascii="Arial" w:hAnsi="Arial" w:cs="Arial"/>
          <w:b w:val="0"/>
          <w:sz w:val="24"/>
          <w:szCs w:val="24"/>
        </w:rPr>
        <w:t>que realiza actividad enzimática para dirigirse al ARNr 28S e inhibir la síntesis de proteínas, que tiene como consecuencia la muerte celular</w:t>
      </w:r>
      <w:r w:rsidRPr="0058404A">
        <w:rPr>
          <w:rFonts w:ascii="Arial" w:hAnsi="Arial" w:cs="Arial"/>
          <w:b w:val="0"/>
          <w:sz w:val="24"/>
          <w:szCs w:val="24"/>
          <w:vertAlign w:val="superscript"/>
        </w:rPr>
        <w:t>46</w:t>
      </w:r>
      <w:r w:rsidR="0058404A">
        <w:rPr>
          <w:rFonts w:ascii="Arial" w:hAnsi="Arial" w:cs="Arial"/>
          <w:b w:val="0"/>
          <w:sz w:val="24"/>
          <w:szCs w:val="24"/>
        </w:rPr>
        <w:t xml:space="preserve">. </w:t>
      </w:r>
      <w:r w:rsidRPr="0058404A">
        <w:rPr>
          <w:rFonts w:ascii="Arial" w:hAnsi="Arial" w:cs="Arial"/>
          <w:b w:val="0"/>
          <w:sz w:val="24"/>
          <w:szCs w:val="24"/>
        </w:rPr>
        <w:t>A</w:t>
      </w:r>
      <w:r w:rsidRPr="0058404A">
        <w:rPr>
          <w:rFonts w:ascii="Arial" w:hAnsi="Arial" w:cs="Arial"/>
          <w:b w:val="0"/>
          <w:sz w:val="24"/>
          <w:szCs w:val="24"/>
          <w:vertAlign w:val="subscript"/>
        </w:rPr>
        <w:t>2</w:t>
      </w:r>
      <w:r w:rsidRPr="0058404A">
        <w:rPr>
          <w:rStyle w:val="apple-converted-space"/>
          <w:rFonts w:ascii="Arial" w:hAnsi="Arial" w:cs="Arial"/>
          <w:sz w:val="24"/>
          <w:szCs w:val="24"/>
        </w:rPr>
        <w:t> </w:t>
      </w:r>
      <w:r w:rsidRPr="0058404A">
        <w:rPr>
          <w:rFonts w:ascii="Arial" w:hAnsi="Arial" w:cs="Arial"/>
          <w:b w:val="0"/>
          <w:sz w:val="24"/>
          <w:szCs w:val="24"/>
        </w:rPr>
        <w:t xml:space="preserve">que se encarga de la unión a la subunidad B está compuesta por 5 unidades idénticas y cuya función es fijarse al receptor globotriaosilceramida 3 (Gb3) para ser endocitada </w:t>
      </w:r>
      <w:r w:rsidRPr="0058404A">
        <w:rPr>
          <w:rStyle w:val="Hipervnculo"/>
          <w:rFonts w:ascii="Arial" w:hAnsi="Arial" w:cs="Arial"/>
          <w:b w:val="0"/>
          <w:color w:val="000000" w:themeColor="text1"/>
          <w:sz w:val="24"/>
          <w:szCs w:val="24"/>
          <w:u w:val="none"/>
        </w:rPr>
        <w:t>(Fig</w:t>
      </w:r>
      <w:r w:rsidR="00FC2F7C">
        <w:rPr>
          <w:rStyle w:val="Hipervnculo"/>
          <w:rFonts w:ascii="Arial" w:hAnsi="Arial" w:cs="Arial"/>
          <w:b w:val="0"/>
          <w:color w:val="000000" w:themeColor="text1"/>
          <w:sz w:val="24"/>
          <w:szCs w:val="24"/>
          <w:u w:val="none"/>
        </w:rPr>
        <w:t xml:space="preserve">ura </w:t>
      </w:r>
      <w:r w:rsidRPr="00FC2F7C">
        <w:rPr>
          <w:rStyle w:val="Hipervnculo"/>
          <w:rFonts w:ascii="Arial" w:hAnsi="Arial" w:cs="Arial"/>
          <w:b w:val="0"/>
          <w:color w:val="auto"/>
          <w:sz w:val="24"/>
          <w:szCs w:val="24"/>
          <w:u w:val="none"/>
        </w:rPr>
        <w:t>2a</w:t>
      </w:r>
      <w:proofErr w:type="gramStart"/>
      <w:r w:rsidRPr="00FC2F7C">
        <w:rPr>
          <w:rStyle w:val="Hipervnculo"/>
          <w:rFonts w:ascii="Arial" w:hAnsi="Arial" w:cs="Arial"/>
          <w:b w:val="0"/>
          <w:color w:val="auto"/>
          <w:sz w:val="24"/>
          <w:szCs w:val="24"/>
          <w:u w:val="none"/>
        </w:rPr>
        <w:t>)</w:t>
      </w:r>
      <w:r w:rsidRPr="00FC2F7C">
        <w:rPr>
          <w:rStyle w:val="Hipervnculo"/>
          <w:rFonts w:ascii="Arial" w:hAnsi="Arial" w:cs="Arial"/>
          <w:b w:val="0"/>
          <w:color w:val="auto"/>
          <w:sz w:val="24"/>
          <w:szCs w:val="24"/>
          <w:u w:val="none"/>
          <w:vertAlign w:val="superscript"/>
        </w:rPr>
        <w:t>47</w:t>
      </w:r>
      <w:proofErr w:type="gramEnd"/>
      <w:r w:rsidR="0058404A" w:rsidRPr="00FC2F7C">
        <w:rPr>
          <w:rFonts w:ascii="Arial" w:hAnsi="Arial" w:cs="Arial"/>
          <w:b w:val="0"/>
          <w:sz w:val="24"/>
          <w:szCs w:val="24"/>
        </w:rPr>
        <w:t>.</w:t>
      </w:r>
    </w:p>
    <w:p w:rsidR="00296B7A" w:rsidRPr="00FC2F7C" w:rsidRDefault="00296B7A" w:rsidP="0058404A">
      <w:pPr>
        <w:pStyle w:val="Ttulo1"/>
        <w:spacing w:before="240" w:beforeAutospacing="0" w:after="120" w:afterAutospacing="0" w:line="480" w:lineRule="auto"/>
        <w:jc w:val="both"/>
        <w:rPr>
          <w:rFonts w:ascii="Arial" w:hAnsi="Arial" w:cs="Arial"/>
          <w:b w:val="0"/>
          <w:sz w:val="24"/>
          <w:szCs w:val="24"/>
        </w:rPr>
      </w:pPr>
    </w:p>
    <w:p w:rsidR="00F0654B" w:rsidRPr="0058404A" w:rsidRDefault="00F0654B" w:rsidP="0058404A">
      <w:pPr>
        <w:autoSpaceDE w:val="0"/>
        <w:autoSpaceDN w:val="0"/>
        <w:adjustRightInd w:val="0"/>
        <w:spacing w:after="0" w:line="480" w:lineRule="auto"/>
        <w:jc w:val="both"/>
        <w:rPr>
          <w:rFonts w:ascii="Arial" w:eastAsiaTheme="minorHAnsi" w:hAnsi="Arial" w:cs="Arial"/>
          <w:i/>
          <w:iCs/>
          <w:sz w:val="24"/>
          <w:szCs w:val="24"/>
          <w:lang w:eastAsia="en-US"/>
        </w:rPr>
      </w:pPr>
      <w:r w:rsidRPr="0058404A">
        <w:rPr>
          <w:rFonts w:ascii="Arial" w:hAnsi="Arial" w:cs="Arial"/>
          <w:sz w:val="24"/>
          <w:szCs w:val="24"/>
        </w:rPr>
        <w:t>La macropinocitosis (MPC) es otro mecanismo que permite la entrada de Stx cuando Gb3 no es expresado por la célula, como en el caso de los enterocitos. La MPC ocurre independientemente de T3SS y de la intimina, es decir, es estimulada por la reorganización de la actina a causa de otros factores bacterianos y no necesariamente de la adhesión de la bacteria</w:t>
      </w:r>
      <w:r w:rsidRPr="0058404A">
        <w:rPr>
          <w:rFonts w:ascii="Arial" w:hAnsi="Arial" w:cs="Arial"/>
          <w:sz w:val="24"/>
          <w:szCs w:val="24"/>
          <w:vertAlign w:val="superscript"/>
        </w:rPr>
        <w:t>48</w:t>
      </w:r>
      <w:r w:rsidR="0058404A">
        <w:rPr>
          <w:rFonts w:ascii="Arial" w:hAnsi="Arial" w:cs="Arial"/>
          <w:sz w:val="24"/>
          <w:szCs w:val="24"/>
        </w:rPr>
        <w:t xml:space="preserve">. </w:t>
      </w:r>
      <w:r w:rsidRPr="0058404A">
        <w:rPr>
          <w:rFonts w:ascii="Arial" w:hAnsi="Arial" w:cs="Arial"/>
          <w:sz w:val="24"/>
          <w:szCs w:val="24"/>
        </w:rPr>
        <w:t>Uno de estos factores es</w:t>
      </w:r>
      <w:r w:rsidR="00296B7A">
        <w:rPr>
          <w:rFonts w:ascii="Arial" w:hAnsi="Arial" w:cs="Arial"/>
          <w:sz w:val="24"/>
          <w:szCs w:val="24"/>
        </w:rPr>
        <w:t xml:space="preserve"> la proteína P secretada por </w:t>
      </w:r>
      <w:r w:rsidR="00296B7A" w:rsidRPr="00296B7A">
        <w:rPr>
          <w:rFonts w:ascii="Arial" w:hAnsi="Arial" w:cs="Arial"/>
          <w:i/>
          <w:sz w:val="24"/>
          <w:szCs w:val="24"/>
        </w:rPr>
        <w:t>E</w:t>
      </w:r>
      <w:r w:rsidR="00296B7A">
        <w:rPr>
          <w:rFonts w:ascii="Arial" w:hAnsi="Arial" w:cs="Arial"/>
          <w:sz w:val="24"/>
          <w:szCs w:val="24"/>
        </w:rPr>
        <w:t xml:space="preserve">. </w:t>
      </w:r>
      <w:r w:rsidR="00296B7A" w:rsidRPr="00296B7A">
        <w:rPr>
          <w:rFonts w:ascii="Arial" w:hAnsi="Arial" w:cs="Arial"/>
          <w:i/>
          <w:sz w:val="24"/>
          <w:szCs w:val="24"/>
        </w:rPr>
        <w:t>coli</w:t>
      </w:r>
      <w:r w:rsidRPr="0058404A">
        <w:rPr>
          <w:rFonts w:ascii="Arial" w:hAnsi="Arial" w:cs="Arial"/>
          <w:sz w:val="24"/>
          <w:szCs w:val="24"/>
        </w:rPr>
        <w:t xml:space="preserve"> </w:t>
      </w:r>
      <w:r w:rsidR="00296B7A">
        <w:rPr>
          <w:rFonts w:ascii="Arial" w:hAnsi="Arial" w:cs="Arial"/>
          <w:sz w:val="24"/>
          <w:szCs w:val="24"/>
        </w:rPr>
        <w:t>(</w:t>
      </w:r>
      <w:r w:rsidRPr="0058404A">
        <w:rPr>
          <w:rFonts w:ascii="Arial" w:hAnsi="Arial" w:cs="Arial"/>
          <w:sz w:val="24"/>
          <w:szCs w:val="24"/>
          <w:shd w:val="clear" w:color="auto" w:fill="FFFFFF"/>
        </w:rPr>
        <w:t>EspP</w:t>
      </w:r>
      <w:r w:rsidR="00296B7A">
        <w:rPr>
          <w:rFonts w:ascii="Arial" w:hAnsi="Arial" w:cs="Arial"/>
          <w:sz w:val="24"/>
          <w:szCs w:val="24"/>
          <w:shd w:val="clear" w:color="auto" w:fill="FFFFFF"/>
        </w:rPr>
        <w:t xml:space="preserve">: </w:t>
      </w:r>
      <w:r w:rsidRPr="0058404A">
        <w:rPr>
          <w:rFonts w:ascii="Arial" w:eastAsiaTheme="minorHAnsi" w:hAnsi="Arial" w:cs="Arial"/>
          <w:i/>
          <w:iCs/>
          <w:sz w:val="24"/>
          <w:szCs w:val="24"/>
          <w:lang w:eastAsia="en-US"/>
        </w:rPr>
        <w:t xml:space="preserve">E. coli </w:t>
      </w:r>
      <w:r w:rsidRPr="0058404A">
        <w:rPr>
          <w:rFonts w:ascii="Arial" w:eastAsia="ArialMT" w:hAnsi="Arial" w:cs="Arial"/>
          <w:i/>
          <w:sz w:val="24"/>
          <w:szCs w:val="24"/>
          <w:lang w:eastAsia="en-US"/>
        </w:rPr>
        <w:t>secreted protein P</w:t>
      </w:r>
      <w:r w:rsidRPr="0058404A">
        <w:rPr>
          <w:rFonts w:ascii="Arial" w:eastAsia="ArialMT" w:hAnsi="Arial" w:cs="Arial"/>
          <w:sz w:val="24"/>
          <w:szCs w:val="24"/>
          <w:lang w:eastAsia="en-US"/>
        </w:rPr>
        <w:t>)</w:t>
      </w:r>
      <w:r w:rsidRPr="0058404A">
        <w:rPr>
          <w:rFonts w:ascii="Arial" w:hAnsi="Arial" w:cs="Arial"/>
          <w:sz w:val="24"/>
          <w:szCs w:val="24"/>
          <w:shd w:val="clear" w:color="auto" w:fill="FFFFFF"/>
        </w:rPr>
        <w:t>, una serin proteasa que</w:t>
      </w:r>
      <w:r w:rsidR="00296B7A">
        <w:rPr>
          <w:rFonts w:ascii="Arial" w:hAnsi="Arial" w:cs="Arial"/>
          <w:sz w:val="24"/>
          <w:szCs w:val="24"/>
          <w:shd w:val="clear" w:color="auto" w:fill="FFFFFF"/>
        </w:rPr>
        <w:t xml:space="preserve"> </w:t>
      </w:r>
      <w:r w:rsidRPr="0058404A">
        <w:rPr>
          <w:rFonts w:ascii="Arial" w:hAnsi="Arial" w:cs="Arial"/>
          <w:sz w:val="24"/>
          <w:szCs w:val="24"/>
          <w:shd w:val="clear" w:color="auto" w:fill="FFFFFF"/>
        </w:rPr>
        <w:t xml:space="preserve">es suficiente para estimular MPC y la transcitosis de la toxina </w:t>
      </w:r>
      <w:r w:rsidRPr="0058404A">
        <w:rPr>
          <w:rStyle w:val="Hipervnculo"/>
          <w:rFonts w:ascii="Arial" w:hAnsi="Arial" w:cs="Arial"/>
          <w:color w:val="000000" w:themeColor="text1"/>
          <w:sz w:val="24"/>
          <w:szCs w:val="24"/>
          <w:u w:val="none"/>
        </w:rPr>
        <w:t>(Fig</w:t>
      </w:r>
      <w:r w:rsidR="00296B7A">
        <w:rPr>
          <w:rStyle w:val="Hipervnculo"/>
          <w:rFonts w:ascii="Arial" w:hAnsi="Arial" w:cs="Arial"/>
          <w:color w:val="000000" w:themeColor="text1"/>
          <w:sz w:val="24"/>
          <w:szCs w:val="24"/>
          <w:u w:val="none"/>
        </w:rPr>
        <w:t xml:space="preserve">ura </w:t>
      </w:r>
      <w:r w:rsidRPr="0058404A">
        <w:rPr>
          <w:rStyle w:val="Hipervnculo"/>
          <w:rFonts w:ascii="Arial" w:hAnsi="Arial" w:cs="Arial"/>
          <w:color w:val="000000" w:themeColor="text1"/>
          <w:sz w:val="24"/>
          <w:szCs w:val="24"/>
          <w:u w:val="none"/>
        </w:rPr>
        <w:t>2b</w:t>
      </w:r>
      <w:proofErr w:type="gramStart"/>
      <w:r w:rsidRPr="0058404A">
        <w:rPr>
          <w:rStyle w:val="Hipervnculo"/>
          <w:rFonts w:ascii="Arial" w:hAnsi="Arial" w:cs="Arial"/>
          <w:color w:val="000000" w:themeColor="text1"/>
          <w:sz w:val="24"/>
          <w:szCs w:val="24"/>
          <w:u w:val="none"/>
        </w:rPr>
        <w:t>)</w:t>
      </w:r>
      <w:r w:rsidRPr="0058404A">
        <w:rPr>
          <w:rStyle w:val="Hipervnculo"/>
          <w:rFonts w:ascii="Arial" w:hAnsi="Arial" w:cs="Arial"/>
          <w:color w:val="000000" w:themeColor="text1"/>
          <w:sz w:val="24"/>
          <w:szCs w:val="24"/>
          <w:u w:val="none"/>
          <w:vertAlign w:val="superscript"/>
        </w:rPr>
        <w:t>49</w:t>
      </w:r>
      <w:proofErr w:type="gramEnd"/>
      <w:r w:rsidR="0058404A">
        <w:rPr>
          <w:rFonts w:ascii="Arial" w:hAnsi="Arial" w:cs="Arial"/>
          <w:sz w:val="24"/>
          <w:szCs w:val="24"/>
          <w:shd w:val="clear" w:color="auto" w:fill="FFFFFF"/>
        </w:rPr>
        <w:t xml:space="preserve">. </w:t>
      </w:r>
      <w:r w:rsidRPr="0058404A">
        <w:rPr>
          <w:rFonts w:ascii="Arial" w:hAnsi="Arial" w:cs="Arial"/>
          <w:sz w:val="24"/>
          <w:szCs w:val="24"/>
          <w:shd w:val="clear" w:color="auto" w:fill="FFFFFF"/>
        </w:rPr>
        <w:t xml:space="preserve">El mecanismo de la transcitosis aún está en estudio, no obstante se sabe que aumenta debido a la MPC y facilita la propagación sistémica de la toxina para unirse </w:t>
      </w:r>
      <w:r w:rsidRPr="0058404A">
        <w:rPr>
          <w:rFonts w:ascii="Arial" w:hAnsi="Arial" w:cs="Arial"/>
          <w:sz w:val="24"/>
          <w:szCs w:val="24"/>
        </w:rPr>
        <w:t xml:space="preserve">a las </w:t>
      </w:r>
      <w:r w:rsidRPr="0058404A">
        <w:rPr>
          <w:rFonts w:ascii="Arial" w:hAnsi="Arial" w:cs="Arial"/>
          <w:sz w:val="24"/>
          <w:szCs w:val="24"/>
        </w:rPr>
        <w:lastRenderedPageBreak/>
        <w:t xml:space="preserve">células endoteliales que expresan Gb3 en su membrana, siendo el endotelio glomerular y las células endoteliales del intestino y cerebro quienes expresan mayores niveles </w:t>
      </w:r>
      <w:r w:rsidRPr="0058404A">
        <w:rPr>
          <w:rStyle w:val="Hipervnculo"/>
          <w:rFonts w:ascii="Arial" w:hAnsi="Arial" w:cs="Arial"/>
          <w:color w:val="000000" w:themeColor="text1"/>
          <w:sz w:val="24"/>
          <w:szCs w:val="24"/>
          <w:u w:val="none"/>
        </w:rPr>
        <w:t>(Fig</w:t>
      </w:r>
      <w:r w:rsidR="00296B7A">
        <w:rPr>
          <w:rStyle w:val="Hipervnculo"/>
          <w:rFonts w:ascii="Arial" w:hAnsi="Arial" w:cs="Arial"/>
          <w:color w:val="000000" w:themeColor="text1"/>
          <w:sz w:val="24"/>
          <w:szCs w:val="24"/>
          <w:u w:val="none"/>
        </w:rPr>
        <w:t xml:space="preserve">ura </w:t>
      </w:r>
      <w:r w:rsidRPr="0058404A">
        <w:rPr>
          <w:rStyle w:val="Hipervnculo"/>
          <w:rFonts w:ascii="Arial" w:hAnsi="Arial" w:cs="Arial"/>
          <w:color w:val="000000" w:themeColor="text1"/>
          <w:sz w:val="24"/>
          <w:szCs w:val="24"/>
          <w:u w:val="none"/>
        </w:rPr>
        <w:t>2c)</w:t>
      </w:r>
      <w:r w:rsidRPr="0058404A">
        <w:rPr>
          <w:rStyle w:val="Hipervnculo"/>
          <w:rFonts w:ascii="Arial" w:hAnsi="Arial" w:cs="Arial"/>
          <w:color w:val="000000" w:themeColor="text1"/>
          <w:sz w:val="24"/>
          <w:szCs w:val="24"/>
          <w:u w:val="none"/>
          <w:vertAlign w:val="superscript"/>
        </w:rPr>
        <w:t>48-50</w:t>
      </w:r>
      <w:r w:rsidR="0058404A">
        <w:rPr>
          <w:rFonts w:ascii="Arial" w:hAnsi="Arial" w:cs="Arial"/>
          <w:sz w:val="24"/>
          <w:szCs w:val="24"/>
        </w:rPr>
        <w:t>.</w:t>
      </w:r>
    </w:p>
    <w:p w:rsidR="00F0654B" w:rsidRPr="0058404A" w:rsidRDefault="00F0654B" w:rsidP="0058404A">
      <w:pPr>
        <w:pStyle w:val="Ttulo1"/>
        <w:spacing w:before="240" w:beforeAutospacing="0" w:after="120" w:afterAutospacing="0" w:line="480" w:lineRule="auto"/>
        <w:jc w:val="both"/>
        <w:rPr>
          <w:rFonts w:ascii="Arial" w:hAnsi="Arial" w:cs="Arial"/>
          <w:b w:val="0"/>
          <w:sz w:val="24"/>
          <w:szCs w:val="24"/>
        </w:rPr>
      </w:pPr>
      <w:r w:rsidRPr="0058404A">
        <w:rPr>
          <w:rFonts w:ascii="Arial" w:hAnsi="Arial" w:cs="Arial"/>
          <w:b w:val="0"/>
          <w:sz w:val="24"/>
          <w:szCs w:val="24"/>
        </w:rPr>
        <w:t>Algunas cepas de STEC pueden poseer un plásmido llamado pO157 que involucra otros factores de virulencia. Dentro de estos factores están: catalasa-peroxidasa (katP</w:t>
      </w:r>
      <w:proofErr w:type="gramStart"/>
      <w:r w:rsidRPr="0058404A">
        <w:rPr>
          <w:rFonts w:ascii="Arial" w:hAnsi="Arial" w:cs="Arial"/>
          <w:b w:val="0"/>
          <w:sz w:val="24"/>
          <w:szCs w:val="24"/>
        </w:rPr>
        <w:t>)</w:t>
      </w:r>
      <w:r w:rsidRPr="0058404A">
        <w:rPr>
          <w:rFonts w:ascii="Arial" w:hAnsi="Arial" w:cs="Arial"/>
          <w:b w:val="0"/>
          <w:sz w:val="24"/>
          <w:szCs w:val="24"/>
          <w:vertAlign w:val="superscript"/>
        </w:rPr>
        <w:t>51</w:t>
      </w:r>
      <w:proofErr w:type="gramEnd"/>
      <w:r w:rsidRPr="0058404A">
        <w:rPr>
          <w:rFonts w:ascii="Arial" w:hAnsi="Arial" w:cs="Arial"/>
          <w:b w:val="0"/>
          <w:sz w:val="24"/>
          <w:szCs w:val="24"/>
        </w:rPr>
        <w:t>, EspP</w:t>
      </w:r>
      <w:r w:rsidRPr="0058404A">
        <w:rPr>
          <w:rFonts w:ascii="Arial" w:hAnsi="Arial" w:cs="Arial"/>
          <w:b w:val="0"/>
          <w:sz w:val="24"/>
          <w:szCs w:val="24"/>
          <w:vertAlign w:val="superscript"/>
        </w:rPr>
        <w:t>52</w:t>
      </w:r>
      <w:r w:rsidRPr="0058404A">
        <w:rPr>
          <w:rFonts w:ascii="Arial" w:hAnsi="Arial" w:cs="Arial"/>
          <w:b w:val="0"/>
          <w:sz w:val="24"/>
          <w:szCs w:val="24"/>
        </w:rPr>
        <w:t>, una adhesina (ToxB)</w:t>
      </w:r>
      <w:r w:rsidRPr="0058404A">
        <w:rPr>
          <w:rFonts w:ascii="Arial" w:hAnsi="Arial" w:cs="Arial"/>
          <w:b w:val="0"/>
          <w:sz w:val="24"/>
          <w:szCs w:val="24"/>
          <w:vertAlign w:val="superscript"/>
        </w:rPr>
        <w:t>53</w:t>
      </w:r>
      <w:r w:rsidRPr="0058404A">
        <w:rPr>
          <w:rFonts w:ascii="Arial" w:hAnsi="Arial" w:cs="Arial"/>
          <w:b w:val="0"/>
          <w:sz w:val="24"/>
          <w:szCs w:val="24"/>
        </w:rPr>
        <w:t>, metaloproteasa dependiente de zinc (StcE)</w:t>
      </w:r>
      <w:r w:rsidRPr="0058404A">
        <w:rPr>
          <w:rFonts w:ascii="Arial" w:hAnsi="Arial" w:cs="Arial"/>
          <w:b w:val="0"/>
          <w:sz w:val="24"/>
          <w:szCs w:val="24"/>
          <w:vertAlign w:val="superscript"/>
        </w:rPr>
        <w:t>54</w:t>
      </w:r>
      <w:r w:rsidRPr="0058404A">
        <w:rPr>
          <w:rFonts w:ascii="Arial" w:hAnsi="Arial" w:cs="Arial"/>
          <w:b w:val="0"/>
          <w:sz w:val="24"/>
          <w:szCs w:val="24"/>
        </w:rPr>
        <w:t xml:space="preserve"> y una enterohemolisina (Ehx</w:t>
      </w:r>
      <w:r w:rsidRPr="00FC2F7C">
        <w:rPr>
          <w:rFonts w:ascii="Arial" w:hAnsi="Arial" w:cs="Arial"/>
          <w:b w:val="0"/>
          <w:sz w:val="24"/>
          <w:szCs w:val="24"/>
        </w:rPr>
        <w:t>)</w:t>
      </w:r>
      <w:r w:rsidRPr="00FC2F7C">
        <w:rPr>
          <w:rFonts w:ascii="Arial" w:hAnsi="Arial" w:cs="Arial"/>
          <w:b w:val="0"/>
          <w:sz w:val="24"/>
          <w:szCs w:val="24"/>
          <w:vertAlign w:val="superscript"/>
        </w:rPr>
        <w:t>55</w:t>
      </w:r>
      <w:r w:rsidR="0058404A" w:rsidRPr="00FC2F7C">
        <w:rPr>
          <w:rFonts w:ascii="Arial" w:hAnsi="Arial" w:cs="Arial"/>
          <w:b w:val="0"/>
          <w:sz w:val="24"/>
          <w:szCs w:val="24"/>
        </w:rPr>
        <w:t>.</w:t>
      </w:r>
    </w:p>
    <w:p w:rsidR="00F0654B" w:rsidRPr="0058404A" w:rsidRDefault="00F0654B" w:rsidP="0058404A">
      <w:pPr>
        <w:pStyle w:val="Ttulo1"/>
        <w:spacing w:before="240" w:beforeAutospacing="0" w:after="120" w:afterAutospacing="0" w:line="480" w:lineRule="auto"/>
        <w:jc w:val="both"/>
        <w:rPr>
          <w:rFonts w:ascii="Arial" w:hAnsi="Arial" w:cs="Arial"/>
          <w:b w:val="0"/>
          <w:color w:val="FF0000"/>
          <w:sz w:val="24"/>
          <w:szCs w:val="24"/>
        </w:rPr>
      </w:pPr>
      <w:r w:rsidRPr="0058404A">
        <w:rPr>
          <w:rFonts w:ascii="Arial" w:hAnsi="Arial" w:cs="Arial"/>
          <w:b w:val="0"/>
          <w:sz w:val="24"/>
          <w:szCs w:val="24"/>
        </w:rPr>
        <w:t xml:space="preserve"> La EspP también está implicada en la formación de microcolonias y en la adhesión a células epiteliales de colon T84</w:t>
      </w:r>
      <w:r w:rsidRPr="0058404A">
        <w:rPr>
          <w:rFonts w:ascii="Arial" w:hAnsi="Arial" w:cs="Arial"/>
          <w:b w:val="0"/>
          <w:sz w:val="24"/>
          <w:szCs w:val="24"/>
          <w:vertAlign w:val="superscript"/>
        </w:rPr>
        <w:t>52</w:t>
      </w:r>
      <w:r w:rsidR="0058404A">
        <w:rPr>
          <w:rFonts w:ascii="Arial" w:hAnsi="Arial" w:cs="Arial"/>
          <w:b w:val="0"/>
          <w:sz w:val="24"/>
          <w:szCs w:val="24"/>
        </w:rPr>
        <w:t xml:space="preserve">. </w:t>
      </w:r>
      <w:r w:rsidRPr="0058404A">
        <w:rPr>
          <w:rFonts w:ascii="Arial" w:hAnsi="Arial" w:cs="Arial"/>
          <w:b w:val="0"/>
          <w:sz w:val="24"/>
          <w:szCs w:val="24"/>
        </w:rPr>
        <w:t xml:space="preserve">ToxB </w:t>
      </w:r>
      <w:r w:rsidRPr="0058404A">
        <w:rPr>
          <w:rStyle w:val="apple-converted-space"/>
          <w:rFonts w:ascii="Arial" w:hAnsi="Arial" w:cs="Arial"/>
          <w:b w:val="0"/>
          <w:sz w:val="24"/>
          <w:szCs w:val="24"/>
          <w:shd w:val="clear" w:color="auto" w:fill="FFFFFF"/>
        </w:rPr>
        <w:t> </w:t>
      </w:r>
      <w:r w:rsidRPr="0058404A">
        <w:rPr>
          <w:rFonts w:ascii="Arial" w:hAnsi="Arial" w:cs="Arial"/>
          <w:b w:val="0"/>
          <w:sz w:val="24"/>
          <w:szCs w:val="24"/>
          <w:shd w:val="clear" w:color="auto" w:fill="FFFFFF"/>
        </w:rPr>
        <w:t xml:space="preserve">homóloga de las toxinas A y B de </w:t>
      </w:r>
      <w:r w:rsidRPr="0058404A">
        <w:rPr>
          <w:rFonts w:ascii="Arial" w:hAnsi="Arial" w:cs="Arial"/>
          <w:b w:val="0"/>
          <w:i/>
          <w:sz w:val="24"/>
          <w:szCs w:val="24"/>
          <w:shd w:val="clear" w:color="auto" w:fill="FFFFFF"/>
        </w:rPr>
        <w:t>Clostridium difficile,</w:t>
      </w:r>
      <w:r w:rsidRPr="0058404A">
        <w:rPr>
          <w:rFonts w:ascii="Arial" w:hAnsi="Arial" w:cs="Arial"/>
          <w:b w:val="0"/>
          <w:sz w:val="24"/>
          <w:szCs w:val="24"/>
        </w:rPr>
        <w:t xml:space="preserve"> ha sido implicada en la adherencia</w:t>
      </w:r>
      <w:r w:rsidRPr="0058404A">
        <w:rPr>
          <w:rFonts w:ascii="Arial" w:hAnsi="Arial" w:cs="Arial"/>
          <w:b w:val="0"/>
          <w:sz w:val="24"/>
          <w:szCs w:val="24"/>
          <w:vertAlign w:val="superscript"/>
        </w:rPr>
        <w:t>53</w:t>
      </w:r>
      <w:r w:rsidRPr="0058404A">
        <w:rPr>
          <w:rFonts w:ascii="Arial" w:hAnsi="Arial" w:cs="Arial"/>
          <w:b w:val="0"/>
          <w:sz w:val="24"/>
          <w:szCs w:val="24"/>
        </w:rPr>
        <w:t>. StcE degrada mucinas y glicoproteínas, para mediar la unión a la célula huésped</w:t>
      </w:r>
      <w:r w:rsidR="00296B7A">
        <w:rPr>
          <w:rFonts w:ascii="Arial" w:hAnsi="Arial" w:cs="Arial"/>
          <w:b w:val="0"/>
          <w:sz w:val="24"/>
          <w:szCs w:val="24"/>
        </w:rPr>
        <w:t xml:space="preserve"> </w:t>
      </w:r>
      <w:r w:rsidRPr="0058404A">
        <w:rPr>
          <w:rFonts w:ascii="Arial" w:hAnsi="Arial" w:cs="Arial"/>
          <w:b w:val="0"/>
          <w:sz w:val="24"/>
          <w:szCs w:val="24"/>
        </w:rPr>
        <w:t>y aumenta la actividad de</w:t>
      </w:r>
      <w:r w:rsidR="00296B7A">
        <w:rPr>
          <w:rFonts w:ascii="Arial" w:hAnsi="Arial" w:cs="Arial"/>
          <w:b w:val="0"/>
          <w:sz w:val="24"/>
          <w:szCs w:val="24"/>
        </w:rPr>
        <w:t>l inhibidor de esterasas (</w:t>
      </w:r>
      <w:r w:rsidRPr="0058404A">
        <w:rPr>
          <w:rFonts w:ascii="Arial" w:hAnsi="Arial" w:cs="Arial"/>
          <w:b w:val="0"/>
          <w:sz w:val="24"/>
          <w:szCs w:val="24"/>
        </w:rPr>
        <w:t>C1-INH</w:t>
      </w:r>
      <w:r w:rsidR="00296B7A">
        <w:rPr>
          <w:rFonts w:ascii="Arial" w:hAnsi="Arial" w:cs="Arial"/>
          <w:b w:val="0"/>
          <w:sz w:val="24"/>
          <w:szCs w:val="24"/>
        </w:rPr>
        <w:t>: C</w:t>
      </w:r>
      <w:r w:rsidRPr="0058404A">
        <w:rPr>
          <w:rFonts w:ascii="Arial" w:eastAsiaTheme="minorHAnsi" w:hAnsi="Arial" w:cs="Arial"/>
          <w:b w:val="0"/>
          <w:i/>
          <w:sz w:val="24"/>
          <w:szCs w:val="24"/>
          <w:lang w:eastAsia="en-US"/>
        </w:rPr>
        <w:t>1 esterase Inhibitor</w:t>
      </w:r>
      <w:r w:rsidRPr="0058404A">
        <w:rPr>
          <w:rFonts w:ascii="Arial" w:eastAsiaTheme="minorHAnsi" w:hAnsi="Arial" w:cs="Arial"/>
          <w:b w:val="0"/>
          <w:sz w:val="24"/>
          <w:szCs w:val="24"/>
          <w:lang w:eastAsia="en-US"/>
        </w:rPr>
        <w:t>)</w:t>
      </w:r>
      <w:r w:rsidR="00296B7A">
        <w:rPr>
          <w:rFonts w:ascii="Arial" w:eastAsiaTheme="minorHAnsi" w:hAnsi="Arial" w:cs="Arial"/>
          <w:b w:val="0"/>
          <w:sz w:val="24"/>
          <w:szCs w:val="24"/>
          <w:lang w:eastAsia="en-US"/>
        </w:rPr>
        <w:t>,</w:t>
      </w:r>
      <w:r w:rsidRPr="0058404A">
        <w:rPr>
          <w:rFonts w:ascii="Arial" w:eastAsiaTheme="minorHAnsi" w:hAnsi="Arial" w:cs="Arial"/>
          <w:sz w:val="24"/>
          <w:szCs w:val="24"/>
          <w:lang w:eastAsia="en-US"/>
        </w:rPr>
        <w:t xml:space="preserve"> </w:t>
      </w:r>
      <w:r w:rsidRPr="0058404A">
        <w:rPr>
          <w:rFonts w:ascii="Arial" w:hAnsi="Arial" w:cs="Arial"/>
          <w:b w:val="0"/>
          <w:sz w:val="24"/>
          <w:szCs w:val="24"/>
        </w:rPr>
        <w:t>una serpina reguladora de mecanismos de inflamación, que evita la lisis de los enterocitos y por consiguiente de la bacteria adherida. StcE es secretada por un sistema de secreción tipo II codificado también en el plásmido pO157</w:t>
      </w:r>
      <w:r w:rsidRPr="0058404A">
        <w:rPr>
          <w:rFonts w:ascii="Arial" w:hAnsi="Arial" w:cs="Arial"/>
          <w:b w:val="0"/>
          <w:sz w:val="24"/>
          <w:szCs w:val="24"/>
          <w:vertAlign w:val="superscript"/>
        </w:rPr>
        <w:t>54</w:t>
      </w:r>
      <w:proofErr w:type="gramStart"/>
      <w:r w:rsidRPr="0058404A">
        <w:rPr>
          <w:rFonts w:ascii="Arial" w:hAnsi="Arial" w:cs="Arial"/>
          <w:b w:val="0"/>
          <w:sz w:val="24"/>
          <w:szCs w:val="24"/>
          <w:vertAlign w:val="superscript"/>
        </w:rPr>
        <w:t>,56,57</w:t>
      </w:r>
      <w:proofErr w:type="gramEnd"/>
      <w:r w:rsidR="00FC2F7C">
        <w:rPr>
          <w:rFonts w:ascii="Arial" w:hAnsi="Arial" w:cs="Arial"/>
          <w:b w:val="0"/>
          <w:sz w:val="24"/>
          <w:szCs w:val="24"/>
        </w:rPr>
        <w:t xml:space="preserve">. </w:t>
      </w:r>
      <w:r w:rsidRPr="0058404A">
        <w:rPr>
          <w:rFonts w:ascii="Arial" w:hAnsi="Arial" w:cs="Arial"/>
          <w:b w:val="0"/>
          <w:sz w:val="24"/>
          <w:szCs w:val="24"/>
        </w:rPr>
        <w:t xml:space="preserve">Y por último Ehx está relacionada con las hemolisinas Hly presente en cepas de </w:t>
      </w:r>
      <w:r w:rsidRPr="00FC2F7C">
        <w:rPr>
          <w:rFonts w:ascii="Arial" w:hAnsi="Arial" w:cs="Arial"/>
          <w:b w:val="0"/>
          <w:i/>
          <w:sz w:val="24"/>
          <w:szCs w:val="24"/>
        </w:rPr>
        <w:t>E. coli</w:t>
      </w:r>
      <w:r w:rsidR="00FC2F7C">
        <w:rPr>
          <w:rFonts w:ascii="Arial" w:hAnsi="Arial" w:cs="Arial"/>
          <w:b w:val="0"/>
          <w:sz w:val="24"/>
          <w:szCs w:val="24"/>
        </w:rPr>
        <w:t xml:space="preserve"> uropató</w:t>
      </w:r>
      <w:r w:rsidRPr="0058404A">
        <w:rPr>
          <w:rFonts w:ascii="Arial" w:hAnsi="Arial" w:cs="Arial"/>
          <w:b w:val="0"/>
          <w:sz w:val="24"/>
          <w:szCs w:val="24"/>
        </w:rPr>
        <w:t>genas</w:t>
      </w:r>
      <w:r w:rsidR="00FC2F7C">
        <w:rPr>
          <w:rFonts w:ascii="Arial" w:hAnsi="Arial" w:cs="Arial"/>
          <w:b w:val="0"/>
          <w:sz w:val="24"/>
          <w:szCs w:val="24"/>
        </w:rPr>
        <w:t xml:space="preserve"> y </w:t>
      </w:r>
      <w:r w:rsidRPr="0058404A">
        <w:rPr>
          <w:rFonts w:ascii="Arial" w:hAnsi="Arial" w:cs="Arial"/>
          <w:b w:val="0"/>
          <w:sz w:val="24"/>
          <w:szCs w:val="24"/>
        </w:rPr>
        <w:t>aunque no presentan la misma estructura, ambas hacen parte de la familia de citolisinas RTX formadoras de poros</w:t>
      </w:r>
      <w:r w:rsidRPr="0058404A">
        <w:rPr>
          <w:rFonts w:ascii="Arial" w:hAnsi="Arial" w:cs="Arial"/>
          <w:b w:val="0"/>
          <w:sz w:val="24"/>
          <w:szCs w:val="24"/>
          <w:vertAlign w:val="superscript"/>
        </w:rPr>
        <w:t>55</w:t>
      </w:r>
      <w:r w:rsidR="0058404A">
        <w:rPr>
          <w:rFonts w:ascii="Arial" w:hAnsi="Arial" w:cs="Arial"/>
          <w:b w:val="0"/>
          <w:color w:val="FF0000"/>
          <w:sz w:val="24"/>
          <w:szCs w:val="24"/>
        </w:rPr>
        <w:t>.</w:t>
      </w:r>
      <w:r w:rsidRPr="0058404A">
        <w:rPr>
          <w:rFonts w:ascii="Arial" w:hAnsi="Arial" w:cs="Arial"/>
          <w:b w:val="0"/>
          <w:color w:val="FF0000"/>
          <w:sz w:val="24"/>
          <w:szCs w:val="24"/>
        </w:rPr>
        <w:t xml:space="preserve"> </w:t>
      </w:r>
      <w:r w:rsidRPr="0058404A">
        <w:rPr>
          <w:rFonts w:ascii="Arial" w:hAnsi="Arial" w:cs="Arial"/>
          <w:b w:val="0"/>
          <w:sz w:val="24"/>
          <w:szCs w:val="24"/>
        </w:rPr>
        <w:t>Los efectos producidos por Ehx siguen en estudio, se</w:t>
      </w:r>
      <w:r w:rsidR="00FC2F7C">
        <w:rPr>
          <w:rFonts w:ascii="Arial" w:hAnsi="Arial" w:cs="Arial"/>
          <w:b w:val="0"/>
          <w:sz w:val="24"/>
          <w:szCs w:val="24"/>
        </w:rPr>
        <w:t xml:space="preserve"> conoce que tiene actividad citotó</w:t>
      </w:r>
      <w:r w:rsidRPr="0058404A">
        <w:rPr>
          <w:rFonts w:ascii="Arial" w:hAnsi="Arial" w:cs="Arial"/>
          <w:b w:val="0"/>
          <w:sz w:val="24"/>
          <w:szCs w:val="24"/>
        </w:rPr>
        <w:t>xica en el endotelio microvascular del cerebro humano</w:t>
      </w:r>
      <w:r w:rsidRPr="0058404A">
        <w:rPr>
          <w:rFonts w:ascii="Arial" w:hAnsi="Arial" w:cs="Arial"/>
          <w:b w:val="0"/>
          <w:sz w:val="24"/>
          <w:szCs w:val="24"/>
          <w:vertAlign w:val="superscript"/>
        </w:rPr>
        <w:t>58</w:t>
      </w:r>
      <w:r w:rsidR="0058404A">
        <w:rPr>
          <w:rFonts w:ascii="Arial" w:hAnsi="Arial" w:cs="Arial"/>
          <w:b w:val="0"/>
          <w:sz w:val="24"/>
          <w:szCs w:val="24"/>
        </w:rPr>
        <w:t xml:space="preserve">. </w:t>
      </w:r>
      <w:r w:rsidRPr="0058404A">
        <w:rPr>
          <w:rFonts w:ascii="Arial" w:hAnsi="Arial" w:cs="Arial"/>
          <w:b w:val="0"/>
          <w:sz w:val="24"/>
          <w:szCs w:val="24"/>
        </w:rPr>
        <w:t>Ehx también cumple un papel importante en el aumento de los niveles de IL-1β y en la citotoxicidad en células THP-1 maduras, aunque se desconoce su mecanismo</w:t>
      </w:r>
      <w:r w:rsidRPr="0058404A">
        <w:rPr>
          <w:rFonts w:ascii="Arial" w:hAnsi="Arial" w:cs="Arial"/>
          <w:b w:val="0"/>
          <w:sz w:val="24"/>
          <w:szCs w:val="24"/>
          <w:vertAlign w:val="superscript"/>
        </w:rPr>
        <w:t>59</w:t>
      </w:r>
      <w:r w:rsidR="0058404A">
        <w:rPr>
          <w:rFonts w:ascii="Arial" w:hAnsi="Arial" w:cs="Arial"/>
          <w:b w:val="0"/>
          <w:sz w:val="24"/>
          <w:szCs w:val="24"/>
        </w:rPr>
        <w:t>.</w:t>
      </w:r>
    </w:p>
    <w:p w:rsidR="00364E6E" w:rsidRDefault="00364E6E" w:rsidP="0058404A">
      <w:pPr>
        <w:autoSpaceDE w:val="0"/>
        <w:autoSpaceDN w:val="0"/>
        <w:adjustRightInd w:val="0"/>
        <w:spacing w:after="0" w:line="480" w:lineRule="auto"/>
        <w:jc w:val="both"/>
        <w:rPr>
          <w:rFonts w:ascii="Arial" w:hAnsi="Arial" w:cs="Arial"/>
          <w:b/>
          <w:bCs/>
          <w:i/>
          <w:sz w:val="24"/>
          <w:szCs w:val="24"/>
        </w:rPr>
      </w:pPr>
    </w:p>
    <w:p w:rsidR="00F0654B" w:rsidRDefault="00F0654B" w:rsidP="0058404A">
      <w:pPr>
        <w:autoSpaceDE w:val="0"/>
        <w:autoSpaceDN w:val="0"/>
        <w:adjustRightInd w:val="0"/>
        <w:spacing w:after="0" w:line="480" w:lineRule="auto"/>
        <w:jc w:val="both"/>
        <w:rPr>
          <w:rFonts w:ascii="Arial" w:hAnsi="Arial" w:cs="Arial"/>
          <w:b/>
          <w:bCs/>
          <w:sz w:val="24"/>
          <w:szCs w:val="24"/>
        </w:rPr>
      </w:pPr>
      <w:r w:rsidRPr="00296B7A">
        <w:rPr>
          <w:rFonts w:ascii="Arial" w:hAnsi="Arial" w:cs="Arial"/>
          <w:b/>
          <w:bCs/>
          <w:i/>
          <w:sz w:val="24"/>
          <w:szCs w:val="24"/>
        </w:rPr>
        <w:t>E. coli</w:t>
      </w:r>
      <w:r w:rsidR="00FC2F7C" w:rsidRPr="00296B7A">
        <w:rPr>
          <w:rFonts w:ascii="Arial" w:hAnsi="Arial" w:cs="Arial"/>
          <w:b/>
          <w:bCs/>
          <w:sz w:val="24"/>
          <w:szCs w:val="24"/>
        </w:rPr>
        <w:t xml:space="preserve"> enterotoxigé</w:t>
      </w:r>
      <w:r w:rsidRPr="00296B7A">
        <w:rPr>
          <w:rFonts w:ascii="Arial" w:hAnsi="Arial" w:cs="Arial"/>
          <w:b/>
          <w:bCs/>
          <w:sz w:val="24"/>
          <w:szCs w:val="24"/>
        </w:rPr>
        <w:t>nica</w:t>
      </w:r>
    </w:p>
    <w:p w:rsidR="0058404A" w:rsidRPr="0058404A" w:rsidRDefault="0058404A" w:rsidP="0058404A">
      <w:pPr>
        <w:autoSpaceDE w:val="0"/>
        <w:autoSpaceDN w:val="0"/>
        <w:adjustRightInd w:val="0"/>
        <w:spacing w:after="0" w:line="480" w:lineRule="auto"/>
        <w:jc w:val="both"/>
        <w:rPr>
          <w:rFonts w:ascii="Arial" w:hAnsi="Arial" w:cs="Arial"/>
          <w:b/>
          <w:bCs/>
          <w:sz w:val="24"/>
          <w:szCs w:val="24"/>
        </w:rPr>
      </w:pPr>
    </w:p>
    <w:p w:rsidR="00F0654B" w:rsidRPr="0058404A" w:rsidRDefault="00F0654B" w:rsidP="0058404A">
      <w:pPr>
        <w:spacing w:after="0" w:line="480" w:lineRule="auto"/>
        <w:jc w:val="both"/>
        <w:rPr>
          <w:rFonts w:ascii="Arial" w:hAnsi="Arial" w:cs="Arial"/>
          <w:i/>
          <w:sz w:val="24"/>
          <w:szCs w:val="24"/>
        </w:rPr>
      </w:pPr>
      <w:r w:rsidRPr="0058404A">
        <w:rPr>
          <w:rFonts w:ascii="Arial" w:hAnsi="Arial" w:cs="Arial"/>
          <w:sz w:val="24"/>
          <w:szCs w:val="24"/>
        </w:rPr>
        <w:lastRenderedPageBreak/>
        <w:t>Cada cepa contiene estructuras en su superficie que son necesarias para la adhesión denominados</w:t>
      </w:r>
      <w:r w:rsidR="00797A32">
        <w:rPr>
          <w:rFonts w:ascii="Arial" w:hAnsi="Arial" w:cs="Arial"/>
          <w:sz w:val="24"/>
          <w:szCs w:val="24"/>
        </w:rPr>
        <w:t xml:space="preserve"> factores de colonización (</w:t>
      </w:r>
      <w:r w:rsidRPr="0058404A">
        <w:rPr>
          <w:rFonts w:ascii="Arial" w:hAnsi="Arial" w:cs="Arial"/>
          <w:sz w:val="24"/>
          <w:szCs w:val="24"/>
        </w:rPr>
        <w:t>CFs</w:t>
      </w:r>
      <w:r w:rsidR="00797A32">
        <w:rPr>
          <w:rFonts w:ascii="Arial" w:hAnsi="Arial" w:cs="Arial"/>
          <w:sz w:val="24"/>
          <w:szCs w:val="24"/>
        </w:rPr>
        <w:t xml:space="preserve">: </w:t>
      </w:r>
      <w:r w:rsidRPr="0058404A">
        <w:rPr>
          <w:rFonts w:ascii="Arial" w:hAnsi="Arial" w:cs="Arial"/>
          <w:i/>
          <w:sz w:val="24"/>
          <w:szCs w:val="24"/>
        </w:rPr>
        <w:t>Colonization Factors</w:t>
      </w:r>
      <w:r w:rsidRPr="0058404A">
        <w:rPr>
          <w:rFonts w:ascii="Arial" w:hAnsi="Arial" w:cs="Arial"/>
          <w:sz w:val="24"/>
          <w:szCs w:val="24"/>
        </w:rPr>
        <w:t xml:space="preserve">) y que en ETEC son llamados </w:t>
      </w:r>
      <w:r w:rsidR="00797A32">
        <w:rPr>
          <w:rFonts w:ascii="Arial" w:hAnsi="Arial" w:cs="Arial"/>
          <w:sz w:val="24"/>
          <w:szCs w:val="24"/>
        </w:rPr>
        <w:t>antígenos de superficie coli (</w:t>
      </w:r>
      <w:r w:rsidRPr="0058404A">
        <w:rPr>
          <w:rFonts w:ascii="Arial" w:hAnsi="Arial" w:cs="Arial"/>
          <w:sz w:val="24"/>
          <w:szCs w:val="24"/>
        </w:rPr>
        <w:t>CSs</w:t>
      </w:r>
      <w:r w:rsidR="00797A32">
        <w:rPr>
          <w:rFonts w:ascii="Arial" w:hAnsi="Arial" w:cs="Arial"/>
          <w:sz w:val="24"/>
          <w:szCs w:val="24"/>
        </w:rPr>
        <w:t xml:space="preserve">: </w:t>
      </w:r>
      <w:r w:rsidRPr="0058404A">
        <w:rPr>
          <w:rFonts w:ascii="Arial" w:hAnsi="Arial" w:cs="Arial"/>
          <w:i/>
          <w:sz w:val="24"/>
          <w:szCs w:val="24"/>
        </w:rPr>
        <w:t>Coli Surface</w:t>
      </w:r>
      <w:r w:rsidR="00797A32">
        <w:rPr>
          <w:rFonts w:ascii="Arial" w:hAnsi="Arial" w:cs="Arial"/>
          <w:i/>
          <w:sz w:val="24"/>
          <w:szCs w:val="24"/>
        </w:rPr>
        <w:t xml:space="preserve"> </w:t>
      </w:r>
      <w:r w:rsidRPr="0058404A">
        <w:rPr>
          <w:rFonts w:ascii="Arial" w:hAnsi="Arial" w:cs="Arial"/>
          <w:i/>
          <w:sz w:val="24"/>
          <w:szCs w:val="24"/>
        </w:rPr>
        <w:t>antigens</w:t>
      </w:r>
      <w:r w:rsidRPr="0058404A">
        <w:rPr>
          <w:rFonts w:ascii="Arial" w:hAnsi="Arial" w:cs="Arial"/>
          <w:sz w:val="24"/>
          <w:szCs w:val="24"/>
        </w:rPr>
        <w:t xml:space="preserve">), también denominados </w:t>
      </w:r>
      <w:r w:rsidR="00797A32">
        <w:rPr>
          <w:rFonts w:ascii="Arial" w:hAnsi="Arial" w:cs="Arial"/>
          <w:sz w:val="24"/>
          <w:szCs w:val="24"/>
        </w:rPr>
        <w:t>antígenos de los factores de colonización (</w:t>
      </w:r>
      <w:r w:rsidRPr="0058404A">
        <w:rPr>
          <w:rFonts w:ascii="Arial" w:hAnsi="Arial" w:cs="Arial"/>
          <w:sz w:val="24"/>
          <w:szCs w:val="24"/>
        </w:rPr>
        <w:t>CFAs</w:t>
      </w:r>
      <w:r w:rsidR="00797A32">
        <w:rPr>
          <w:rFonts w:ascii="Arial" w:hAnsi="Arial" w:cs="Arial"/>
          <w:sz w:val="24"/>
          <w:szCs w:val="24"/>
        </w:rPr>
        <w:t xml:space="preserve">: </w:t>
      </w:r>
      <w:r w:rsidRPr="0058404A">
        <w:rPr>
          <w:rFonts w:ascii="Arial" w:hAnsi="Arial" w:cs="Arial"/>
          <w:sz w:val="24"/>
          <w:szCs w:val="24"/>
        </w:rPr>
        <w:t>C</w:t>
      </w:r>
      <w:r w:rsidRPr="0058404A">
        <w:rPr>
          <w:rFonts w:ascii="Arial" w:hAnsi="Arial" w:cs="Arial"/>
          <w:i/>
          <w:sz w:val="24"/>
          <w:szCs w:val="24"/>
        </w:rPr>
        <w:t>olonization Factor Antigens</w:t>
      </w:r>
      <w:r w:rsidRPr="0058404A">
        <w:rPr>
          <w:rFonts w:ascii="Arial" w:hAnsi="Arial" w:cs="Arial"/>
          <w:sz w:val="24"/>
          <w:szCs w:val="24"/>
        </w:rPr>
        <w:t>) o  PCFs  (</w:t>
      </w:r>
      <w:r w:rsidR="00797A32">
        <w:rPr>
          <w:rFonts w:ascii="Arial" w:hAnsi="Arial" w:cs="Arial"/>
          <w:i/>
          <w:sz w:val="24"/>
          <w:szCs w:val="24"/>
        </w:rPr>
        <w:t>P</w:t>
      </w:r>
      <w:r w:rsidRPr="0058404A">
        <w:rPr>
          <w:rFonts w:ascii="Arial" w:hAnsi="Arial" w:cs="Arial"/>
          <w:i/>
          <w:sz w:val="24"/>
          <w:szCs w:val="24"/>
        </w:rPr>
        <w:t>utative Colonization Factors</w:t>
      </w:r>
      <w:r w:rsidRPr="0058404A">
        <w:rPr>
          <w:rFonts w:ascii="Arial" w:hAnsi="Arial" w:cs="Arial"/>
          <w:sz w:val="24"/>
          <w:szCs w:val="24"/>
        </w:rPr>
        <w:t>). Estas</w:t>
      </w:r>
      <w:r w:rsidR="00FC2F7C">
        <w:rPr>
          <w:rFonts w:ascii="Arial" w:hAnsi="Arial" w:cs="Arial"/>
          <w:sz w:val="24"/>
          <w:szCs w:val="24"/>
        </w:rPr>
        <w:t xml:space="preserve"> estructuras son fimbriales, af</w:t>
      </w:r>
      <w:r w:rsidRPr="0058404A">
        <w:rPr>
          <w:rFonts w:ascii="Arial" w:hAnsi="Arial" w:cs="Arial"/>
          <w:sz w:val="24"/>
          <w:szCs w:val="24"/>
        </w:rPr>
        <w:t>imb</w:t>
      </w:r>
      <w:r w:rsidR="00FC2F7C">
        <w:rPr>
          <w:rFonts w:ascii="Arial" w:hAnsi="Arial" w:cs="Arial"/>
          <w:sz w:val="24"/>
          <w:szCs w:val="24"/>
        </w:rPr>
        <w:t>r</w:t>
      </w:r>
      <w:r w:rsidRPr="0058404A">
        <w:rPr>
          <w:rFonts w:ascii="Arial" w:hAnsi="Arial" w:cs="Arial"/>
          <w:sz w:val="24"/>
          <w:szCs w:val="24"/>
        </w:rPr>
        <w:t>iales, helicoidales o fibrilares y hasta la fecha se conocen aproximadamente 25, en su mayoría codificados en plásmidos de virulencia</w:t>
      </w:r>
      <w:r w:rsidRPr="0058404A">
        <w:rPr>
          <w:rFonts w:ascii="Arial" w:hAnsi="Arial" w:cs="Arial"/>
          <w:sz w:val="24"/>
          <w:szCs w:val="24"/>
          <w:vertAlign w:val="superscript"/>
        </w:rPr>
        <w:t>60-63</w:t>
      </w:r>
      <w:r w:rsidR="0058404A">
        <w:rPr>
          <w:rFonts w:ascii="Arial" w:hAnsi="Arial" w:cs="Arial"/>
          <w:sz w:val="24"/>
          <w:szCs w:val="24"/>
        </w:rPr>
        <w:t>.</w:t>
      </w:r>
      <w:r w:rsidRPr="0058404A">
        <w:rPr>
          <w:rFonts w:ascii="Arial" w:hAnsi="Arial" w:cs="Arial"/>
          <w:sz w:val="24"/>
          <w:szCs w:val="24"/>
        </w:rPr>
        <w:t xml:space="preserve"> </w:t>
      </w:r>
    </w:p>
    <w:p w:rsidR="00F0654B" w:rsidRPr="0058404A" w:rsidRDefault="00F0654B" w:rsidP="0058404A">
      <w:pPr>
        <w:spacing w:after="0" w:line="480" w:lineRule="auto"/>
        <w:jc w:val="both"/>
        <w:rPr>
          <w:rFonts w:ascii="Arial" w:hAnsi="Arial" w:cs="Arial"/>
          <w:sz w:val="24"/>
          <w:szCs w:val="24"/>
        </w:rPr>
      </w:pPr>
    </w:p>
    <w:p w:rsidR="00F0654B" w:rsidRPr="0058404A" w:rsidRDefault="00F0654B" w:rsidP="0058404A">
      <w:pPr>
        <w:spacing w:after="0" w:line="480" w:lineRule="auto"/>
        <w:jc w:val="both"/>
        <w:rPr>
          <w:rFonts w:ascii="Arial" w:hAnsi="Arial" w:cs="Arial"/>
          <w:sz w:val="24"/>
          <w:szCs w:val="24"/>
        </w:rPr>
      </w:pPr>
      <w:r w:rsidRPr="0058404A">
        <w:rPr>
          <w:rFonts w:ascii="Arial" w:hAnsi="Arial" w:cs="Arial"/>
          <w:sz w:val="24"/>
          <w:szCs w:val="24"/>
        </w:rPr>
        <w:t xml:space="preserve">Los CFs se encargan de la adhesión de las bacterias a receptores </w:t>
      </w:r>
      <w:r w:rsidRPr="0058404A">
        <w:rPr>
          <w:rFonts w:ascii="Arial" w:eastAsia="ArialMT" w:hAnsi="Arial" w:cs="Arial"/>
          <w:sz w:val="24"/>
          <w:szCs w:val="24"/>
        </w:rPr>
        <w:t>(fibronectina, glicoesfingolípidos</w:t>
      </w:r>
      <w:r w:rsidR="00797A32">
        <w:rPr>
          <w:rFonts w:ascii="Arial" w:eastAsia="ArialMT" w:hAnsi="Arial" w:cs="Arial"/>
          <w:sz w:val="24"/>
          <w:szCs w:val="24"/>
        </w:rPr>
        <w:t xml:space="preserve"> y</w:t>
      </w:r>
      <w:r w:rsidRPr="0058404A">
        <w:rPr>
          <w:rFonts w:ascii="Arial" w:eastAsia="ArialMT" w:hAnsi="Arial" w:cs="Arial"/>
          <w:sz w:val="24"/>
          <w:szCs w:val="24"/>
        </w:rPr>
        <w:t xml:space="preserve"> glicoproteínas)</w:t>
      </w:r>
      <w:r w:rsidRPr="0058404A">
        <w:rPr>
          <w:rFonts w:ascii="Arial" w:hAnsi="Arial" w:cs="Arial"/>
          <w:sz w:val="24"/>
          <w:szCs w:val="24"/>
        </w:rPr>
        <w:t xml:space="preserve"> de las células epiteliales del intestino delgado lo que permite su colonización</w:t>
      </w:r>
      <w:r w:rsidRPr="0058404A">
        <w:rPr>
          <w:rFonts w:ascii="Arial" w:hAnsi="Arial" w:cs="Arial"/>
          <w:sz w:val="24"/>
          <w:szCs w:val="24"/>
          <w:vertAlign w:val="superscript"/>
        </w:rPr>
        <w:t>62-65</w:t>
      </w:r>
      <w:r w:rsidR="0058404A">
        <w:rPr>
          <w:rFonts w:ascii="Arial" w:hAnsi="Arial" w:cs="Arial"/>
          <w:color w:val="FF0000"/>
          <w:sz w:val="24"/>
          <w:szCs w:val="24"/>
        </w:rPr>
        <w:t xml:space="preserve">. </w:t>
      </w:r>
      <w:r w:rsidRPr="0058404A">
        <w:rPr>
          <w:rFonts w:ascii="Arial" w:eastAsia="ArialMT" w:hAnsi="Arial" w:cs="Arial"/>
          <w:sz w:val="24"/>
          <w:szCs w:val="24"/>
        </w:rPr>
        <w:t>Algunos de estos CFs se han asociado a movilidad y autoagregación bacteriana</w:t>
      </w:r>
      <w:r w:rsidRPr="0058404A">
        <w:rPr>
          <w:rFonts w:ascii="Arial" w:eastAsia="ArialMT" w:hAnsi="Arial" w:cs="Arial"/>
          <w:sz w:val="24"/>
          <w:szCs w:val="24"/>
          <w:vertAlign w:val="superscript"/>
        </w:rPr>
        <w:t>65</w:t>
      </w:r>
      <w:proofErr w:type="gramStart"/>
      <w:r w:rsidRPr="0058404A">
        <w:rPr>
          <w:rFonts w:ascii="Arial" w:eastAsia="ArialMT" w:hAnsi="Arial" w:cs="Arial"/>
          <w:sz w:val="24"/>
          <w:szCs w:val="24"/>
          <w:vertAlign w:val="superscript"/>
        </w:rPr>
        <w:t>,66</w:t>
      </w:r>
      <w:proofErr w:type="gramEnd"/>
      <w:r w:rsidR="0058404A">
        <w:rPr>
          <w:rFonts w:ascii="Arial" w:eastAsia="ArialMT" w:hAnsi="Arial" w:cs="Arial"/>
          <w:color w:val="FF0000"/>
          <w:sz w:val="24"/>
          <w:szCs w:val="24"/>
        </w:rPr>
        <w:t xml:space="preserve">. </w:t>
      </w:r>
      <w:r w:rsidRPr="0058404A">
        <w:rPr>
          <w:rFonts w:ascii="Arial" w:eastAsia="ArialMT" w:hAnsi="Arial" w:cs="Arial"/>
          <w:sz w:val="24"/>
          <w:szCs w:val="24"/>
        </w:rPr>
        <w:t>Aproximadamente en el 50% de las cepas de ETEC no se logran identificar los CFs</w:t>
      </w:r>
      <w:r w:rsidRPr="0058404A">
        <w:rPr>
          <w:rFonts w:ascii="Arial" w:eastAsia="ArialMT" w:hAnsi="Arial" w:cs="Arial"/>
          <w:sz w:val="24"/>
          <w:szCs w:val="24"/>
          <w:vertAlign w:val="superscript"/>
        </w:rPr>
        <w:t>62</w:t>
      </w:r>
      <w:r w:rsidR="0058404A">
        <w:rPr>
          <w:rFonts w:ascii="Arial" w:eastAsia="ArialMT" w:hAnsi="Arial" w:cs="Arial"/>
          <w:sz w:val="24"/>
          <w:szCs w:val="24"/>
        </w:rPr>
        <w:t>.</w:t>
      </w:r>
    </w:p>
    <w:p w:rsidR="00F0654B" w:rsidRPr="0058404A" w:rsidRDefault="00F0654B" w:rsidP="0058404A">
      <w:pPr>
        <w:spacing w:after="0" w:line="480" w:lineRule="auto"/>
        <w:jc w:val="both"/>
        <w:rPr>
          <w:rFonts w:ascii="Arial" w:hAnsi="Arial" w:cs="Arial"/>
          <w:sz w:val="24"/>
          <w:szCs w:val="24"/>
        </w:rPr>
      </w:pPr>
    </w:p>
    <w:p w:rsidR="00F0654B" w:rsidRPr="0058404A" w:rsidRDefault="00F0654B" w:rsidP="0058404A">
      <w:pPr>
        <w:spacing w:after="0" w:line="480" w:lineRule="auto"/>
        <w:jc w:val="both"/>
        <w:rPr>
          <w:rFonts w:ascii="Arial" w:hAnsi="Arial" w:cs="Arial"/>
          <w:sz w:val="24"/>
          <w:szCs w:val="24"/>
        </w:rPr>
      </w:pPr>
      <w:r w:rsidRPr="0058404A">
        <w:rPr>
          <w:rFonts w:ascii="Arial" w:hAnsi="Arial" w:cs="Arial"/>
          <w:sz w:val="24"/>
          <w:szCs w:val="24"/>
        </w:rPr>
        <w:t xml:space="preserve">EtpA, </w:t>
      </w:r>
      <w:r w:rsidR="00797A32">
        <w:rPr>
          <w:rFonts w:ascii="Arial" w:hAnsi="Arial" w:cs="Arial"/>
          <w:sz w:val="24"/>
          <w:szCs w:val="24"/>
        </w:rPr>
        <w:t>es una exoproteína de adhesión (</w:t>
      </w:r>
      <w:r w:rsidRPr="0058404A">
        <w:rPr>
          <w:rFonts w:ascii="Arial" w:hAnsi="Arial" w:cs="Arial"/>
          <w:sz w:val="24"/>
          <w:szCs w:val="24"/>
        </w:rPr>
        <w:t>TPS</w:t>
      </w:r>
      <w:r w:rsidR="00797A32">
        <w:rPr>
          <w:rFonts w:ascii="Arial" w:hAnsi="Arial" w:cs="Arial"/>
          <w:sz w:val="24"/>
          <w:szCs w:val="24"/>
        </w:rPr>
        <w:t>:</w:t>
      </w:r>
      <w:r w:rsidR="00797A32">
        <w:rPr>
          <w:rFonts w:ascii="Arial" w:hAnsi="Arial" w:cs="Arial"/>
          <w:i/>
          <w:sz w:val="24"/>
          <w:szCs w:val="24"/>
        </w:rPr>
        <w:t xml:space="preserve"> T</w:t>
      </w:r>
      <w:r w:rsidRPr="0058404A">
        <w:rPr>
          <w:rFonts w:ascii="Arial" w:hAnsi="Arial" w:cs="Arial"/>
          <w:i/>
          <w:sz w:val="24"/>
          <w:szCs w:val="24"/>
        </w:rPr>
        <w:t>wo-Partner Secretion</w:t>
      </w:r>
      <w:r w:rsidRPr="0058404A">
        <w:rPr>
          <w:rFonts w:ascii="Arial" w:hAnsi="Arial" w:cs="Arial"/>
          <w:sz w:val="24"/>
          <w:szCs w:val="24"/>
        </w:rPr>
        <w:t>) situada al extremo del flagelo de ETEC</w:t>
      </w:r>
      <w:r w:rsidR="00797A32">
        <w:rPr>
          <w:rFonts w:ascii="Arial" w:hAnsi="Arial" w:cs="Arial"/>
          <w:sz w:val="24"/>
          <w:szCs w:val="24"/>
        </w:rPr>
        <w:t xml:space="preserve"> que </w:t>
      </w:r>
      <w:r w:rsidRPr="0058404A">
        <w:rPr>
          <w:rFonts w:ascii="Arial" w:hAnsi="Arial" w:cs="Arial"/>
          <w:sz w:val="24"/>
          <w:szCs w:val="24"/>
        </w:rPr>
        <w:t xml:space="preserve">ayuda a la adherencia de las células epiteliales </w:t>
      </w:r>
      <w:r w:rsidR="00364E6E">
        <w:rPr>
          <w:rFonts w:ascii="Arial" w:hAnsi="Arial" w:cs="Arial"/>
          <w:sz w:val="24"/>
          <w:szCs w:val="24"/>
        </w:rPr>
        <w:t xml:space="preserve">para permitir que los </w:t>
      </w:r>
      <w:r w:rsidR="00364E6E" w:rsidRPr="0058404A">
        <w:rPr>
          <w:rFonts w:ascii="Arial" w:hAnsi="Arial" w:cs="Arial"/>
          <w:sz w:val="24"/>
          <w:szCs w:val="24"/>
        </w:rPr>
        <w:t>CFs se adhier</w:t>
      </w:r>
      <w:r w:rsidR="00364E6E">
        <w:rPr>
          <w:rFonts w:ascii="Arial" w:hAnsi="Arial" w:cs="Arial"/>
          <w:sz w:val="24"/>
          <w:szCs w:val="24"/>
        </w:rPr>
        <w:t>a</w:t>
      </w:r>
      <w:r w:rsidR="00364E6E" w:rsidRPr="0058404A">
        <w:rPr>
          <w:rFonts w:ascii="Arial" w:hAnsi="Arial" w:cs="Arial"/>
          <w:sz w:val="24"/>
          <w:szCs w:val="24"/>
        </w:rPr>
        <w:t>n a dichas células</w:t>
      </w:r>
      <w:r w:rsidR="00364E6E">
        <w:rPr>
          <w:rFonts w:ascii="Arial" w:hAnsi="Arial" w:cs="Arial"/>
          <w:sz w:val="24"/>
          <w:szCs w:val="24"/>
        </w:rPr>
        <w:t xml:space="preserve"> y </w:t>
      </w:r>
      <w:r w:rsidRPr="0058404A">
        <w:rPr>
          <w:rFonts w:ascii="Arial" w:hAnsi="Arial" w:cs="Arial"/>
          <w:sz w:val="24"/>
          <w:szCs w:val="24"/>
        </w:rPr>
        <w:t xml:space="preserve">así </w:t>
      </w:r>
      <w:r w:rsidR="00364E6E">
        <w:rPr>
          <w:rFonts w:ascii="Arial" w:hAnsi="Arial" w:cs="Arial"/>
          <w:sz w:val="24"/>
          <w:szCs w:val="24"/>
        </w:rPr>
        <w:t xml:space="preserve">disminuir </w:t>
      </w:r>
      <w:r w:rsidRPr="0058404A">
        <w:rPr>
          <w:rFonts w:ascii="Arial" w:hAnsi="Arial" w:cs="Arial"/>
          <w:sz w:val="24"/>
          <w:szCs w:val="24"/>
        </w:rPr>
        <w:t>la distancia</w:t>
      </w:r>
      <w:r w:rsidR="00364E6E">
        <w:rPr>
          <w:rFonts w:ascii="Arial" w:hAnsi="Arial" w:cs="Arial"/>
          <w:sz w:val="24"/>
          <w:szCs w:val="24"/>
        </w:rPr>
        <w:t>. I</w:t>
      </w:r>
      <w:r w:rsidR="00632B1D">
        <w:rPr>
          <w:rFonts w:ascii="Arial" w:hAnsi="Arial" w:cs="Arial"/>
          <w:sz w:val="24"/>
          <w:szCs w:val="24"/>
        </w:rPr>
        <w:t xml:space="preserve">nmediatamente </w:t>
      </w:r>
      <w:r w:rsidR="00364E6E">
        <w:rPr>
          <w:rFonts w:ascii="Arial" w:hAnsi="Arial" w:cs="Arial"/>
          <w:sz w:val="24"/>
          <w:szCs w:val="24"/>
        </w:rPr>
        <w:t xml:space="preserve">después el autotransportador </w:t>
      </w:r>
      <w:r w:rsidRPr="0058404A">
        <w:rPr>
          <w:rFonts w:ascii="Arial" w:hAnsi="Arial" w:cs="Arial"/>
          <w:sz w:val="24"/>
          <w:szCs w:val="24"/>
        </w:rPr>
        <w:t>EatA (</w:t>
      </w:r>
      <w:r w:rsidR="00364E6E">
        <w:rPr>
          <w:rFonts w:ascii="Arial" w:hAnsi="Arial" w:cs="Arial"/>
          <w:sz w:val="24"/>
          <w:szCs w:val="24"/>
        </w:rPr>
        <w:t>EatA: autotransporter A) incluid</w:t>
      </w:r>
      <w:r w:rsidR="00632B1D">
        <w:rPr>
          <w:rFonts w:ascii="Arial" w:hAnsi="Arial" w:cs="Arial"/>
          <w:sz w:val="24"/>
          <w:szCs w:val="24"/>
        </w:rPr>
        <w:t>a</w:t>
      </w:r>
      <w:r w:rsidRPr="0058404A">
        <w:rPr>
          <w:rFonts w:ascii="Arial" w:hAnsi="Arial" w:cs="Arial"/>
          <w:sz w:val="24"/>
          <w:szCs w:val="24"/>
        </w:rPr>
        <w:t xml:space="preserve"> en el grupo de </w:t>
      </w:r>
      <w:r w:rsidR="00632B1D">
        <w:rPr>
          <w:rFonts w:ascii="Arial" w:hAnsi="Arial" w:cs="Arial"/>
          <w:sz w:val="24"/>
          <w:szCs w:val="24"/>
        </w:rPr>
        <w:t>las serin-</w:t>
      </w:r>
      <w:r w:rsidRPr="0058404A">
        <w:rPr>
          <w:rFonts w:ascii="Arial" w:hAnsi="Arial" w:cs="Arial"/>
          <w:sz w:val="24"/>
          <w:szCs w:val="24"/>
        </w:rPr>
        <w:t xml:space="preserve">proteasas </w:t>
      </w:r>
      <w:r w:rsidR="00632B1D">
        <w:rPr>
          <w:rFonts w:ascii="Arial" w:hAnsi="Arial" w:cs="Arial"/>
          <w:sz w:val="24"/>
          <w:szCs w:val="24"/>
        </w:rPr>
        <w:t>(</w:t>
      </w:r>
      <w:r w:rsidRPr="0058404A">
        <w:rPr>
          <w:rFonts w:ascii="Arial" w:hAnsi="Arial" w:cs="Arial"/>
          <w:sz w:val="24"/>
          <w:szCs w:val="24"/>
        </w:rPr>
        <w:t>SPATEs</w:t>
      </w:r>
      <w:r w:rsidR="00632B1D">
        <w:rPr>
          <w:rFonts w:ascii="Arial" w:hAnsi="Arial" w:cs="Arial"/>
          <w:sz w:val="24"/>
          <w:szCs w:val="24"/>
        </w:rPr>
        <w:t xml:space="preserve">: </w:t>
      </w:r>
      <w:r w:rsidRPr="0058404A">
        <w:rPr>
          <w:rFonts w:ascii="Arial" w:hAnsi="Arial" w:cs="Arial"/>
          <w:i/>
          <w:sz w:val="24"/>
          <w:szCs w:val="24"/>
        </w:rPr>
        <w:t>Serine Protease Autotransporter of Enterobacteriaceae</w:t>
      </w:r>
      <w:r w:rsidRPr="0058404A">
        <w:rPr>
          <w:rFonts w:ascii="Arial" w:hAnsi="Arial" w:cs="Arial"/>
          <w:sz w:val="24"/>
          <w:szCs w:val="24"/>
        </w:rPr>
        <w:t xml:space="preserve">) inhibe la actividad de EtpA y da origen a la adhesión de ETEC a los enterocitos por </w:t>
      </w:r>
      <w:r w:rsidR="00632B1D">
        <w:rPr>
          <w:rFonts w:ascii="Arial" w:hAnsi="Arial" w:cs="Arial"/>
          <w:sz w:val="24"/>
          <w:szCs w:val="24"/>
        </w:rPr>
        <w:t>el loci toxigénico de invasión A (</w:t>
      </w:r>
      <w:r w:rsidRPr="0058404A">
        <w:rPr>
          <w:rFonts w:ascii="Arial" w:hAnsi="Arial" w:cs="Arial"/>
          <w:sz w:val="24"/>
          <w:szCs w:val="24"/>
        </w:rPr>
        <w:t>Tia</w:t>
      </w:r>
      <w:r w:rsidR="00632B1D">
        <w:rPr>
          <w:rFonts w:ascii="Arial" w:hAnsi="Arial" w:cs="Arial"/>
          <w:sz w:val="24"/>
          <w:szCs w:val="24"/>
        </w:rPr>
        <w:t xml:space="preserve">: </w:t>
      </w:r>
      <w:r w:rsidRPr="0058404A">
        <w:rPr>
          <w:rFonts w:ascii="Arial" w:hAnsi="Arial" w:cs="Arial"/>
          <w:i/>
          <w:sz w:val="24"/>
          <w:szCs w:val="24"/>
        </w:rPr>
        <w:t>Toxigenic invasion loci A</w:t>
      </w:r>
      <w:r w:rsidR="00632B1D">
        <w:rPr>
          <w:rFonts w:ascii="Arial" w:hAnsi="Arial" w:cs="Arial"/>
          <w:sz w:val="24"/>
          <w:szCs w:val="24"/>
        </w:rPr>
        <w:t xml:space="preserve">), </w:t>
      </w:r>
      <w:r w:rsidRPr="0058404A">
        <w:rPr>
          <w:rFonts w:ascii="Arial" w:hAnsi="Arial" w:cs="Arial"/>
          <w:sz w:val="24"/>
          <w:szCs w:val="24"/>
        </w:rPr>
        <w:t xml:space="preserve">una proteína de membrana externa y </w:t>
      </w:r>
      <w:r w:rsidR="00632B1D">
        <w:rPr>
          <w:rFonts w:ascii="Arial" w:hAnsi="Arial" w:cs="Arial"/>
          <w:sz w:val="24"/>
          <w:szCs w:val="24"/>
        </w:rPr>
        <w:t>loci toxigénico de invasión B (</w:t>
      </w:r>
      <w:r w:rsidRPr="0058404A">
        <w:rPr>
          <w:rFonts w:ascii="Arial" w:hAnsi="Arial" w:cs="Arial"/>
          <w:sz w:val="24"/>
          <w:szCs w:val="24"/>
        </w:rPr>
        <w:t>TibA</w:t>
      </w:r>
      <w:r w:rsidR="00632B1D">
        <w:rPr>
          <w:rFonts w:ascii="Arial" w:hAnsi="Arial" w:cs="Arial"/>
          <w:sz w:val="24"/>
          <w:szCs w:val="24"/>
        </w:rPr>
        <w:t xml:space="preserve">: </w:t>
      </w:r>
      <w:r w:rsidRPr="0058404A">
        <w:rPr>
          <w:rFonts w:ascii="Arial" w:hAnsi="Arial" w:cs="Arial"/>
          <w:i/>
          <w:sz w:val="24"/>
          <w:szCs w:val="24"/>
        </w:rPr>
        <w:t>Toxigenic invasion loci B</w:t>
      </w:r>
      <w:r w:rsidRPr="0058404A">
        <w:rPr>
          <w:rFonts w:ascii="Arial" w:hAnsi="Arial" w:cs="Arial"/>
          <w:sz w:val="24"/>
          <w:szCs w:val="24"/>
        </w:rPr>
        <w:t>)</w:t>
      </w:r>
      <w:r w:rsidR="00D30971">
        <w:rPr>
          <w:rStyle w:val="Hipervnculo"/>
          <w:rFonts w:ascii="Arial" w:hAnsi="Arial" w:cs="Arial"/>
          <w:color w:val="000000" w:themeColor="text1"/>
          <w:sz w:val="24"/>
          <w:szCs w:val="24"/>
          <w:u w:val="none"/>
        </w:rPr>
        <w:t xml:space="preserve"> (Figura</w:t>
      </w:r>
      <w:r w:rsidRPr="0058404A">
        <w:rPr>
          <w:rStyle w:val="Hipervnculo"/>
          <w:rFonts w:ascii="Arial" w:hAnsi="Arial" w:cs="Arial"/>
          <w:color w:val="000000" w:themeColor="text1"/>
          <w:sz w:val="24"/>
          <w:szCs w:val="24"/>
          <w:u w:val="none"/>
        </w:rPr>
        <w:t xml:space="preserve"> 3)</w:t>
      </w:r>
      <w:r w:rsidRPr="0058404A">
        <w:rPr>
          <w:rFonts w:ascii="Arial" w:hAnsi="Arial" w:cs="Arial"/>
          <w:sz w:val="24"/>
          <w:szCs w:val="24"/>
          <w:vertAlign w:val="superscript"/>
        </w:rPr>
        <w:t xml:space="preserve"> 67-70</w:t>
      </w:r>
      <w:r w:rsidR="0058404A">
        <w:rPr>
          <w:rFonts w:ascii="Arial" w:hAnsi="Arial" w:cs="Arial"/>
          <w:sz w:val="24"/>
          <w:szCs w:val="24"/>
        </w:rPr>
        <w:t>.</w:t>
      </w:r>
      <w:r w:rsidRPr="0058404A">
        <w:rPr>
          <w:rFonts w:ascii="Arial" w:eastAsia="ArialMT" w:hAnsi="Arial" w:cs="Arial"/>
          <w:color w:val="FF0000"/>
          <w:sz w:val="24"/>
          <w:szCs w:val="24"/>
        </w:rPr>
        <w:t xml:space="preserve"> </w:t>
      </w:r>
      <w:r w:rsidRPr="0058404A">
        <w:rPr>
          <w:rFonts w:ascii="Arial" w:hAnsi="Arial" w:cs="Arial"/>
          <w:sz w:val="24"/>
          <w:szCs w:val="24"/>
        </w:rPr>
        <w:t xml:space="preserve">Otro de los factores de colonización importantes se </w:t>
      </w:r>
      <w:proofErr w:type="gramStart"/>
      <w:r w:rsidRPr="0058404A">
        <w:rPr>
          <w:rFonts w:ascii="Arial" w:hAnsi="Arial" w:cs="Arial"/>
          <w:sz w:val="24"/>
          <w:szCs w:val="24"/>
        </w:rPr>
        <w:t>debe</w:t>
      </w:r>
      <w:r w:rsidR="00D30971">
        <w:rPr>
          <w:rFonts w:ascii="Arial" w:hAnsi="Arial" w:cs="Arial"/>
          <w:sz w:val="24"/>
          <w:szCs w:val="24"/>
        </w:rPr>
        <w:t>n</w:t>
      </w:r>
      <w:proofErr w:type="gramEnd"/>
      <w:r w:rsidRPr="0058404A">
        <w:rPr>
          <w:rFonts w:ascii="Arial" w:hAnsi="Arial" w:cs="Arial"/>
          <w:sz w:val="24"/>
          <w:szCs w:val="24"/>
        </w:rPr>
        <w:t xml:space="preserve"> a la expresión del gen </w:t>
      </w:r>
      <w:r w:rsidRPr="0058404A">
        <w:rPr>
          <w:rFonts w:ascii="Arial" w:hAnsi="Arial" w:cs="Arial"/>
          <w:i/>
          <w:sz w:val="24"/>
          <w:szCs w:val="24"/>
        </w:rPr>
        <w:t>INga,</w:t>
      </w:r>
      <w:r w:rsidRPr="0058404A">
        <w:rPr>
          <w:rFonts w:ascii="Arial" w:hAnsi="Arial" w:cs="Arial"/>
          <w:sz w:val="24"/>
          <w:szCs w:val="24"/>
        </w:rPr>
        <w:t xml:space="preserve"> denominado Longus </w:t>
      </w:r>
      <w:r w:rsidRPr="0058404A">
        <w:rPr>
          <w:rFonts w:ascii="Arial" w:hAnsi="Arial" w:cs="Arial"/>
          <w:sz w:val="24"/>
          <w:szCs w:val="24"/>
        </w:rPr>
        <w:lastRenderedPageBreak/>
        <w:t xml:space="preserve">Type IV Pilus. </w:t>
      </w:r>
      <w:r w:rsidR="002E4B37">
        <w:rPr>
          <w:rFonts w:ascii="Arial" w:hAnsi="Arial" w:cs="Arial"/>
          <w:sz w:val="24"/>
          <w:szCs w:val="24"/>
        </w:rPr>
        <w:t>Este a</w:t>
      </w:r>
      <w:r w:rsidRPr="0058404A">
        <w:rPr>
          <w:rFonts w:ascii="Arial" w:hAnsi="Arial" w:cs="Arial"/>
          <w:sz w:val="24"/>
          <w:szCs w:val="24"/>
        </w:rPr>
        <w:t xml:space="preserve">ctúa </w:t>
      </w:r>
      <w:r w:rsidR="002E4B37">
        <w:rPr>
          <w:rFonts w:ascii="Arial" w:hAnsi="Arial" w:cs="Arial"/>
          <w:sz w:val="24"/>
          <w:szCs w:val="24"/>
        </w:rPr>
        <w:t xml:space="preserve">de manera </w:t>
      </w:r>
      <w:r w:rsidRPr="0058404A">
        <w:rPr>
          <w:rFonts w:ascii="Arial" w:hAnsi="Arial" w:cs="Arial"/>
          <w:sz w:val="24"/>
          <w:szCs w:val="24"/>
        </w:rPr>
        <w:t>semejante al BFP de EPEC</w:t>
      </w:r>
      <w:r w:rsidR="00D30971">
        <w:rPr>
          <w:rFonts w:ascii="Arial" w:hAnsi="Arial" w:cs="Arial"/>
          <w:sz w:val="24"/>
          <w:szCs w:val="24"/>
        </w:rPr>
        <w:t xml:space="preserve"> e </w:t>
      </w:r>
      <w:r w:rsidRPr="0058404A">
        <w:rPr>
          <w:rFonts w:ascii="Arial" w:hAnsi="Arial" w:cs="Arial"/>
          <w:sz w:val="24"/>
          <w:szCs w:val="24"/>
        </w:rPr>
        <w:t>interviene en la auto-agregación</w:t>
      </w:r>
      <w:r w:rsidR="00855506">
        <w:rPr>
          <w:rFonts w:ascii="Arial" w:hAnsi="Arial" w:cs="Arial"/>
          <w:sz w:val="24"/>
          <w:szCs w:val="24"/>
        </w:rPr>
        <w:t xml:space="preserve"> bacteriana</w:t>
      </w:r>
      <w:r w:rsidRPr="0058404A">
        <w:rPr>
          <w:rFonts w:ascii="Arial" w:hAnsi="Arial" w:cs="Arial"/>
          <w:sz w:val="24"/>
          <w:szCs w:val="24"/>
          <w:vertAlign w:val="superscript"/>
        </w:rPr>
        <w:t>66</w:t>
      </w:r>
      <w:proofErr w:type="gramStart"/>
      <w:r w:rsidRPr="0058404A">
        <w:rPr>
          <w:rFonts w:ascii="Arial" w:hAnsi="Arial" w:cs="Arial"/>
          <w:sz w:val="24"/>
          <w:szCs w:val="24"/>
          <w:vertAlign w:val="superscript"/>
        </w:rPr>
        <w:t>,71,72</w:t>
      </w:r>
      <w:proofErr w:type="gramEnd"/>
      <w:r w:rsidR="0058404A">
        <w:rPr>
          <w:rFonts w:ascii="Arial" w:hAnsi="Arial" w:cs="Arial"/>
          <w:sz w:val="24"/>
          <w:szCs w:val="24"/>
        </w:rPr>
        <w:t>.</w:t>
      </w:r>
    </w:p>
    <w:p w:rsidR="00F0654B" w:rsidRPr="0058404A" w:rsidRDefault="00F0654B" w:rsidP="0058404A">
      <w:pPr>
        <w:spacing w:after="0" w:line="480" w:lineRule="auto"/>
        <w:jc w:val="both"/>
        <w:rPr>
          <w:rFonts w:ascii="Arial" w:hAnsi="Arial" w:cs="Arial"/>
          <w:sz w:val="24"/>
          <w:szCs w:val="24"/>
        </w:rPr>
      </w:pPr>
    </w:p>
    <w:p w:rsidR="00F0654B" w:rsidRPr="0058404A" w:rsidRDefault="00F0654B" w:rsidP="0058404A">
      <w:pPr>
        <w:spacing w:after="0" w:line="480" w:lineRule="auto"/>
        <w:jc w:val="both"/>
        <w:rPr>
          <w:rFonts w:ascii="Arial" w:hAnsi="Arial" w:cs="Arial"/>
          <w:sz w:val="24"/>
          <w:szCs w:val="24"/>
        </w:rPr>
      </w:pPr>
      <w:r w:rsidRPr="0058404A">
        <w:rPr>
          <w:rFonts w:ascii="Arial" w:hAnsi="Arial" w:cs="Arial"/>
          <w:sz w:val="24"/>
          <w:szCs w:val="24"/>
        </w:rPr>
        <w:t xml:space="preserve">El principal factor de virulencia de ETEC es la secreción de </w:t>
      </w:r>
      <w:r w:rsidR="002E4B37">
        <w:rPr>
          <w:rFonts w:ascii="Arial" w:hAnsi="Arial" w:cs="Arial"/>
          <w:sz w:val="24"/>
          <w:szCs w:val="24"/>
        </w:rPr>
        <w:t>enterotoxinas termoestables (</w:t>
      </w:r>
      <w:r w:rsidRPr="0058404A">
        <w:rPr>
          <w:rFonts w:ascii="Arial" w:hAnsi="Arial" w:cs="Arial"/>
          <w:sz w:val="24"/>
          <w:szCs w:val="24"/>
        </w:rPr>
        <w:t>ST</w:t>
      </w:r>
      <w:r w:rsidR="002E4B37">
        <w:rPr>
          <w:rFonts w:ascii="Arial" w:hAnsi="Arial" w:cs="Arial"/>
          <w:sz w:val="24"/>
          <w:szCs w:val="24"/>
        </w:rPr>
        <w:t xml:space="preserve">: </w:t>
      </w:r>
      <w:r w:rsidRPr="0058404A">
        <w:rPr>
          <w:rFonts w:ascii="Arial" w:hAnsi="Arial" w:cs="Arial"/>
          <w:i/>
          <w:sz w:val="24"/>
          <w:szCs w:val="24"/>
        </w:rPr>
        <w:t>Heat-stable enterotoxin</w:t>
      </w:r>
      <w:r w:rsidRPr="0058404A">
        <w:rPr>
          <w:rFonts w:ascii="Arial" w:hAnsi="Arial" w:cs="Arial"/>
          <w:sz w:val="24"/>
          <w:szCs w:val="24"/>
        </w:rPr>
        <w:t xml:space="preserve">) y </w:t>
      </w:r>
      <w:r w:rsidR="002E4B37">
        <w:rPr>
          <w:rFonts w:ascii="Arial" w:hAnsi="Arial" w:cs="Arial"/>
          <w:sz w:val="24"/>
          <w:szCs w:val="24"/>
        </w:rPr>
        <w:t>enterotoxinas termolábiles (</w:t>
      </w:r>
      <w:r w:rsidRPr="0058404A">
        <w:rPr>
          <w:rFonts w:ascii="Arial" w:hAnsi="Arial" w:cs="Arial"/>
          <w:sz w:val="24"/>
          <w:szCs w:val="24"/>
        </w:rPr>
        <w:t>LT</w:t>
      </w:r>
      <w:r w:rsidR="002E4B37">
        <w:rPr>
          <w:rFonts w:ascii="Arial" w:hAnsi="Arial" w:cs="Arial"/>
          <w:sz w:val="24"/>
          <w:szCs w:val="24"/>
        </w:rPr>
        <w:t xml:space="preserve">: </w:t>
      </w:r>
      <w:r w:rsidRPr="0058404A">
        <w:rPr>
          <w:rFonts w:ascii="Arial" w:hAnsi="Arial" w:cs="Arial"/>
          <w:i/>
          <w:sz w:val="24"/>
          <w:szCs w:val="24"/>
        </w:rPr>
        <w:t>Heat-labile enterotoxin</w:t>
      </w:r>
      <w:r w:rsidRPr="0058404A">
        <w:rPr>
          <w:rFonts w:ascii="Arial" w:hAnsi="Arial" w:cs="Arial"/>
          <w:sz w:val="24"/>
          <w:szCs w:val="24"/>
        </w:rPr>
        <w:t xml:space="preserve">). Existen dos tipos de LT (LT-I y LT-II), las LT-I están directamente asociadas a cepas humanas. Cada toxina se divide en dos subunidades A </w:t>
      </w:r>
      <w:r w:rsidR="002E4B37">
        <w:rPr>
          <w:rFonts w:ascii="Arial" w:hAnsi="Arial" w:cs="Arial"/>
          <w:sz w:val="24"/>
          <w:szCs w:val="24"/>
        </w:rPr>
        <w:t>y</w:t>
      </w:r>
      <w:r w:rsidRPr="0058404A">
        <w:rPr>
          <w:rFonts w:ascii="Arial" w:hAnsi="Arial" w:cs="Arial"/>
          <w:sz w:val="24"/>
          <w:szCs w:val="24"/>
        </w:rPr>
        <w:t xml:space="preserve"> B</w:t>
      </w:r>
      <w:r w:rsidRPr="0058404A">
        <w:rPr>
          <w:rFonts w:ascii="Arial" w:hAnsi="Arial" w:cs="Arial"/>
          <w:sz w:val="24"/>
          <w:szCs w:val="24"/>
          <w:vertAlign w:val="superscript"/>
        </w:rPr>
        <w:t>62</w:t>
      </w:r>
      <w:proofErr w:type="gramStart"/>
      <w:r w:rsidRPr="0058404A">
        <w:rPr>
          <w:rFonts w:ascii="Arial" w:hAnsi="Arial" w:cs="Arial"/>
          <w:sz w:val="24"/>
          <w:szCs w:val="24"/>
          <w:vertAlign w:val="superscript"/>
        </w:rPr>
        <w:t>,64</w:t>
      </w:r>
      <w:proofErr w:type="gramEnd"/>
      <w:r w:rsidR="0058404A">
        <w:rPr>
          <w:rFonts w:ascii="Arial" w:hAnsi="Arial" w:cs="Arial"/>
          <w:sz w:val="24"/>
          <w:szCs w:val="24"/>
        </w:rPr>
        <w:t>.</w:t>
      </w:r>
    </w:p>
    <w:p w:rsidR="00F0654B" w:rsidRPr="0058404A" w:rsidRDefault="00F0654B" w:rsidP="0058404A">
      <w:pPr>
        <w:spacing w:after="0" w:line="480" w:lineRule="auto"/>
        <w:jc w:val="both"/>
        <w:rPr>
          <w:rFonts w:ascii="Arial" w:hAnsi="Arial" w:cs="Arial"/>
          <w:sz w:val="24"/>
          <w:szCs w:val="24"/>
        </w:rPr>
      </w:pPr>
    </w:p>
    <w:p w:rsidR="00F0654B" w:rsidRPr="0058404A" w:rsidRDefault="00F0654B" w:rsidP="0058404A">
      <w:pPr>
        <w:spacing w:after="0" w:line="480" w:lineRule="auto"/>
        <w:jc w:val="both"/>
        <w:rPr>
          <w:rFonts w:ascii="Arial" w:hAnsi="Arial" w:cs="Arial"/>
          <w:sz w:val="24"/>
          <w:szCs w:val="24"/>
        </w:rPr>
      </w:pPr>
      <w:r w:rsidRPr="0058404A">
        <w:rPr>
          <w:rFonts w:ascii="Arial" w:hAnsi="Arial" w:cs="Arial"/>
          <w:sz w:val="24"/>
          <w:szCs w:val="24"/>
        </w:rPr>
        <w:t xml:space="preserve">ETEC por medio del sistema de secreción tipo 2 libera la LT y es secretada </w:t>
      </w:r>
      <w:r w:rsidR="00DD295B">
        <w:rPr>
          <w:rFonts w:ascii="Arial" w:hAnsi="Arial" w:cs="Arial"/>
          <w:sz w:val="24"/>
          <w:szCs w:val="24"/>
        </w:rPr>
        <w:t>las vesículas de la membrana externa (</w:t>
      </w:r>
      <w:r w:rsidRPr="0058404A">
        <w:rPr>
          <w:rFonts w:ascii="Arial" w:hAnsi="Arial" w:cs="Arial"/>
          <w:sz w:val="24"/>
          <w:szCs w:val="24"/>
        </w:rPr>
        <w:t>OMVs</w:t>
      </w:r>
      <w:r w:rsidR="00DD295B">
        <w:rPr>
          <w:rFonts w:ascii="Arial" w:hAnsi="Arial" w:cs="Arial"/>
          <w:sz w:val="24"/>
          <w:szCs w:val="24"/>
        </w:rPr>
        <w:t xml:space="preserve">: </w:t>
      </w:r>
      <w:r w:rsidRPr="0058404A">
        <w:rPr>
          <w:rFonts w:ascii="Arial" w:hAnsi="Arial" w:cs="Arial"/>
          <w:i/>
          <w:sz w:val="24"/>
          <w:szCs w:val="24"/>
        </w:rPr>
        <w:t>Outer Membrane Vesicles</w:t>
      </w:r>
      <w:proofErr w:type="gramStart"/>
      <w:r w:rsidRPr="0058404A">
        <w:rPr>
          <w:rFonts w:ascii="Arial" w:hAnsi="Arial" w:cs="Arial"/>
          <w:sz w:val="24"/>
          <w:szCs w:val="24"/>
        </w:rPr>
        <w:t>)</w:t>
      </w:r>
      <w:r w:rsidRPr="0058404A">
        <w:rPr>
          <w:rFonts w:ascii="Arial" w:hAnsi="Arial" w:cs="Arial"/>
          <w:sz w:val="24"/>
          <w:szCs w:val="24"/>
          <w:vertAlign w:val="superscript"/>
        </w:rPr>
        <w:t>73</w:t>
      </w:r>
      <w:proofErr w:type="gramEnd"/>
      <w:r w:rsidR="0058404A">
        <w:rPr>
          <w:rFonts w:ascii="Arial" w:hAnsi="Arial" w:cs="Arial"/>
          <w:sz w:val="24"/>
          <w:szCs w:val="24"/>
        </w:rPr>
        <w:t xml:space="preserve">. </w:t>
      </w:r>
      <w:r w:rsidRPr="0058404A">
        <w:rPr>
          <w:rFonts w:ascii="Arial" w:hAnsi="Arial" w:cs="Arial"/>
          <w:sz w:val="24"/>
          <w:szCs w:val="24"/>
        </w:rPr>
        <w:t xml:space="preserve">A través de la subunidad LT-B se une al gangliósido GM1 y por endocitosis </w:t>
      </w:r>
      <w:r w:rsidR="00DD295B">
        <w:rPr>
          <w:rFonts w:ascii="Arial" w:hAnsi="Arial" w:cs="Arial"/>
          <w:sz w:val="24"/>
          <w:szCs w:val="24"/>
        </w:rPr>
        <w:t xml:space="preserve">de las </w:t>
      </w:r>
      <w:r w:rsidRPr="0058404A">
        <w:rPr>
          <w:rFonts w:ascii="Arial" w:hAnsi="Arial" w:cs="Arial"/>
          <w:sz w:val="24"/>
          <w:szCs w:val="24"/>
        </w:rPr>
        <w:t>OMV ingresa al citoplasma.  Una vez allí se dirige al aparato de Golgi y al retículo endoplasmático</w:t>
      </w:r>
      <w:r w:rsidRPr="0058404A">
        <w:rPr>
          <w:rFonts w:ascii="Arial" w:hAnsi="Arial" w:cs="Arial"/>
          <w:sz w:val="24"/>
          <w:szCs w:val="24"/>
          <w:vertAlign w:val="superscript"/>
        </w:rPr>
        <w:t>74</w:t>
      </w:r>
      <w:r w:rsidR="0058404A">
        <w:rPr>
          <w:rFonts w:ascii="Arial" w:hAnsi="Arial" w:cs="Arial"/>
          <w:sz w:val="24"/>
          <w:szCs w:val="24"/>
        </w:rPr>
        <w:t>.</w:t>
      </w:r>
    </w:p>
    <w:p w:rsidR="00F0654B" w:rsidRPr="0058404A" w:rsidRDefault="00F0654B" w:rsidP="0058404A">
      <w:pPr>
        <w:spacing w:after="0" w:line="480" w:lineRule="auto"/>
        <w:jc w:val="both"/>
        <w:rPr>
          <w:rFonts w:ascii="Arial" w:hAnsi="Arial" w:cs="Arial"/>
          <w:sz w:val="24"/>
          <w:szCs w:val="24"/>
        </w:rPr>
      </w:pPr>
    </w:p>
    <w:p w:rsidR="00F0654B" w:rsidRDefault="00F0654B" w:rsidP="0058404A">
      <w:pPr>
        <w:spacing w:after="0" w:line="480" w:lineRule="auto"/>
        <w:jc w:val="both"/>
        <w:rPr>
          <w:rFonts w:ascii="Arial" w:hAnsi="Arial" w:cs="Arial"/>
          <w:sz w:val="24"/>
          <w:szCs w:val="24"/>
          <w:vertAlign w:val="superscript"/>
        </w:rPr>
      </w:pPr>
      <w:r w:rsidRPr="0058404A">
        <w:rPr>
          <w:rFonts w:ascii="Arial" w:hAnsi="Arial" w:cs="Arial"/>
          <w:sz w:val="24"/>
          <w:szCs w:val="24"/>
        </w:rPr>
        <w:t xml:space="preserve">La subunidad LT-A1 presente en el citosol mediante ribosilación del ADP se une a </w:t>
      </w:r>
      <w:r w:rsidR="00DD295B">
        <w:rPr>
          <w:rFonts w:ascii="Arial" w:hAnsi="Arial" w:cs="Arial"/>
          <w:sz w:val="24"/>
          <w:szCs w:val="24"/>
        </w:rPr>
        <w:t xml:space="preserve">los </w:t>
      </w:r>
      <w:r w:rsidRPr="0058404A">
        <w:rPr>
          <w:rFonts w:ascii="Arial" w:hAnsi="Arial" w:cs="Arial"/>
          <w:sz w:val="24"/>
          <w:szCs w:val="24"/>
        </w:rPr>
        <w:t>nucleótidos de guanina (Gs</w:t>
      </w:r>
      <m:oMath>
        <m:r>
          <w:rPr>
            <w:rFonts w:ascii="Cambria Math" w:hAnsi="Cambria Math" w:cs="Arial"/>
            <w:sz w:val="24"/>
            <w:szCs w:val="24"/>
          </w:rPr>
          <m:t>α</m:t>
        </m:r>
      </m:oMath>
      <w:r w:rsidRPr="0058404A">
        <w:rPr>
          <w:rFonts w:ascii="Arial" w:hAnsi="Arial" w:cs="Arial"/>
          <w:sz w:val="24"/>
          <w:szCs w:val="24"/>
        </w:rPr>
        <w:t>) e inhibe la actividad de GTPasa y activa la adenilatociclasa</w:t>
      </w:r>
      <w:r w:rsidRPr="0058404A">
        <w:rPr>
          <w:rFonts w:ascii="Arial" w:hAnsi="Arial" w:cs="Arial"/>
          <w:sz w:val="24"/>
          <w:szCs w:val="24"/>
          <w:vertAlign w:val="superscript"/>
        </w:rPr>
        <w:t>61</w:t>
      </w:r>
      <w:r w:rsidR="0058404A">
        <w:rPr>
          <w:rFonts w:ascii="Arial" w:hAnsi="Arial" w:cs="Arial"/>
          <w:sz w:val="24"/>
          <w:szCs w:val="24"/>
        </w:rPr>
        <w:t xml:space="preserve">. </w:t>
      </w:r>
      <w:r w:rsidRPr="0058404A">
        <w:rPr>
          <w:rFonts w:ascii="Arial" w:hAnsi="Arial" w:cs="Arial"/>
          <w:sz w:val="24"/>
          <w:szCs w:val="24"/>
        </w:rPr>
        <w:t xml:space="preserve">Estas reacciones producen un aumento del AMP cíclico, lo que estimula la secreción de cloruro y  demás electrolitos a través del canal </w:t>
      </w:r>
      <w:r w:rsidR="00DD295B">
        <w:rPr>
          <w:rFonts w:ascii="Arial" w:hAnsi="Arial" w:cs="Arial"/>
          <w:sz w:val="24"/>
          <w:szCs w:val="24"/>
        </w:rPr>
        <w:t>regulador transmembranal de la fibrosis quística (</w:t>
      </w:r>
      <w:r w:rsidRPr="0058404A">
        <w:rPr>
          <w:rFonts w:ascii="Arial" w:hAnsi="Arial" w:cs="Arial"/>
          <w:sz w:val="24"/>
          <w:szCs w:val="24"/>
        </w:rPr>
        <w:t>CFTR</w:t>
      </w:r>
      <w:r w:rsidR="00DD295B">
        <w:rPr>
          <w:rFonts w:ascii="Arial" w:hAnsi="Arial" w:cs="Arial"/>
          <w:sz w:val="24"/>
          <w:szCs w:val="24"/>
        </w:rPr>
        <w:t xml:space="preserve">: </w:t>
      </w:r>
      <w:r w:rsidR="00716D99">
        <w:rPr>
          <w:rFonts w:ascii="Arial" w:hAnsi="Arial" w:cs="Arial"/>
          <w:sz w:val="24"/>
          <w:szCs w:val="24"/>
        </w:rPr>
        <w:t>Cystic Fibrosis Transmembrane Conductance Regulator</w:t>
      </w:r>
      <w:r w:rsidR="00DD295B">
        <w:rPr>
          <w:rFonts w:ascii="Arial" w:hAnsi="Arial" w:cs="Arial"/>
          <w:sz w:val="24"/>
          <w:szCs w:val="24"/>
        </w:rPr>
        <w:t>)</w:t>
      </w:r>
      <w:r w:rsidRPr="0058404A">
        <w:rPr>
          <w:rFonts w:ascii="Arial" w:hAnsi="Arial" w:cs="Arial"/>
          <w:sz w:val="24"/>
          <w:szCs w:val="24"/>
        </w:rPr>
        <w:t xml:space="preserve"> e impide la absorción del intestino</w:t>
      </w:r>
      <w:r w:rsidRPr="0058404A">
        <w:rPr>
          <w:rFonts w:ascii="Arial" w:hAnsi="Arial" w:cs="Arial"/>
          <w:sz w:val="24"/>
          <w:szCs w:val="24"/>
          <w:vertAlign w:val="superscript"/>
        </w:rPr>
        <w:t>62</w:t>
      </w:r>
      <w:proofErr w:type="gramStart"/>
      <w:r w:rsidRPr="0058404A">
        <w:rPr>
          <w:rFonts w:ascii="Arial" w:hAnsi="Arial" w:cs="Arial"/>
          <w:sz w:val="24"/>
          <w:szCs w:val="24"/>
          <w:vertAlign w:val="superscript"/>
        </w:rPr>
        <w:t>,70,75</w:t>
      </w:r>
      <w:proofErr w:type="gramEnd"/>
      <w:r w:rsidR="0058404A">
        <w:rPr>
          <w:rFonts w:ascii="Arial" w:hAnsi="Arial" w:cs="Arial"/>
          <w:sz w:val="24"/>
          <w:szCs w:val="24"/>
          <w:vertAlign w:val="superscript"/>
        </w:rPr>
        <w:t>.</w:t>
      </w:r>
    </w:p>
    <w:p w:rsidR="00716D99" w:rsidRPr="0058404A" w:rsidRDefault="00716D99" w:rsidP="0058404A">
      <w:pPr>
        <w:spacing w:after="0" w:line="480" w:lineRule="auto"/>
        <w:jc w:val="both"/>
        <w:rPr>
          <w:rFonts w:ascii="Arial" w:hAnsi="Arial" w:cs="Arial"/>
          <w:sz w:val="24"/>
          <w:szCs w:val="24"/>
        </w:rPr>
      </w:pPr>
    </w:p>
    <w:p w:rsidR="00F0654B" w:rsidRPr="0058404A" w:rsidRDefault="000507DC" w:rsidP="0058404A">
      <w:pPr>
        <w:spacing w:after="0" w:line="480" w:lineRule="auto"/>
        <w:jc w:val="both"/>
        <w:rPr>
          <w:rStyle w:val="Hipervnculo"/>
          <w:rFonts w:ascii="Arial" w:hAnsi="Arial" w:cs="Arial"/>
          <w:sz w:val="24"/>
          <w:szCs w:val="24"/>
        </w:rPr>
      </w:pPr>
      <w:r>
        <w:rPr>
          <w:rFonts w:ascii="Arial" w:hAnsi="Arial" w:cs="Arial"/>
          <w:sz w:val="24"/>
          <w:szCs w:val="24"/>
        </w:rPr>
        <w:t>En las ST, la unión está</w:t>
      </w:r>
      <w:r w:rsidR="00F0654B" w:rsidRPr="0058404A">
        <w:rPr>
          <w:rFonts w:ascii="Arial" w:hAnsi="Arial" w:cs="Arial"/>
          <w:sz w:val="24"/>
          <w:szCs w:val="24"/>
        </w:rPr>
        <w:t xml:space="preserve"> mediada por la Guanilato-Ciclasa-C (GC-C) y existe un aumento del GMP cíclico dependiente de la proteína quinasa II donde se produce el mismo efecto de la LT al aumentar la secreción por el CFTR</w:t>
      </w:r>
      <w:r w:rsidR="00F0654B" w:rsidRPr="0058404A">
        <w:rPr>
          <w:rFonts w:ascii="Arial" w:hAnsi="Arial" w:cs="Arial"/>
          <w:sz w:val="24"/>
          <w:szCs w:val="24"/>
          <w:vertAlign w:val="superscript"/>
        </w:rPr>
        <w:t>70</w:t>
      </w:r>
      <w:proofErr w:type="gramStart"/>
      <w:r w:rsidR="00F0654B" w:rsidRPr="0058404A">
        <w:rPr>
          <w:rFonts w:ascii="Arial" w:hAnsi="Arial" w:cs="Arial"/>
          <w:sz w:val="24"/>
          <w:szCs w:val="24"/>
          <w:vertAlign w:val="superscript"/>
        </w:rPr>
        <w:t>,76</w:t>
      </w:r>
      <w:proofErr w:type="gramEnd"/>
      <w:r w:rsidR="00F0654B" w:rsidRPr="0058404A">
        <w:rPr>
          <w:rFonts w:ascii="Arial" w:eastAsia="ArialMT" w:hAnsi="Arial" w:cs="Arial"/>
          <w:color w:val="FF6600"/>
          <w:sz w:val="24"/>
          <w:szCs w:val="24"/>
        </w:rPr>
        <w:t>.</w:t>
      </w:r>
      <w:r w:rsidR="00F0654B" w:rsidRPr="0058404A">
        <w:rPr>
          <w:rFonts w:ascii="Arial" w:eastAsia="ArialMT" w:hAnsi="Arial" w:cs="Arial"/>
          <w:sz w:val="24"/>
          <w:szCs w:val="24"/>
        </w:rPr>
        <w:t xml:space="preserve"> </w:t>
      </w:r>
      <w:r w:rsidR="00F0654B" w:rsidRPr="0058404A">
        <w:rPr>
          <w:rFonts w:ascii="Arial" w:hAnsi="Arial" w:cs="Arial"/>
          <w:sz w:val="24"/>
          <w:szCs w:val="24"/>
        </w:rPr>
        <w:t>Además la ST tiene capacidad de controlar la proliferación celular</w:t>
      </w:r>
      <w:r>
        <w:rPr>
          <w:rFonts w:ascii="Arial" w:hAnsi="Arial" w:cs="Arial"/>
          <w:sz w:val="24"/>
          <w:szCs w:val="24"/>
        </w:rPr>
        <w:t>. S</w:t>
      </w:r>
      <w:r w:rsidR="00F0654B" w:rsidRPr="0058404A">
        <w:rPr>
          <w:rFonts w:ascii="Arial" w:hAnsi="Arial" w:cs="Arial"/>
          <w:sz w:val="24"/>
          <w:szCs w:val="24"/>
        </w:rPr>
        <w:t xml:space="preserve">egún estudios inhibe la síntesis de </w:t>
      </w:r>
      <w:r w:rsidR="00F0654B" w:rsidRPr="0058404A">
        <w:rPr>
          <w:rFonts w:ascii="Arial" w:hAnsi="Arial" w:cs="Arial"/>
          <w:sz w:val="24"/>
          <w:szCs w:val="24"/>
        </w:rPr>
        <w:lastRenderedPageBreak/>
        <w:t>ADN en células de cáncer de colon y esto también depende de los niveles de calcio intracelulares</w:t>
      </w:r>
      <w:r w:rsidR="0058404A">
        <w:rPr>
          <w:rFonts w:ascii="Arial" w:hAnsi="Arial" w:cs="Arial"/>
          <w:sz w:val="24"/>
          <w:szCs w:val="24"/>
        </w:rPr>
        <w:t xml:space="preserve"> </w:t>
      </w:r>
      <w:r>
        <w:rPr>
          <w:rStyle w:val="Hipervnculo"/>
          <w:rFonts w:ascii="Arial" w:hAnsi="Arial" w:cs="Arial"/>
          <w:color w:val="000000" w:themeColor="text1"/>
          <w:sz w:val="24"/>
          <w:szCs w:val="24"/>
          <w:u w:val="none"/>
        </w:rPr>
        <w:t xml:space="preserve">(Figura </w:t>
      </w:r>
      <w:r w:rsidR="0058404A" w:rsidRPr="0058404A">
        <w:rPr>
          <w:rStyle w:val="Hipervnculo"/>
          <w:rFonts w:ascii="Arial" w:hAnsi="Arial" w:cs="Arial"/>
          <w:color w:val="000000" w:themeColor="text1"/>
          <w:sz w:val="24"/>
          <w:szCs w:val="24"/>
          <w:u w:val="none"/>
        </w:rPr>
        <w:t>3)</w:t>
      </w:r>
      <w:r w:rsidR="00F0654B" w:rsidRPr="0058404A">
        <w:rPr>
          <w:rFonts w:ascii="Arial" w:hAnsi="Arial" w:cs="Arial"/>
          <w:sz w:val="24"/>
          <w:szCs w:val="24"/>
          <w:vertAlign w:val="superscript"/>
        </w:rPr>
        <w:t>77,78</w:t>
      </w:r>
      <w:r w:rsidR="0058404A">
        <w:rPr>
          <w:rFonts w:ascii="Arial" w:hAnsi="Arial" w:cs="Arial"/>
          <w:sz w:val="24"/>
          <w:szCs w:val="24"/>
        </w:rPr>
        <w:t>.</w:t>
      </w:r>
    </w:p>
    <w:p w:rsidR="00F0654B" w:rsidRPr="0058404A" w:rsidRDefault="00F0654B" w:rsidP="0058404A">
      <w:pPr>
        <w:spacing w:after="0" w:line="480" w:lineRule="auto"/>
        <w:jc w:val="both"/>
        <w:rPr>
          <w:rFonts w:ascii="Arial" w:hAnsi="Arial" w:cs="Arial"/>
          <w:sz w:val="24"/>
          <w:szCs w:val="24"/>
        </w:rPr>
      </w:pPr>
    </w:p>
    <w:p w:rsidR="00F0654B" w:rsidRPr="0058404A" w:rsidRDefault="000507DC" w:rsidP="0058404A">
      <w:pPr>
        <w:spacing w:after="0" w:line="480" w:lineRule="auto"/>
        <w:jc w:val="both"/>
        <w:rPr>
          <w:rFonts w:ascii="Arial" w:hAnsi="Arial" w:cs="Arial"/>
          <w:b/>
          <w:i/>
          <w:sz w:val="24"/>
          <w:szCs w:val="24"/>
        </w:rPr>
      </w:pPr>
      <w:r>
        <w:rPr>
          <w:rFonts w:ascii="Arial" w:hAnsi="Arial" w:cs="Arial"/>
          <w:sz w:val="24"/>
          <w:szCs w:val="24"/>
        </w:rPr>
        <w:t>La citolisina A (</w:t>
      </w:r>
      <w:r w:rsidR="00F0654B" w:rsidRPr="0058404A">
        <w:rPr>
          <w:rFonts w:ascii="Arial" w:hAnsi="Arial" w:cs="Arial"/>
          <w:sz w:val="24"/>
          <w:szCs w:val="24"/>
        </w:rPr>
        <w:t>ClyA</w:t>
      </w:r>
      <w:r>
        <w:rPr>
          <w:rFonts w:ascii="Arial" w:hAnsi="Arial" w:cs="Arial"/>
          <w:sz w:val="24"/>
          <w:szCs w:val="24"/>
        </w:rPr>
        <w:t xml:space="preserve">: </w:t>
      </w:r>
      <w:r w:rsidR="00F0654B" w:rsidRPr="0058404A">
        <w:rPr>
          <w:rFonts w:ascii="Arial" w:hAnsi="Arial" w:cs="Arial"/>
          <w:i/>
          <w:sz w:val="24"/>
          <w:szCs w:val="24"/>
        </w:rPr>
        <w:t>Cytolysin A</w:t>
      </w:r>
      <w:r w:rsidR="00F0654B" w:rsidRPr="0058404A">
        <w:rPr>
          <w:rFonts w:ascii="Arial" w:hAnsi="Arial" w:cs="Arial"/>
          <w:sz w:val="24"/>
          <w:szCs w:val="24"/>
        </w:rPr>
        <w:t xml:space="preserve">) expresada del gen </w:t>
      </w:r>
      <w:r w:rsidR="00F0654B" w:rsidRPr="0058404A">
        <w:rPr>
          <w:rFonts w:ascii="Arial" w:hAnsi="Arial" w:cs="Arial"/>
          <w:i/>
          <w:sz w:val="24"/>
          <w:szCs w:val="24"/>
        </w:rPr>
        <w:t>clyA</w:t>
      </w:r>
      <w:r w:rsidR="00F0654B" w:rsidRPr="0058404A">
        <w:rPr>
          <w:rFonts w:ascii="Arial" w:hAnsi="Arial" w:cs="Arial"/>
          <w:sz w:val="24"/>
          <w:szCs w:val="24"/>
        </w:rPr>
        <w:t xml:space="preserve"> también ha sido descrita como citotoxina de ECET</w:t>
      </w:r>
      <w:r>
        <w:rPr>
          <w:rFonts w:ascii="Arial" w:hAnsi="Arial" w:cs="Arial"/>
          <w:sz w:val="24"/>
          <w:szCs w:val="24"/>
        </w:rPr>
        <w:t>. T</w:t>
      </w:r>
      <w:r w:rsidR="00F0654B" w:rsidRPr="0058404A">
        <w:rPr>
          <w:rFonts w:ascii="Arial" w:hAnsi="Arial" w:cs="Arial"/>
          <w:sz w:val="24"/>
          <w:szCs w:val="24"/>
        </w:rPr>
        <w:t>iene como función la formación de poros, induc</w:t>
      </w:r>
      <w:r>
        <w:rPr>
          <w:rFonts w:ascii="Arial" w:hAnsi="Arial" w:cs="Arial"/>
          <w:sz w:val="24"/>
          <w:szCs w:val="24"/>
        </w:rPr>
        <w:t xml:space="preserve">ir </w:t>
      </w:r>
      <w:r w:rsidR="00F0654B" w:rsidRPr="0058404A">
        <w:rPr>
          <w:rFonts w:ascii="Arial" w:hAnsi="Arial" w:cs="Arial"/>
          <w:sz w:val="24"/>
          <w:szCs w:val="24"/>
        </w:rPr>
        <w:t xml:space="preserve">la apoptosis de los macrófagos y </w:t>
      </w:r>
      <w:r>
        <w:rPr>
          <w:rFonts w:ascii="Arial" w:hAnsi="Arial" w:cs="Arial"/>
          <w:sz w:val="24"/>
          <w:szCs w:val="24"/>
        </w:rPr>
        <w:t xml:space="preserve">se ha descrito </w:t>
      </w:r>
      <w:r w:rsidR="00F0654B" w:rsidRPr="0058404A">
        <w:rPr>
          <w:rFonts w:ascii="Arial" w:hAnsi="Arial" w:cs="Arial"/>
          <w:sz w:val="24"/>
          <w:szCs w:val="24"/>
        </w:rPr>
        <w:t>actividad hemolítica</w:t>
      </w:r>
      <w:r w:rsidR="00F0654B" w:rsidRPr="0058404A">
        <w:rPr>
          <w:rFonts w:ascii="Arial" w:hAnsi="Arial" w:cs="Arial"/>
          <w:sz w:val="24"/>
          <w:szCs w:val="24"/>
          <w:vertAlign w:val="superscript"/>
        </w:rPr>
        <w:t>79-81</w:t>
      </w:r>
      <w:r w:rsidR="0058404A">
        <w:rPr>
          <w:rFonts w:ascii="Arial" w:eastAsia="ArialMT" w:hAnsi="Arial" w:cs="Arial"/>
          <w:color w:val="FF0000"/>
          <w:sz w:val="24"/>
          <w:szCs w:val="24"/>
        </w:rPr>
        <w:t>.</w:t>
      </w:r>
    </w:p>
    <w:p w:rsidR="00845400" w:rsidRPr="0058404A" w:rsidRDefault="00845400" w:rsidP="0058404A">
      <w:pPr>
        <w:spacing w:after="0" w:line="480" w:lineRule="auto"/>
        <w:jc w:val="both"/>
        <w:rPr>
          <w:rFonts w:ascii="Arial" w:hAnsi="Arial" w:cs="Arial"/>
          <w:b/>
          <w:i/>
          <w:sz w:val="24"/>
          <w:szCs w:val="24"/>
        </w:rPr>
      </w:pPr>
    </w:p>
    <w:p w:rsidR="00F0654B" w:rsidRPr="0058404A" w:rsidRDefault="00F0654B" w:rsidP="0058404A">
      <w:pPr>
        <w:spacing w:after="0" w:line="480" w:lineRule="auto"/>
        <w:jc w:val="both"/>
        <w:rPr>
          <w:rFonts w:ascii="Arial" w:hAnsi="Arial" w:cs="Arial"/>
          <w:b/>
          <w:sz w:val="24"/>
          <w:szCs w:val="24"/>
        </w:rPr>
      </w:pPr>
      <w:r w:rsidRPr="0058404A">
        <w:rPr>
          <w:rFonts w:ascii="Arial" w:hAnsi="Arial" w:cs="Arial"/>
          <w:b/>
          <w:i/>
          <w:sz w:val="24"/>
          <w:szCs w:val="24"/>
        </w:rPr>
        <w:t xml:space="preserve">E. coli </w:t>
      </w:r>
      <w:r w:rsidRPr="0058404A">
        <w:rPr>
          <w:rFonts w:ascii="Arial" w:hAnsi="Arial" w:cs="Arial"/>
          <w:b/>
          <w:sz w:val="24"/>
          <w:szCs w:val="24"/>
        </w:rPr>
        <w:t xml:space="preserve">enteroagregativa </w:t>
      </w:r>
    </w:p>
    <w:p w:rsidR="00F0654B" w:rsidRPr="0058404A" w:rsidRDefault="00F0654B" w:rsidP="0058404A">
      <w:pPr>
        <w:spacing w:after="0" w:line="480" w:lineRule="auto"/>
        <w:jc w:val="both"/>
        <w:rPr>
          <w:rFonts w:ascii="Arial" w:hAnsi="Arial" w:cs="Arial"/>
          <w:sz w:val="24"/>
          <w:szCs w:val="24"/>
        </w:rPr>
      </w:pPr>
    </w:p>
    <w:p w:rsidR="00F0654B" w:rsidRPr="0058404A" w:rsidRDefault="00F0654B" w:rsidP="0058404A">
      <w:pPr>
        <w:spacing w:after="0" w:line="480" w:lineRule="auto"/>
        <w:jc w:val="both"/>
        <w:rPr>
          <w:rFonts w:ascii="Arial" w:hAnsi="Arial" w:cs="Arial"/>
          <w:sz w:val="24"/>
          <w:szCs w:val="24"/>
        </w:rPr>
      </w:pPr>
      <w:r w:rsidRPr="0058404A">
        <w:rPr>
          <w:rFonts w:ascii="Arial" w:hAnsi="Arial" w:cs="Arial"/>
          <w:sz w:val="24"/>
          <w:szCs w:val="24"/>
        </w:rPr>
        <w:t xml:space="preserve">Entre las cepas de EAEC existe gran variabilidad en la presencia de factores de patogenicidad, por consiguiente, en los modelos estudiados aún no se ha encontrado relación entre un genotipo o fenotipo específico y el desarrollo de la enfermedad. Sin embargo, un estudio reciente describe </w:t>
      </w:r>
      <w:r w:rsidR="00683D60">
        <w:rPr>
          <w:rFonts w:ascii="Arial" w:hAnsi="Arial" w:cs="Arial"/>
          <w:sz w:val="24"/>
          <w:szCs w:val="24"/>
        </w:rPr>
        <w:t xml:space="preserve">la </w:t>
      </w:r>
      <w:r w:rsidRPr="0058404A">
        <w:rPr>
          <w:rFonts w:ascii="Arial" w:hAnsi="Arial" w:cs="Arial"/>
          <w:sz w:val="24"/>
          <w:szCs w:val="24"/>
        </w:rPr>
        <w:t xml:space="preserve">asociación entre </w:t>
      </w:r>
      <w:r w:rsidR="00683D60">
        <w:rPr>
          <w:rFonts w:ascii="Arial" w:hAnsi="Arial" w:cs="Arial"/>
          <w:sz w:val="24"/>
          <w:szCs w:val="24"/>
        </w:rPr>
        <w:t xml:space="preserve">las </w:t>
      </w:r>
      <w:r w:rsidRPr="0058404A">
        <w:rPr>
          <w:rFonts w:ascii="Arial" w:hAnsi="Arial" w:cs="Arial"/>
          <w:sz w:val="24"/>
          <w:szCs w:val="24"/>
        </w:rPr>
        <w:t>cepas EAEC del grupo filogenético D  y  pacientes sintomáticos</w:t>
      </w:r>
      <w:r w:rsidRPr="0058404A">
        <w:rPr>
          <w:rFonts w:ascii="Arial" w:hAnsi="Arial" w:cs="Arial"/>
          <w:sz w:val="24"/>
          <w:szCs w:val="24"/>
          <w:vertAlign w:val="superscript"/>
        </w:rPr>
        <w:t>82</w:t>
      </w:r>
      <w:r w:rsidR="00845400">
        <w:rPr>
          <w:rFonts w:ascii="Arial" w:hAnsi="Arial" w:cs="Arial"/>
          <w:sz w:val="24"/>
          <w:szCs w:val="24"/>
        </w:rPr>
        <w:t>.</w:t>
      </w:r>
    </w:p>
    <w:p w:rsidR="00F0654B" w:rsidRPr="0058404A" w:rsidRDefault="00F0654B" w:rsidP="0058404A">
      <w:pPr>
        <w:spacing w:after="0" w:line="480" w:lineRule="auto"/>
        <w:jc w:val="both"/>
        <w:rPr>
          <w:rFonts w:ascii="Arial" w:hAnsi="Arial" w:cs="Arial"/>
          <w:color w:val="FF0000"/>
          <w:sz w:val="24"/>
          <w:szCs w:val="24"/>
        </w:rPr>
      </w:pPr>
      <w:r w:rsidRPr="0058404A">
        <w:rPr>
          <w:rFonts w:ascii="Arial" w:hAnsi="Arial" w:cs="Arial"/>
          <w:sz w:val="24"/>
          <w:szCs w:val="24"/>
        </w:rPr>
        <w:t>Por otro lado, la patogénesis exhibe en común, la formación de microcolonias</w:t>
      </w:r>
      <w:r w:rsidRPr="0058404A">
        <w:rPr>
          <w:rFonts w:ascii="Arial" w:hAnsi="Arial" w:cs="Arial"/>
          <w:sz w:val="24"/>
          <w:szCs w:val="24"/>
          <w:vertAlign w:val="superscript"/>
        </w:rPr>
        <w:t>83</w:t>
      </w:r>
      <w:r w:rsidR="00845400">
        <w:rPr>
          <w:rFonts w:ascii="Arial" w:hAnsi="Arial" w:cs="Arial"/>
          <w:sz w:val="24"/>
          <w:szCs w:val="24"/>
        </w:rPr>
        <w:t xml:space="preserve"> </w:t>
      </w:r>
      <w:r w:rsidRPr="0058404A">
        <w:rPr>
          <w:rFonts w:ascii="Arial" w:hAnsi="Arial" w:cs="Arial"/>
          <w:sz w:val="24"/>
          <w:szCs w:val="24"/>
        </w:rPr>
        <w:t>y un patrón de adherencia-agregativa (AA</w:t>
      </w:r>
      <w:r w:rsidR="00683D60">
        <w:rPr>
          <w:rFonts w:ascii="Arial" w:hAnsi="Arial" w:cs="Arial"/>
          <w:sz w:val="24"/>
          <w:szCs w:val="24"/>
        </w:rPr>
        <w:t xml:space="preserve">: </w:t>
      </w:r>
      <w:r w:rsidRPr="0058404A">
        <w:rPr>
          <w:rFonts w:ascii="Arial" w:eastAsiaTheme="minorHAnsi" w:hAnsi="Arial" w:cs="Arial"/>
          <w:i/>
          <w:sz w:val="24"/>
          <w:szCs w:val="24"/>
          <w:lang w:eastAsia="en-US"/>
        </w:rPr>
        <w:t>Aggregative- Adherence</w:t>
      </w:r>
      <w:r w:rsidRPr="0058404A">
        <w:rPr>
          <w:rFonts w:ascii="Arial" w:hAnsi="Arial" w:cs="Arial"/>
          <w:sz w:val="24"/>
          <w:szCs w:val="24"/>
        </w:rPr>
        <w:t>) a células HEp-2 y</w:t>
      </w:r>
      <w:r w:rsidRPr="0058404A">
        <w:rPr>
          <w:rFonts w:ascii="Arial" w:hAnsi="Arial" w:cs="Arial"/>
          <w:color w:val="000000"/>
          <w:sz w:val="24"/>
          <w:szCs w:val="24"/>
          <w:shd w:val="clear" w:color="auto" w:fill="FFFFFF"/>
        </w:rPr>
        <w:t xml:space="preserve"> HeLa</w:t>
      </w:r>
      <w:r w:rsidRPr="0058404A">
        <w:rPr>
          <w:rFonts w:ascii="Arial" w:hAnsi="Arial" w:cs="Arial"/>
          <w:sz w:val="24"/>
          <w:szCs w:val="24"/>
        </w:rPr>
        <w:t xml:space="preserve"> descrito como </w:t>
      </w:r>
      <w:r w:rsidRPr="0058404A">
        <w:rPr>
          <w:rFonts w:ascii="Arial" w:hAnsi="Arial" w:cs="Arial"/>
          <w:color w:val="000000"/>
          <w:sz w:val="24"/>
          <w:szCs w:val="24"/>
          <w:shd w:val="clear" w:color="auto" w:fill="FFFFFF"/>
        </w:rPr>
        <w:t>"</w:t>
      </w:r>
      <w:r w:rsidRPr="0058404A">
        <w:rPr>
          <w:rFonts w:ascii="Arial" w:hAnsi="Arial" w:cs="Arial"/>
          <w:sz w:val="24"/>
          <w:szCs w:val="24"/>
        </w:rPr>
        <w:t>apilación de ladrillos</w:t>
      </w:r>
      <w:r w:rsidRPr="0058404A">
        <w:rPr>
          <w:rFonts w:ascii="Arial" w:hAnsi="Arial" w:cs="Arial"/>
          <w:color w:val="000000"/>
          <w:sz w:val="24"/>
          <w:szCs w:val="24"/>
          <w:shd w:val="clear" w:color="auto" w:fill="FFFFFF"/>
        </w:rPr>
        <w:t>"</w:t>
      </w:r>
      <w:r w:rsidRPr="0058404A">
        <w:rPr>
          <w:rFonts w:ascii="Arial" w:hAnsi="Arial" w:cs="Arial"/>
          <w:color w:val="000000"/>
          <w:sz w:val="24"/>
          <w:szCs w:val="24"/>
          <w:shd w:val="clear" w:color="auto" w:fill="FFFFFF"/>
          <w:vertAlign w:val="superscript"/>
        </w:rPr>
        <w:t>84</w:t>
      </w:r>
      <w:r w:rsidR="00845400">
        <w:rPr>
          <w:rFonts w:ascii="Arial" w:hAnsi="Arial" w:cs="Arial"/>
          <w:b/>
          <w:color w:val="000000"/>
          <w:sz w:val="24"/>
          <w:szCs w:val="24"/>
          <w:shd w:val="clear" w:color="auto" w:fill="FFFFFF"/>
        </w:rPr>
        <w:t>.</w:t>
      </w:r>
    </w:p>
    <w:p w:rsidR="00F0654B" w:rsidRPr="0058404A" w:rsidRDefault="00F0654B" w:rsidP="0058404A">
      <w:pPr>
        <w:spacing w:after="0" w:line="480" w:lineRule="auto"/>
        <w:jc w:val="both"/>
        <w:rPr>
          <w:rFonts w:ascii="Arial" w:hAnsi="Arial" w:cs="Arial"/>
          <w:sz w:val="24"/>
          <w:szCs w:val="24"/>
        </w:rPr>
      </w:pPr>
    </w:p>
    <w:p w:rsidR="00F0654B" w:rsidRPr="0058404A" w:rsidRDefault="00F0654B" w:rsidP="0058404A">
      <w:pPr>
        <w:spacing w:after="0" w:line="480" w:lineRule="auto"/>
        <w:jc w:val="both"/>
        <w:rPr>
          <w:rStyle w:val="apple-converted-space"/>
          <w:rFonts w:ascii="Arial" w:eastAsia="Times New Roman" w:hAnsi="Arial" w:cs="Arial"/>
          <w:color w:val="FF0000"/>
          <w:sz w:val="24"/>
          <w:szCs w:val="24"/>
        </w:rPr>
      </w:pPr>
      <w:r w:rsidRPr="0058404A">
        <w:rPr>
          <w:rFonts w:ascii="Arial" w:hAnsi="Arial" w:cs="Arial"/>
          <w:sz w:val="24"/>
          <w:szCs w:val="24"/>
        </w:rPr>
        <w:t>EAEC presenta plásmidos llamados pAA, que codifican varios factores de virulencia, en los que se incluye un regulador AggR perteneciente a la familia de activadores transcripcionales AraC/XylS, el cual se encuentra en la mayoría de las cepas, por lo que se sugirió el término</w:t>
      </w:r>
      <w:r w:rsidRPr="0058404A">
        <w:rPr>
          <w:rFonts w:ascii="Arial" w:hAnsi="Arial" w:cs="Arial"/>
          <w:sz w:val="24"/>
          <w:szCs w:val="24"/>
          <w:shd w:val="clear" w:color="auto" w:fill="FFFFFF"/>
        </w:rPr>
        <w:t xml:space="preserve"> </w:t>
      </w:r>
      <w:r w:rsidRPr="0058404A">
        <w:rPr>
          <w:rFonts w:ascii="Arial" w:hAnsi="Arial" w:cs="Arial"/>
          <w:color w:val="000000"/>
          <w:sz w:val="24"/>
          <w:szCs w:val="24"/>
          <w:shd w:val="clear" w:color="auto" w:fill="FFFFFF"/>
        </w:rPr>
        <w:t>"EAEC típica" a aquellas que lo expresan</w:t>
      </w:r>
      <w:r w:rsidRPr="0058404A">
        <w:rPr>
          <w:rFonts w:ascii="Arial" w:hAnsi="Arial" w:cs="Arial"/>
          <w:color w:val="000000"/>
          <w:sz w:val="24"/>
          <w:szCs w:val="24"/>
          <w:shd w:val="clear" w:color="auto" w:fill="FFFFFF"/>
          <w:vertAlign w:val="superscript"/>
        </w:rPr>
        <w:t>85,86</w:t>
      </w:r>
      <w:r w:rsidR="00845400">
        <w:rPr>
          <w:rFonts w:ascii="Arial" w:hAnsi="Arial" w:cs="Arial"/>
          <w:sz w:val="24"/>
          <w:szCs w:val="24"/>
        </w:rPr>
        <w:t xml:space="preserve">. </w:t>
      </w:r>
      <w:r w:rsidRPr="0058404A">
        <w:rPr>
          <w:rFonts w:ascii="Arial" w:hAnsi="Arial" w:cs="Arial"/>
          <w:sz w:val="24"/>
          <w:szCs w:val="24"/>
        </w:rPr>
        <w:t xml:space="preserve">Algunos genes regulados por AggR son los </w:t>
      </w:r>
      <w:r w:rsidRPr="0058404A">
        <w:rPr>
          <w:rFonts w:ascii="Arial" w:hAnsi="Arial" w:cs="Arial"/>
          <w:color w:val="000000" w:themeColor="text1"/>
          <w:sz w:val="24"/>
          <w:szCs w:val="24"/>
        </w:rPr>
        <w:t xml:space="preserve">factores necesarios para la expresión del patrón AA que implica las fimbrias AAF con </w:t>
      </w:r>
      <w:r w:rsidRPr="0058404A">
        <w:rPr>
          <w:rFonts w:ascii="Arial" w:hAnsi="Arial" w:cs="Arial"/>
          <w:sz w:val="24"/>
          <w:szCs w:val="24"/>
        </w:rPr>
        <w:t xml:space="preserve">variantes I, II, III y IV </w:t>
      </w:r>
      <w:r w:rsidRPr="0058404A">
        <w:rPr>
          <w:rFonts w:ascii="Arial" w:hAnsi="Arial" w:cs="Arial"/>
          <w:color w:val="000000" w:themeColor="text1"/>
          <w:sz w:val="24"/>
          <w:szCs w:val="24"/>
        </w:rPr>
        <w:t xml:space="preserve">(este último también llamado adhesina Hda) codificadas por los genes </w:t>
      </w:r>
      <w:r w:rsidRPr="0058404A">
        <w:rPr>
          <w:rStyle w:val="nfasis"/>
          <w:rFonts w:ascii="Arial" w:hAnsi="Arial" w:cs="Arial"/>
          <w:color w:val="000000" w:themeColor="text1"/>
          <w:sz w:val="24"/>
          <w:szCs w:val="24"/>
          <w:shd w:val="clear" w:color="auto" w:fill="FFFFFF"/>
        </w:rPr>
        <w:t>aggA</w:t>
      </w:r>
      <w:r w:rsidRPr="0058404A">
        <w:rPr>
          <w:rFonts w:ascii="Arial" w:hAnsi="Arial" w:cs="Arial"/>
          <w:color w:val="000000" w:themeColor="text1"/>
          <w:sz w:val="24"/>
          <w:szCs w:val="24"/>
          <w:shd w:val="clear" w:color="auto" w:fill="FFFFFF"/>
        </w:rPr>
        <w:t>,</w:t>
      </w:r>
      <w:r w:rsidRPr="0058404A">
        <w:rPr>
          <w:rStyle w:val="apple-converted-space"/>
          <w:rFonts w:ascii="Arial" w:hAnsi="Arial" w:cs="Arial"/>
          <w:color w:val="000000" w:themeColor="text1"/>
          <w:sz w:val="24"/>
          <w:szCs w:val="24"/>
          <w:shd w:val="clear" w:color="auto" w:fill="FFFFFF"/>
        </w:rPr>
        <w:t xml:space="preserve"> </w:t>
      </w:r>
      <w:r w:rsidRPr="0058404A">
        <w:rPr>
          <w:rStyle w:val="nfasis"/>
          <w:rFonts w:ascii="Arial" w:hAnsi="Arial" w:cs="Arial"/>
          <w:color w:val="000000" w:themeColor="text1"/>
          <w:sz w:val="24"/>
          <w:szCs w:val="24"/>
          <w:shd w:val="clear" w:color="auto" w:fill="FFFFFF"/>
        </w:rPr>
        <w:t>aafA</w:t>
      </w:r>
      <w:r w:rsidRPr="0058404A">
        <w:rPr>
          <w:rFonts w:ascii="Arial" w:hAnsi="Arial" w:cs="Arial"/>
          <w:color w:val="000000" w:themeColor="text1"/>
          <w:sz w:val="24"/>
          <w:szCs w:val="24"/>
          <w:shd w:val="clear" w:color="auto" w:fill="FFFFFF"/>
        </w:rPr>
        <w:t xml:space="preserve">, </w:t>
      </w:r>
      <w:r w:rsidRPr="0058404A">
        <w:rPr>
          <w:rStyle w:val="nfasis"/>
          <w:rFonts w:ascii="Arial" w:hAnsi="Arial" w:cs="Arial"/>
          <w:color w:val="000000" w:themeColor="text1"/>
          <w:sz w:val="24"/>
          <w:szCs w:val="24"/>
          <w:shd w:val="clear" w:color="auto" w:fill="FFFFFF"/>
        </w:rPr>
        <w:t xml:space="preserve">agg3A y </w:t>
      </w:r>
      <w:r w:rsidRPr="0058404A">
        <w:rPr>
          <w:rStyle w:val="nfasis"/>
          <w:rFonts w:ascii="Arial" w:hAnsi="Arial" w:cs="Arial"/>
          <w:color w:val="000000"/>
          <w:sz w:val="24"/>
          <w:szCs w:val="24"/>
          <w:shd w:val="clear" w:color="auto" w:fill="FFFFFF"/>
        </w:rPr>
        <w:t>agg4A</w:t>
      </w:r>
      <w:r w:rsidR="00845400">
        <w:rPr>
          <w:rStyle w:val="nfasis"/>
          <w:rFonts w:ascii="Arial" w:hAnsi="Arial" w:cs="Arial"/>
          <w:color w:val="000000"/>
          <w:sz w:val="24"/>
          <w:szCs w:val="24"/>
          <w:shd w:val="clear" w:color="auto" w:fill="FFFFFF"/>
          <w:vertAlign w:val="superscript"/>
        </w:rPr>
        <w:t xml:space="preserve">87-90. </w:t>
      </w:r>
      <w:r w:rsidRPr="0058404A">
        <w:rPr>
          <w:rFonts w:ascii="Arial" w:hAnsi="Arial" w:cs="Arial"/>
          <w:sz w:val="24"/>
          <w:szCs w:val="24"/>
        </w:rPr>
        <w:t xml:space="preserve">Se </w:t>
      </w:r>
      <w:r w:rsidRPr="0058404A">
        <w:rPr>
          <w:rFonts w:ascii="Arial" w:hAnsi="Arial" w:cs="Arial"/>
          <w:sz w:val="24"/>
          <w:szCs w:val="24"/>
        </w:rPr>
        <w:lastRenderedPageBreak/>
        <w:t>han relacionado con la formación de microcolonias otros genes regulados por AggR</w:t>
      </w:r>
      <w:r w:rsidR="00876A6C">
        <w:rPr>
          <w:rFonts w:ascii="Arial" w:hAnsi="Arial" w:cs="Arial"/>
          <w:sz w:val="24"/>
          <w:szCs w:val="24"/>
        </w:rPr>
        <w:t xml:space="preserve">, entre los que se incluyen </w:t>
      </w:r>
      <w:r w:rsidRPr="0058404A">
        <w:rPr>
          <w:rFonts w:ascii="Arial" w:hAnsi="Arial" w:cs="Arial"/>
          <w:sz w:val="24"/>
          <w:szCs w:val="24"/>
        </w:rPr>
        <w:t xml:space="preserve">una proteína </w:t>
      </w:r>
      <w:r w:rsidRPr="0058404A">
        <w:rPr>
          <w:rFonts w:ascii="Arial" w:hAnsi="Arial" w:cs="Arial"/>
          <w:color w:val="000000"/>
          <w:sz w:val="24"/>
          <w:szCs w:val="24"/>
          <w:shd w:val="clear" w:color="auto" w:fill="FFFFFF"/>
        </w:rPr>
        <w:t>Irp2</w:t>
      </w:r>
      <w:r w:rsidRPr="0058404A">
        <w:rPr>
          <w:rFonts w:ascii="Arial" w:hAnsi="Arial" w:cs="Arial"/>
          <w:color w:val="FF0000"/>
          <w:sz w:val="24"/>
          <w:szCs w:val="24"/>
        </w:rPr>
        <w:t xml:space="preserve"> </w:t>
      </w:r>
      <w:r w:rsidRPr="0058404A">
        <w:rPr>
          <w:rFonts w:ascii="Arial" w:hAnsi="Arial" w:cs="Arial"/>
          <w:sz w:val="24"/>
          <w:szCs w:val="24"/>
        </w:rPr>
        <w:t xml:space="preserve">involucrada en la expresión yersiniabactin (sideróforo) encontrada en especies de </w:t>
      </w:r>
      <w:r w:rsidRPr="0058404A">
        <w:rPr>
          <w:rFonts w:ascii="Arial" w:hAnsi="Arial" w:cs="Arial"/>
          <w:i/>
          <w:sz w:val="24"/>
          <w:szCs w:val="24"/>
        </w:rPr>
        <w:t>Yersinia</w:t>
      </w:r>
      <w:r w:rsidR="00876A6C">
        <w:rPr>
          <w:rFonts w:ascii="Arial" w:hAnsi="Arial" w:cs="Arial"/>
          <w:i/>
          <w:sz w:val="24"/>
          <w:szCs w:val="24"/>
        </w:rPr>
        <w:t xml:space="preserve">, </w:t>
      </w:r>
      <w:r w:rsidR="00876A6C">
        <w:rPr>
          <w:rFonts w:ascii="Arial" w:hAnsi="Arial" w:cs="Arial"/>
          <w:sz w:val="24"/>
          <w:szCs w:val="24"/>
        </w:rPr>
        <w:t>un</w:t>
      </w:r>
      <w:r w:rsidRPr="0058404A">
        <w:rPr>
          <w:rFonts w:ascii="Arial" w:hAnsi="Arial" w:cs="Arial"/>
          <w:sz w:val="24"/>
          <w:szCs w:val="24"/>
        </w:rPr>
        <w:t xml:space="preserve">a enterotoxina </w:t>
      </w:r>
      <w:r w:rsidR="00683D60">
        <w:rPr>
          <w:rFonts w:ascii="Arial" w:hAnsi="Arial" w:cs="Arial"/>
          <w:sz w:val="24"/>
          <w:szCs w:val="24"/>
        </w:rPr>
        <w:t xml:space="preserve">de </w:t>
      </w:r>
      <w:r w:rsidR="00683D60" w:rsidRPr="00683D60">
        <w:rPr>
          <w:rFonts w:ascii="Arial" w:hAnsi="Arial" w:cs="Arial"/>
          <w:i/>
          <w:sz w:val="24"/>
          <w:szCs w:val="24"/>
        </w:rPr>
        <w:t>Shigella</w:t>
      </w:r>
      <w:r w:rsidR="00683D60">
        <w:rPr>
          <w:rFonts w:ascii="Arial" w:hAnsi="Arial" w:cs="Arial"/>
          <w:i/>
          <w:sz w:val="24"/>
          <w:szCs w:val="24"/>
        </w:rPr>
        <w:t xml:space="preserve"> </w:t>
      </w:r>
      <w:r w:rsidR="00683D60">
        <w:rPr>
          <w:rFonts w:ascii="Arial" w:hAnsi="Arial" w:cs="Arial"/>
          <w:sz w:val="24"/>
          <w:szCs w:val="24"/>
        </w:rPr>
        <w:t>(</w:t>
      </w:r>
      <w:r w:rsidRPr="00683D60">
        <w:rPr>
          <w:rFonts w:ascii="Arial" w:hAnsi="Arial" w:cs="Arial"/>
          <w:i/>
          <w:sz w:val="24"/>
          <w:szCs w:val="24"/>
          <w:shd w:val="clear" w:color="auto" w:fill="FFFFFF"/>
        </w:rPr>
        <w:t>ShET1</w:t>
      </w:r>
      <w:r w:rsidR="00683D60">
        <w:rPr>
          <w:rFonts w:ascii="Arial" w:hAnsi="Arial" w:cs="Arial"/>
          <w:i/>
          <w:sz w:val="24"/>
          <w:szCs w:val="24"/>
          <w:shd w:val="clear" w:color="auto" w:fill="FFFFFF"/>
        </w:rPr>
        <w:t>:</w:t>
      </w:r>
      <w:r w:rsidRPr="0058404A">
        <w:rPr>
          <w:rFonts w:ascii="Arial" w:hAnsi="Arial" w:cs="Arial"/>
          <w:sz w:val="24"/>
          <w:szCs w:val="24"/>
          <w:shd w:val="clear" w:color="auto" w:fill="FFFFFF"/>
        </w:rPr>
        <w:t xml:space="preserve"> </w:t>
      </w:r>
      <w:r w:rsidRPr="00683D60">
        <w:rPr>
          <w:rStyle w:val="nfasis"/>
          <w:rFonts w:ascii="Arial" w:hAnsi="Arial" w:cs="Arial"/>
          <w:color w:val="000000"/>
          <w:sz w:val="24"/>
          <w:szCs w:val="24"/>
          <w:shd w:val="clear" w:color="auto" w:fill="FFFFFF"/>
        </w:rPr>
        <w:t>Shigella</w:t>
      </w:r>
      <w:r w:rsidRPr="0058404A">
        <w:rPr>
          <w:rStyle w:val="apple-converted-space"/>
          <w:rFonts w:ascii="Arial" w:hAnsi="Arial" w:cs="Arial"/>
          <w:i/>
          <w:color w:val="000000"/>
          <w:sz w:val="24"/>
          <w:szCs w:val="24"/>
          <w:shd w:val="clear" w:color="auto" w:fill="FFFFFF"/>
        </w:rPr>
        <w:t> </w:t>
      </w:r>
      <w:r w:rsidRPr="0058404A">
        <w:rPr>
          <w:rFonts w:ascii="Arial" w:hAnsi="Arial" w:cs="Arial"/>
          <w:i/>
          <w:color w:val="000000"/>
          <w:sz w:val="24"/>
          <w:szCs w:val="24"/>
          <w:shd w:val="clear" w:color="auto" w:fill="FFFFFF"/>
        </w:rPr>
        <w:t>Enterotoxin 1</w:t>
      </w:r>
      <w:r w:rsidRPr="0058404A">
        <w:rPr>
          <w:rFonts w:ascii="Arial" w:hAnsi="Arial" w:cs="Arial"/>
          <w:sz w:val="24"/>
          <w:szCs w:val="24"/>
          <w:shd w:val="clear" w:color="auto" w:fill="FFFFFF"/>
        </w:rPr>
        <w:t xml:space="preserve">) codificada por el gen </w:t>
      </w:r>
      <w:r w:rsidRPr="0058404A">
        <w:rPr>
          <w:rStyle w:val="nfasis"/>
          <w:rFonts w:ascii="Arial" w:hAnsi="Arial" w:cs="Arial"/>
          <w:sz w:val="24"/>
          <w:szCs w:val="24"/>
          <w:shd w:val="clear" w:color="auto" w:fill="FFFFFF"/>
        </w:rPr>
        <w:t>set1A</w:t>
      </w:r>
      <w:r w:rsidRPr="0058404A">
        <w:rPr>
          <w:rStyle w:val="apple-converted-space"/>
          <w:rFonts w:ascii="Arial" w:hAnsi="Arial" w:cs="Arial"/>
          <w:sz w:val="24"/>
          <w:szCs w:val="24"/>
          <w:shd w:val="clear" w:color="auto" w:fill="FFFFFF"/>
        </w:rPr>
        <w:t>, presente en cepas de</w:t>
      </w:r>
      <w:r w:rsidRPr="0058404A">
        <w:rPr>
          <w:rStyle w:val="nfasis"/>
          <w:rFonts w:ascii="Arial" w:hAnsi="Arial" w:cs="Arial"/>
          <w:sz w:val="24"/>
          <w:szCs w:val="24"/>
          <w:shd w:val="clear" w:color="auto" w:fill="FFFFFF"/>
        </w:rPr>
        <w:t xml:space="preserve"> Shigella </w:t>
      </w:r>
      <w:r w:rsidRPr="0058404A">
        <w:rPr>
          <w:rStyle w:val="nfasis"/>
          <w:rFonts w:ascii="Arial" w:hAnsi="Arial" w:cs="Arial"/>
          <w:i w:val="0"/>
          <w:sz w:val="24"/>
          <w:szCs w:val="24"/>
          <w:shd w:val="clear" w:color="auto" w:fill="FFFFFF"/>
        </w:rPr>
        <w:t>causantes de diarrea</w:t>
      </w:r>
      <w:r w:rsidRPr="0058404A">
        <w:rPr>
          <w:rStyle w:val="nfasis"/>
          <w:rFonts w:ascii="Arial" w:hAnsi="Arial" w:cs="Arial"/>
          <w:i w:val="0"/>
          <w:sz w:val="24"/>
          <w:szCs w:val="24"/>
          <w:shd w:val="clear" w:color="auto" w:fill="FFFFFF"/>
          <w:vertAlign w:val="superscript"/>
        </w:rPr>
        <w:t>83</w:t>
      </w:r>
      <w:r w:rsidRPr="0058404A">
        <w:rPr>
          <w:rStyle w:val="nfasis"/>
          <w:rFonts w:ascii="Arial" w:hAnsi="Arial" w:cs="Arial"/>
          <w:sz w:val="24"/>
          <w:szCs w:val="24"/>
          <w:shd w:val="clear" w:color="auto" w:fill="FFFFFF"/>
        </w:rPr>
        <w:t xml:space="preserve"> </w:t>
      </w:r>
      <w:r w:rsidRPr="0058404A">
        <w:rPr>
          <w:rStyle w:val="apple-converted-space"/>
          <w:rFonts w:ascii="Arial" w:hAnsi="Arial" w:cs="Arial"/>
          <w:iCs/>
          <w:sz w:val="24"/>
          <w:szCs w:val="24"/>
          <w:shd w:val="clear" w:color="auto" w:fill="FFFFFF"/>
        </w:rPr>
        <w:t>y por último</w:t>
      </w:r>
      <w:r w:rsidRPr="0058404A">
        <w:rPr>
          <w:rFonts w:ascii="Arial" w:hAnsi="Arial" w:cs="Arial"/>
          <w:sz w:val="24"/>
          <w:szCs w:val="24"/>
        </w:rPr>
        <w:t xml:space="preserve"> dos proteínas Fis y YafK junto con un sistema de secreción tipo VI</w:t>
      </w:r>
      <w:r w:rsidRPr="0058404A">
        <w:rPr>
          <w:rFonts w:ascii="Arial" w:hAnsi="Arial" w:cs="Arial"/>
          <w:sz w:val="24"/>
          <w:szCs w:val="24"/>
          <w:vertAlign w:val="superscript"/>
        </w:rPr>
        <w:t>91</w:t>
      </w:r>
      <w:r w:rsidR="00845400">
        <w:rPr>
          <w:rFonts w:ascii="Arial" w:hAnsi="Arial" w:cs="Arial"/>
          <w:sz w:val="24"/>
          <w:szCs w:val="24"/>
        </w:rPr>
        <w:t xml:space="preserve">. </w:t>
      </w:r>
      <w:r w:rsidRPr="0058404A">
        <w:rPr>
          <w:rFonts w:ascii="Arial" w:eastAsia="Times New Roman" w:hAnsi="Arial" w:cs="Arial"/>
          <w:sz w:val="24"/>
          <w:szCs w:val="24"/>
        </w:rPr>
        <w:t xml:space="preserve">Sin embargo, se ha evidenciado la formación de microcolonias cuando están los factores regulados por AggR en </w:t>
      </w:r>
      <w:r w:rsidR="003036FB">
        <w:rPr>
          <w:rFonts w:ascii="Arial" w:eastAsia="Times New Roman" w:hAnsi="Arial" w:cs="Arial"/>
          <w:sz w:val="24"/>
          <w:szCs w:val="24"/>
        </w:rPr>
        <w:t xml:space="preserve">su </w:t>
      </w:r>
      <w:r w:rsidRPr="0058404A">
        <w:rPr>
          <w:rFonts w:ascii="Arial" w:eastAsia="Times New Roman" w:hAnsi="Arial" w:cs="Arial"/>
          <w:sz w:val="24"/>
          <w:szCs w:val="24"/>
        </w:rPr>
        <w:t xml:space="preserve">y también, cuando ninguno de ellos incluyendo AggR está presente, </w:t>
      </w:r>
      <w:r w:rsidRPr="0058404A">
        <w:rPr>
          <w:rFonts w:ascii="Arial" w:hAnsi="Arial" w:cs="Arial"/>
          <w:sz w:val="24"/>
          <w:szCs w:val="24"/>
        </w:rPr>
        <w:t>lo que indica la existencia de factores de virulencia aún no descritos</w:t>
      </w:r>
      <w:r w:rsidRPr="0058404A">
        <w:rPr>
          <w:rFonts w:ascii="Arial" w:hAnsi="Arial" w:cs="Arial"/>
          <w:sz w:val="24"/>
          <w:szCs w:val="24"/>
          <w:vertAlign w:val="superscript"/>
        </w:rPr>
        <w:t>83</w:t>
      </w:r>
      <w:r w:rsidR="00845400">
        <w:rPr>
          <w:rFonts w:ascii="Arial" w:hAnsi="Arial" w:cs="Arial"/>
          <w:sz w:val="24"/>
          <w:szCs w:val="24"/>
        </w:rPr>
        <w:t>.</w:t>
      </w:r>
    </w:p>
    <w:p w:rsidR="00F0654B" w:rsidRPr="0058404A" w:rsidRDefault="00F0654B" w:rsidP="0058404A">
      <w:pPr>
        <w:spacing w:after="0" w:line="480" w:lineRule="auto"/>
        <w:jc w:val="both"/>
        <w:rPr>
          <w:rFonts w:ascii="Arial" w:hAnsi="Arial" w:cs="Arial"/>
          <w:sz w:val="24"/>
          <w:szCs w:val="24"/>
        </w:rPr>
      </w:pPr>
    </w:p>
    <w:p w:rsidR="00F0654B" w:rsidRPr="0058404A" w:rsidRDefault="00F0654B" w:rsidP="0058404A">
      <w:pPr>
        <w:spacing w:after="0" w:line="480" w:lineRule="auto"/>
        <w:jc w:val="both"/>
        <w:rPr>
          <w:rFonts w:ascii="Arial" w:eastAsia="Times New Roman" w:hAnsi="Arial" w:cs="Arial"/>
          <w:color w:val="000000"/>
          <w:sz w:val="24"/>
          <w:szCs w:val="24"/>
        </w:rPr>
      </w:pPr>
      <w:r w:rsidRPr="0058404A">
        <w:rPr>
          <w:rFonts w:ascii="Arial" w:eastAsia="Times New Roman" w:hAnsi="Arial" w:cs="Arial"/>
          <w:sz w:val="24"/>
          <w:szCs w:val="24"/>
        </w:rPr>
        <w:t xml:space="preserve">En la adhesión también están involucradas proteínas de la membrana externa como </w:t>
      </w:r>
      <w:r w:rsidRPr="0058404A">
        <w:rPr>
          <w:rFonts w:ascii="Arial" w:eastAsia="Times New Roman" w:hAnsi="Arial" w:cs="Arial"/>
          <w:color w:val="000000"/>
          <w:sz w:val="24"/>
          <w:szCs w:val="24"/>
        </w:rPr>
        <w:t>Hra-1 (</w:t>
      </w:r>
      <w:r w:rsidR="003036FB">
        <w:rPr>
          <w:rFonts w:ascii="Arial" w:eastAsia="Times New Roman" w:hAnsi="Arial" w:cs="Arial"/>
          <w:color w:val="000000"/>
          <w:sz w:val="24"/>
          <w:szCs w:val="24"/>
        </w:rPr>
        <w:t xml:space="preserve">Hra: </w:t>
      </w:r>
      <w:r w:rsidRPr="0058404A">
        <w:rPr>
          <w:rFonts w:ascii="Arial" w:eastAsiaTheme="minorHAnsi" w:hAnsi="Arial" w:cs="Arial"/>
          <w:bCs/>
          <w:i/>
          <w:sz w:val="24"/>
          <w:szCs w:val="24"/>
          <w:lang w:eastAsia="en-US"/>
        </w:rPr>
        <w:t>Heat-resistant agglutinin 1</w:t>
      </w:r>
      <w:r w:rsidRPr="0058404A">
        <w:rPr>
          <w:rFonts w:ascii="Arial" w:eastAsiaTheme="minorHAnsi" w:hAnsi="Arial" w:cs="Arial"/>
          <w:bCs/>
          <w:sz w:val="24"/>
          <w:szCs w:val="24"/>
          <w:lang w:eastAsia="en-US"/>
        </w:rPr>
        <w:t>)</w:t>
      </w:r>
      <w:r w:rsidRPr="0058404A">
        <w:rPr>
          <w:rFonts w:ascii="Arial" w:eastAsia="Times New Roman" w:hAnsi="Arial" w:cs="Arial"/>
          <w:color w:val="000000"/>
          <w:sz w:val="24"/>
          <w:szCs w:val="24"/>
        </w:rPr>
        <w:t xml:space="preserve"> con actividad aglutinina y adhesina, Hra-2 con actividad adhesina y Tia hom</w:t>
      </w:r>
      <w:r w:rsidR="003036FB">
        <w:rPr>
          <w:rFonts w:ascii="Arial" w:eastAsia="Times New Roman" w:hAnsi="Arial" w:cs="Arial"/>
          <w:color w:val="000000"/>
          <w:sz w:val="24"/>
          <w:szCs w:val="24"/>
        </w:rPr>
        <w:t>ó</w:t>
      </w:r>
      <w:r w:rsidRPr="0058404A">
        <w:rPr>
          <w:rFonts w:ascii="Arial" w:eastAsia="Times New Roman" w:hAnsi="Arial" w:cs="Arial"/>
          <w:color w:val="000000"/>
          <w:sz w:val="24"/>
          <w:szCs w:val="24"/>
        </w:rPr>
        <w:t>loga de Hra-1 con actividad invasiva y adhesina, también relacionada con cepas de ETEC</w:t>
      </w:r>
      <w:r w:rsidRPr="0058404A">
        <w:rPr>
          <w:rFonts w:ascii="Arial" w:eastAsia="Times New Roman" w:hAnsi="Arial" w:cs="Arial"/>
          <w:color w:val="000000"/>
          <w:sz w:val="24"/>
          <w:szCs w:val="24"/>
          <w:vertAlign w:val="superscript"/>
        </w:rPr>
        <w:t>92</w:t>
      </w:r>
      <w:r w:rsidR="00845400">
        <w:rPr>
          <w:rFonts w:ascii="Arial" w:eastAsia="Times New Roman" w:hAnsi="Arial" w:cs="Arial"/>
          <w:color w:val="000000"/>
          <w:sz w:val="24"/>
          <w:szCs w:val="24"/>
        </w:rPr>
        <w:t>.</w:t>
      </w:r>
    </w:p>
    <w:p w:rsidR="00F0654B" w:rsidRPr="0058404A" w:rsidRDefault="00F0654B" w:rsidP="0058404A">
      <w:pPr>
        <w:spacing w:after="0" w:line="480" w:lineRule="auto"/>
        <w:jc w:val="both"/>
        <w:rPr>
          <w:rFonts w:ascii="Arial" w:eastAsia="Times New Roman" w:hAnsi="Arial" w:cs="Arial"/>
          <w:color w:val="000000"/>
          <w:sz w:val="24"/>
          <w:szCs w:val="24"/>
        </w:rPr>
      </w:pPr>
      <w:r w:rsidRPr="0058404A">
        <w:rPr>
          <w:rFonts w:ascii="Arial" w:eastAsia="Times New Roman" w:hAnsi="Arial" w:cs="Arial"/>
          <w:color w:val="000000"/>
          <w:sz w:val="24"/>
          <w:szCs w:val="24"/>
        </w:rPr>
        <w:t xml:space="preserve"> </w:t>
      </w:r>
    </w:p>
    <w:p w:rsidR="00F0654B" w:rsidRPr="0058404A" w:rsidRDefault="00F0654B" w:rsidP="0058404A">
      <w:pPr>
        <w:spacing w:after="0" w:line="480" w:lineRule="auto"/>
        <w:jc w:val="both"/>
        <w:rPr>
          <w:rFonts w:ascii="Arial" w:eastAsia="Times New Roman" w:hAnsi="Arial" w:cs="Arial"/>
          <w:color w:val="FF0000"/>
          <w:sz w:val="24"/>
          <w:szCs w:val="24"/>
        </w:rPr>
      </w:pPr>
      <w:r w:rsidRPr="0058404A">
        <w:rPr>
          <w:rFonts w:ascii="Arial" w:eastAsia="Times New Roman" w:hAnsi="Arial" w:cs="Arial"/>
          <w:sz w:val="24"/>
          <w:szCs w:val="24"/>
        </w:rPr>
        <w:t xml:space="preserve">En la colonización </w:t>
      </w:r>
      <w:r w:rsidR="003036FB">
        <w:rPr>
          <w:rFonts w:ascii="Arial" w:eastAsia="Times New Roman" w:hAnsi="Arial" w:cs="Arial"/>
          <w:sz w:val="24"/>
          <w:szCs w:val="24"/>
        </w:rPr>
        <w:t xml:space="preserve">bacteriana </w:t>
      </w:r>
      <w:r w:rsidRPr="0058404A">
        <w:rPr>
          <w:rFonts w:ascii="Arial" w:eastAsia="Times New Roman" w:hAnsi="Arial" w:cs="Arial"/>
          <w:sz w:val="24"/>
          <w:szCs w:val="24"/>
        </w:rPr>
        <w:t xml:space="preserve">actúa un complejo denominado Aat que se requiere para el transporte de una dispersina codificada por el gen </w:t>
      </w:r>
      <w:r w:rsidRPr="0058404A">
        <w:rPr>
          <w:rFonts w:ascii="Arial" w:eastAsia="Times New Roman" w:hAnsi="Arial" w:cs="Arial"/>
          <w:i/>
          <w:sz w:val="24"/>
          <w:szCs w:val="24"/>
        </w:rPr>
        <w:t xml:space="preserve">aap, </w:t>
      </w:r>
      <w:r w:rsidRPr="0058404A">
        <w:rPr>
          <w:rFonts w:ascii="Arial" w:eastAsia="Times New Roman" w:hAnsi="Arial" w:cs="Arial"/>
          <w:sz w:val="24"/>
          <w:szCs w:val="24"/>
        </w:rPr>
        <w:t xml:space="preserve">juntos regulados por AggR y codificados en el plásmido pAA. Aat media la secreción de la dispersina desde la membrana externa de la bacteria para promover la colonización de la mucosa intestinal </w:t>
      </w:r>
      <w:r w:rsidRPr="0058404A">
        <w:rPr>
          <w:rStyle w:val="Hipervnculo"/>
          <w:rFonts w:ascii="Arial" w:hAnsi="Arial" w:cs="Arial"/>
          <w:color w:val="000000" w:themeColor="text1"/>
          <w:sz w:val="24"/>
          <w:szCs w:val="24"/>
          <w:u w:val="none"/>
        </w:rPr>
        <w:t>(Fig</w:t>
      </w:r>
      <w:r w:rsidR="003036FB">
        <w:rPr>
          <w:rStyle w:val="Hipervnculo"/>
          <w:rFonts w:ascii="Arial" w:hAnsi="Arial" w:cs="Arial"/>
          <w:color w:val="000000" w:themeColor="text1"/>
          <w:sz w:val="24"/>
          <w:szCs w:val="24"/>
          <w:u w:val="none"/>
        </w:rPr>
        <w:t>ura</w:t>
      </w:r>
      <w:r w:rsidRPr="0058404A">
        <w:rPr>
          <w:rStyle w:val="Hipervnculo"/>
          <w:rFonts w:ascii="Arial" w:hAnsi="Arial" w:cs="Arial"/>
          <w:color w:val="000000" w:themeColor="text1"/>
          <w:sz w:val="24"/>
          <w:szCs w:val="24"/>
          <w:u w:val="none"/>
        </w:rPr>
        <w:t xml:space="preserve"> 4a</w:t>
      </w:r>
      <w:proofErr w:type="gramStart"/>
      <w:r w:rsidRPr="0058404A">
        <w:rPr>
          <w:rStyle w:val="Hipervnculo"/>
          <w:rFonts w:ascii="Arial" w:hAnsi="Arial" w:cs="Arial"/>
          <w:color w:val="000000" w:themeColor="text1"/>
          <w:sz w:val="24"/>
          <w:szCs w:val="24"/>
          <w:u w:val="none"/>
        </w:rPr>
        <w:t>)</w:t>
      </w:r>
      <w:r w:rsidRPr="0058404A">
        <w:rPr>
          <w:rFonts w:ascii="Arial" w:eastAsia="Times New Roman" w:hAnsi="Arial" w:cs="Arial"/>
          <w:sz w:val="24"/>
          <w:szCs w:val="24"/>
          <w:vertAlign w:val="superscript"/>
        </w:rPr>
        <w:t>93,94</w:t>
      </w:r>
      <w:proofErr w:type="gramEnd"/>
      <w:r w:rsidR="00845400">
        <w:rPr>
          <w:rFonts w:ascii="Arial" w:eastAsia="Times New Roman" w:hAnsi="Arial" w:cs="Arial"/>
          <w:sz w:val="24"/>
          <w:szCs w:val="24"/>
        </w:rPr>
        <w:t>.</w:t>
      </w:r>
    </w:p>
    <w:p w:rsidR="00F0654B" w:rsidRPr="0058404A" w:rsidRDefault="00F0654B" w:rsidP="0058404A">
      <w:pPr>
        <w:spacing w:after="0" w:line="480" w:lineRule="auto"/>
        <w:jc w:val="both"/>
        <w:rPr>
          <w:rFonts w:ascii="Arial" w:hAnsi="Arial" w:cs="Arial"/>
          <w:color w:val="000000"/>
          <w:sz w:val="24"/>
          <w:szCs w:val="24"/>
          <w:shd w:val="clear" w:color="auto" w:fill="C9D7F1"/>
        </w:rPr>
      </w:pPr>
    </w:p>
    <w:p w:rsidR="00F0654B" w:rsidRPr="0058404A" w:rsidRDefault="00F0654B" w:rsidP="0058404A">
      <w:pPr>
        <w:autoSpaceDE w:val="0"/>
        <w:autoSpaceDN w:val="0"/>
        <w:adjustRightInd w:val="0"/>
        <w:spacing w:after="0" w:line="480" w:lineRule="auto"/>
        <w:jc w:val="both"/>
        <w:rPr>
          <w:rFonts w:ascii="Arial" w:eastAsia="ArialMT" w:hAnsi="Arial" w:cs="Arial"/>
          <w:sz w:val="24"/>
          <w:szCs w:val="24"/>
          <w:lang w:eastAsia="en-US"/>
        </w:rPr>
      </w:pPr>
      <w:r w:rsidRPr="0058404A">
        <w:rPr>
          <w:rFonts w:ascii="Arial" w:eastAsia="Times New Roman" w:hAnsi="Arial" w:cs="Arial"/>
          <w:sz w:val="24"/>
          <w:szCs w:val="24"/>
        </w:rPr>
        <w:t xml:space="preserve">EAEC presenta factores no regulados por AggR como </w:t>
      </w:r>
      <w:r w:rsidR="003036FB">
        <w:rPr>
          <w:rFonts w:ascii="Arial" w:eastAsia="Times New Roman" w:hAnsi="Arial" w:cs="Arial"/>
          <w:sz w:val="24"/>
          <w:szCs w:val="24"/>
        </w:rPr>
        <w:t>la enterotoxina 1 (</w:t>
      </w:r>
      <w:r w:rsidRPr="0058404A">
        <w:rPr>
          <w:rFonts w:ascii="Arial" w:eastAsia="Times New Roman" w:hAnsi="Arial" w:cs="Arial"/>
          <w:sz w:val="24"/>
          <w:szCs w:val="24"/>
        </w:rPr>
        <w:t>EAST</w:t>
      </w:r>
      <w:r w:rsidR="003036FB">
        <w:rPr>
          <w:rFonts w:ascii="Arial" w:eastAsia="Times New Roman" w:hAnsi="Arial" w:cs="Arial"/>
          <w:sz w:val="24"/>
          <w:szCs w:val="24"/>
        </w:rPr>
        <w:t xml:space="preserve"> </w:t>
      </w:r>
      <w:r w:rsidRPr="0058404A">
        <w:rPr>
          <w:rFonts w:ascii="Arial" w:eastAsia="Times New Roman" w:hAnsi="Arial" w:cs="Arial"/>
          <w:sz w:val="24"/>
          <w:szCs w:val="24"/>
        </w:rPr>
        <w:t>1</w:t>
      </w:r>
      <w:r w:rsidR="003036FB">
        <w:rPr>
          <w:rFonts w:ascii="Arial" w:eastAsia="Times New Roman" w:hAnsi="Arial" w:cs="Arial"/>
          <w:sz w:val="24"/>
          <w:szCs w:val="24"/>
        </w:rPr>
        <w:t xml:space="preserve">: </w:t>
      </w:r>
      <w:r w:rsidRPr="0058404A">
        <w:rPr>
          <w:rFonts w:ascii="Arial" w:hAnsi="Arial" w:cs="Arial"/>
          <w:i/>
          <w:sz w:val="24"/>
          <w:szCs w:val="24"/>
          <w:shd w:val="clear" w:color="auto" w:fill="FFFFFF"/>
        </w:rPr>
        <w:t>Enteroaggregative E. coli</w:t>
      </w:r>
      <w:r w:rsidRPr="0058404A">
        <w:rPr>
          <w:rFonts w:ascii="Arial" w:eastAsiaTheme="minorHAnsi" w:hAnsi="Arial" w:cs="Arial"/>
          <w:i/>
          <w:sz w:val="24"/>
          <w:szCs w:val="24"/>
          <w:lang w:eastAsia="en-US"/>
        </w:rPr>
        <w:t xml:space="preserve"> Heat-</w:t>
      </w:r>
      <w:r w:rsidR="003036FB">
        <w:rPr>
          <w:rFonts w:ascii="Arial" w:eastAsiaTheme="minorHAnsi" w:hAnsi="Arial" w:cs="Arial"/>
          <w:i/>
          <w:sz w:val="24"/>
          <w:szCs w:val="24"/>
          <w:lang w:eastAsia="en-US"/>
        </w:rPr>
        <w:t>s</w:t>
      </w:r>
      <w:r w:rsidRPr="0058404A">
        <w:rPr>
          <w:rFonts w:ascii="Arial" w:eastAsiaTheme="minorHAnsi" w:hAnsi="Arial" w:cs="Arial"/>
          <w:i/>
          <w:sz w:val="24"/>
          <w:szCs w:val="24"/>
          <w:lang w:eastAsia="en-US"/>
        </w:rPr>
        <w:t>table Enterotoxin 1</w:t>
      </w:r>
      <w:r w:rsidRPr="0058404A">
        <w:rPr>
          <w:rFonts w:ascii="Arial" w:eastAsia="Times New Roman" w:hAnsi="Arial" w:cs="Arial"/>
          <w:sz w:val="24"/>
          <w:szCs w:val="24"/>
        </w:rPr>
        <w:t xml:space="preserve">) codificada por </w:t>
      </w:r>
      <w:r w:rsidRPr="0058404A">
        <w:rPr>
          <w:rFonts w:ascii="Arial" w:eastAsia="Times New Roman" w:hAnsi="Arial" w:cs="Arial"/>
          <w:i/>
          <w:sz w:val="24"/>
          <w:szCs w:val="24"/>
        </w:rPr>
        <w:t>astA,</w:t>
      </w:r>
      <w:r w:rsidRPr="0058404A">
        <w:rPr>
          <w:rFonts w:ascii="Arial" w:eastAsia="Times New Roman" w:hAnsi="Arial" w:cs="Arial"/>
          <w:sz w:val="24"/>
          <w:szCs w:val="24"/>
        </w:rPr>
        <w:t xml:space="preserve"> que altera el transporte de iones e induce aumento de GMPc</w:t>
      </w:r>
      <w:r w:rsidRPr="0058404A">
        <w:rPr>
          <w:rFonts w:ascii="Arial" w:eastAsia="Times New Roman" w:hAnsi="Arial" w:cs="Arial"/>
          <w:sz w:val="24"/>
          <w:szCs w:val="24"/>
          <w:vertAlign w:val="superscript"/>
        </w:rPr>
        <w:t>95</w:t>
      </w:r>
      <w:r w:rsidR="00845400">
        <w:rPr>
          <w:rFonts w:ascii="Arial" w:eastAsia="Times New Roman" w:hAnsi="Arial" w:cs="Arial"/>
          <w:sz w:val="24"/>
          <w:szCs w:val="24"/>
        </w:rPr>
        <w:t xml:space="preserve"> </w:t>
      </w:r>
      <w:r w:rsidRPr="0058404A">
        <w:rPr>
          <w:rFonts w:ascii="Arial" w:eastAsia="Times New Roman" w:hAnsi="Arial" w:cs="Arial"/>
          <w:sz w:val="24"/>
          <w:szCs w:val="24"/>
        </w:rPr>
        <w:t xml:space="preserve">y una variedad de SPATEs </w:t>
      </w:r>
      <w:r w:rsidRPr="0058404A">
        <w:rPr>
          <w:rFonts w:ascii="Arial" w:eastAsia="Times New Roman" w:hAnsi="Arial" w:cs="Arial"/>
          <w:color w:val="000000"/>
          <w:sz w:val="24"/>
          <w:szCs w:val="24"/>
        </w:rPr>
        <w:t xml:space="preserve">citotóxicos y no </w:t>
      </w:r>
      <w:r w:rsidRPr="00845400">
        <w:rPr>
          <w:rFonts w:ascii="Arial" w:eastAsia="Times New Roman" w:hAnsi="Arial" w:cs="Arial"/>
          <w:color w:val="000000"/>
          <w:sz w:val="24"/>
          <w:szCs w:val="24"/>
        </w:rPr>
        <w:t>citotóxicos</w:t>
      </w:r>
      <w:r w:rsidR="00845400" w:rsidRPr="00845400">
        <w:rPr>
          <w:rFonts w:ascii="Arial" w:eastAsia="Times New Roman" w:hAnsi="Arial" w:cs="Arial"/>
          <w:color w:val="000000"/>
          <w:sz w:val="24"/>
          <w:szCs w:val="24"/>
        </w:rPr>
        <w:t xml:space="preserve"> </w:t>
      </w:r>
      <w:r w:rsidR="003036FB">
        <w:rPr>
          <w:rFonts w:ascii="Arial" w:eastAsia="Times New Roman" w:hAnsi="Arial" w:cs="Arial"/>
          <w:sz w:val="24"/>
          <w:szCs w:val="24"/>
        </w:rPr>
        <w:t xml:space="preserve">(Figura </w:t>
      </w:r>
      <w:r w:rsidR="00845400" w:rsidRPr="00845400">
        <w:rPr>
          <w:rFonts w:ascii="Arial" w:eastAsia="Times New Roman" w:hAnsi="Arial" w:cs="Arial"/>
          <w:sz w:val="24"/>
          <w:szCs w:val="24"/>
        </w:rPr>
        <w:t>4b</w:t>
      </w:r>
      <w:proofErr w:type="gramStart"/>
      <w:r w:rsidR="00845400" w:rsidRPr="00845400">
        <w:rPr>
          <w:rFonts w:ascii="Arial" w:eastAsia="Times New Roman" w:hAnsi="Arial" w:cs="Arial"/>
          <w:sz w:val="24"/>
          <w:szCs w:val="24"/>
        </w:rPr>
        <w:t>)</w:t>
      </w:r>
      <w:r w:rsidRPr="00845400">
        <w:rPr>
          <w:rFonts w:ascii="Arial" w:eastAsia="Times New Roman" w:hAnsi="Arial" w:cs="Arial"/>
          <w:color w:val="000000"/>
          <w:sz w:val="24"/>
          <w:szCs w:val="24"/>
          <w:vertAlign w:val="superscript"/>
        </w:rPr>
        <w:t>96</w:t>
      </w:r>
      <w:proofErr w:type="gramEnd"/>
      <w:r w:rsidR="00845400" w:rsidRPr="00845400">
        <w:rPr>
          <w:rFonts w:ascii="Arial" w:eastAsia="Times New Roman" w:hAnsi="Arial" w:cs="Arial"/>
          <w:color w:val="FF0000"/>
          <w:sz w:val="24"/>
          <w:szCs w:val="24"/>
        </w:rPr>
        <w:t>.</w:t>
      </w:r>
    </w:p>
    <w:p w:rsidR="00F0654B" w:rsidRPr="0058404A" w:rsidRDefault="00F0654B" w:rsidP="0058404A">
      <w:pPr>
        <w:spacing w:after="0" w:line="480" w:lineRule="auto"/>
        <w:jc w:val="both"/>
        <w:rPr>
          <w:rFonts w:ascii="Arial" w:eastAsia="Times New Roman" w:hAnsi="Arial" w:cs="Arial"/>
          <w:color w:val="FF0000"/>
          <w:sz w:val="24"/>
          <w:szCs w:val="24"/>
        </w:rPr>
      </w:pPr>
    </w:p>
    <w:p w:rsidR="00F0654B" w:rsidRPr="0058404A" w:rsidRDefault="00F0654B" w:rsidP="0058404A">
      <w:pPr>
        <w:spacing w:after="0" w:line="480" w:lineRule="auto"/>
        <w:jc w:val="both"/>
        <w:rPr>
          <w:rFonts w:ascii="Arial" w:hAnsi="Arial" w:cs="Arial"/>
          <w:b/>
          <w:sz w:val="24"/>
          <w:szCs w:val="24"/>
        </w:rPr>
      </w:pPr>
      <w:r w:rsidRPr="0058404A">
        <w:rPr>
          <w:rFonts w:ascii="Arial" w:hAnsi="Arial" w:cs="Arial"/>
          <w:sz w:val="24"/>
          <w:szCs w:val="24"/>
        </w:rPr>
        <w:t xml:space="preserve">Dentro de los </w:t>
      </w:r>
      <w:r w:rsidRPr="0058404A">
        <w:rPr>
          <w:rFonts w:ascii="Arial" w:eastAsia="Times New Roman" w:hAnsi="Arial" w:cs="Arial"/>
          <w:sz w:val="24"/>
          <w:szCs w:val="24"/>
        </w:rPr>
        <w:t xml:space="preserve">SPATEs se encuentran </w:t>
      </w:r>
      <w:r w:rsidR="003036FB">
        <w:rPr>
          <w:rFonts w:ascii="Arial" w:eastAsia="Times New Roman" w:hAnsi="Arial" w:cs="Arial"/>
          <w:sz w:val="24"/>
          <w:szCs w:val="24"/>
        </w:rPr>
        <w:t>la proteasa involucrada en la colonización intestinal (</w:t>
      </w:r>
      <w:r w:rsidRPr="0058404A">
        <w:rPr>
          <w:rFonts w:ascii="Arial" w:eastAsia="Times New Roman" w:hAnsi="Arial" w:cs="Arial"/>
          <w:sz w:val="24"/>
          <w:szCs w:val="24"/>
        </w:rPr>
        <w:t>Pic</w:t>
      </w:r>
      <w:r w:rsidR="003036FB">
        <w:rPr>
          <w:rFonts w:ascii="Arial" w:eastAsia="Times New Roman" w:hAnsi="Arial" w:cs="Arial"/>
          <w:sz w:val="24"/>
          <w:szCs w:val="24"/>
        </w:rPr>
        <w:t xml:space="preserve">: </w:t>
      </w:r>
      <w:r w:rsidRPr="0058404A">
        <w:rPr>
          <w:rFonts w:ascii="Arial" w:hAnsi="Arial" w:cs="Arial"/>
          <w:i/>
          <w:sz w:val="24"/>
          <w:szCs w:val="24"/>
        </w:rPr>
        <w:t>Protease involved in intestinal colonization</w:t>
      </w:r>
      <w:r w:rsidRPr="0058404A">
        <w:rPr>
          <w:rFonts w:ascii="Arial" w:hAnsi="Arial" w:cs="Arial"/>
          <w:sz w:val="24"/>
          <w:szCs w:val="24"/>
        </w:rPr>
        <w:t>)</w:t>
      </w:r>
      <w:r w:rsidRPr="0058404A">
        <w:rPr>
          <w:rFonts w:ascii="Arial" w:eastAsia="Times New Roman" w:hAnsi="Arial" w:cs="Arial"/>
          <w:sz w:val="24"/>
          <w:szCs w:val="24"/>
        </w:rPr>
        <w:t xml:space="preserve"> y </w:t>
      </w:r>
      <w:r w:rsidR="003036FB">
        <w:rPr>
          <w:rFonts w:ascii="Arial" w:eastAsia="Times New Roman" w:hAnsi="Arial" w:cs="Arial"/>
          <w:sz w:val="24"/>
          <w:szCs w:val="24"/>
        </w:rPr>
        <w:t>la toxina codificada en plásmidos (</w:t>
      </w:r>
      <w:r w:rsidRPr="0058404A">
        <w:rPr>
          <w:rFonts w:ascii="Arial" w:eastAsia="Times New Roman" w:hAnsi="Arial" w:cs="Arial"/>
          <w:sz w:val="24"/>
          <w:szCs w:val="24"/>
        </w:rPr>
        <w:t>Pet</w:t>
      </w:r>
      <w:r w:rsidR="003036FB">
        <w:rPr>
          <w:rFonts w:ascii="Arial" w:eastAsia="Times New Roman" w:hAnsi="Arial" w:cs="Arial"/>
          <w:sz w:val="24"/>
          <w:szCs w:val="24"/>
        </w:rPr>
        <w:t xml:space="preserve">: </w:t>
      </w:r>
      <w:r w:rsidRPr="0058404A">
        <w:rPr>
          <w:rFonts w:ascii="Arial" w:eastAsia="ArialMT" w:hAnsi="Arial" w:cs="Arial"/>
          <w:i/>
          <w:sz w:val="24"/>
          <w:szCs w:val="24"/>
          <w:lang w:eastAsia="en-US"/>
        </w:rPr>
        <w:t>Plasmid-encoded toxin</w:t>
      </w:r>
      <w:r w:rsidRPr="0058404A">
        <w:rPr>
          <w:rFonts w:ascii="Arial" w:hAnsi="Arial" w:cs="Arial"/>
          <w:sz w:val="24"/>
          <w:szCs w:val="24"/>
        </w:rPr>
        <w:t xml:space="preserve">). </w:t>
      </w:r>
      <w:r w:rsidRPr="0058404A">
        <w:rPr>
          <w:rFonts w:ascii="Arial" w:eastAsia="Times New Roman" w:hAnsi="Arial" w:cs="Arial"/>
          <w:sz w:val="24"/>
          <w:szCs w:val="24"/>
        </w:rPr>
        <w:t>Pic hace parte de los no citotóxicos</w:t>
      </w:r>
      <w:r w:rsidR="003036FB">
        <w:rPr>
          <w:rFonts w:ascii="Arial" w:eastAsia="Times New Roman" w:hAnsi="Arial" w:cs="Arial"/>
          <w:sz w:val="24"/>
          <w:szCs w:val="24"/>
        </w:rPr>
        <w:t>. E</w:t>
      </w:r>
      <w:r w:rsidRPr="0058404A">
        <w:rPr>
          <w:rFonts w:ascii="Arial" w:eastAsia="Times New Roman" w:hAnsi="Arial" w:cs="Arial"/>
          <w:sz w:val="24"/>
          <w:szCs w:val="24"/>
        </w:rPr>
        <w:t>s una proteasa que</w:t>
      </w:r>
      <w:r w:rsidRPr="0058404A">
        <w:rPr>
          <w:rFonts w:ascii="Arial" w:hAnsi="Arial" w:cs="Arial"/>
          <w:sz w:val="24"/>
          <w:szCs w:val="24"/>
        </w:rPr>
        <w:t xml:space="preserve"> incrementa el número de células caliciformes y la producción de moco que atrapa a las bacterias autoaglutinándolas en el epitelio intestinal, aunque su mecanismo de acción aún está en estudio. También es responsable de la actividad mucinolítica que le abre paso a través de esta capa de moco</w:t>
      </w:r>
      <w:r w:rsidRPr="0058404A">
        <w:rPr>
          <w:rFonts w:ascii="Arial" w:hAnsi="Arial" w:cs="Arial"/>
          <w:sz w:val="24"/>
          <w:szCs w:val="24"/>
          <w:vertAlign w:val="superscript"/>
        </w:rPr>
        <w:t>97</w:t>
      </w:r>
      <w:r w:rsidR="00EB45F2">
        <w:rPr>
          <w:rFonts w:ascii="Arial" w:hAnsi="Arial" w:cs="Arial"/>
          <w:sz w:val="24"/>
          <w:szCs w:val="24"/>
        </w:rPr>
        <w:t>.</w:t>
      </w:r>
      <w:r w:rsidRPr="0058404A">
        <w:rPr>
          <w:rFonts w:ascii="Arial" w:hAnsi="Arial" w:cs="Arial"/>
          <w:sz w:val="24"/>
          <w:szCs w:val="24"/>
        </w:rPr>
        <w:t xml:space="preserve"> Pet  es una SPATE citotóxica que se une a la espectrina en la membrana del complejo de Golgi, la cual es una proteína de unión a la actina y una vez unida bloquea su función y causa el redondeamiento de la célula</w:t>
      </w:r>
      <w:r w:rsidRPr="0058404A">
        <w:rPr>
          <w:rFonts w:ascii="Arial" w:hAnsi="Arial" w:cs="Arial"/>
          <w:sz w:val="24"/>
          <w:szCs w:val="24"/>
          <w:vertAlign w:val="superscript"/>
        </w:rPr>
        <w:t>98</w:t>
      </w:r>
      <w:r w:rsidR="00EB45F2">
        <w:rPr>
          <w:rFonts w:ascii="Arial" w:hAnsi="Arial" w:cs="Arial"/>
          <w:sz w:val="24"/>
          <w:szCs w:val="24"/>
        </w:rPr>
        <w:t>.</w:t>
      </w:r>
    </w:p>
    <w:p w:rsidR="00F0654B" w:rsidRPr="0058404A" w:rsidRDefault="00F0654B" w:rsidP="0058404A">
      <w:pPr>
        <w:spacing w:after="0" w:line="480" w:lineRule="auto"/>
        <w:jc w:val="both"/>
        <w:rPr>
          <w:rFonts w:ascii="Arial" w:hAnsi="Arial" w:cs="Arial"/>
          <w:color w:val="FF0000"/>
          <w:sz w:val="24"/>
          <w:szCs w:val="24"/>
        </w:rPr>
      </w:pPr>
      <w:r w:rsidRPr="0058404A">
        <w:rPr>
          <w:rFonts w:ascii="Arial" w:hAnsi="Arial" w:cs="Arial"/>
          <w:sz w:val="24"/>
          <w:szCs w:val="24"/>
        </w:rPr>
        <w:t>Adicionalmente</w:t>
      </w:r>
      <w:r w:rsidR="003036FB">
        <w:rPr>
          <w:rFonts w:ascii="Arial" w:hAnsi="Arial" w:cs="Arial"/>
          <w:sz w:val="24"/>
          <w:szCs w:val="24"/>
        </w:rPr>
        <w:t>,</w:t>
      </w:r>
      <w:r w:rsidRPr="0058404A">
        <w:rPr>
          <w:rFonts w:ascii="Arial" w:hAnsi="Arial" w:cs="Arial"/>
          <w:sz w:val="24"/>
          <w:szCs w:val="24"/>
        </w:rPr>
        <w:t xml:space="preserve"> pueden estar presentes otras SPATEs citotóxicas como EspP (de STEC) que escinde pepsina A y el factor V de coagulación</w:t>
      </w:r>
      <w:r w:rsidRPr="0058404A">
        <w:rPr>
          <w:rFonts w:ascii="Arial" w:hAnsi="Arial" w:cs="Arial"/>
          <w:sz w:val="24"/>
          <w:szCs w:val="24"/>
          <w:vertAlign w:val="superscript"/>
        </w:rPr>
        <w:t>99</w:t>
      </w:r>
      <w:r w:rsidR="00EB45F2">
        <w:rPr>
          <w:rFonts w:ascii="Arial" w:hAnsi="Arial" w:cs="Arial"/>
          <w:sz w:val="24"/>
          <w:szCs w:val="24"/>
        </w:rPr>
        <w:t xml:space="preserve">, </w:t>
      </w:r>
      <w:r w:rsidR="003036FB">
        <w:rPr>
          <w:rFonts w:ascii="Arial" w:hAnsi="Arial" w:cs="Arial"/>
          <w:sz w:val="24"/>
          <w:szCs w:val="24"/>
        </w:rPr>
        <w:t>la toxina autotransportadora secretada (</w:t>
      </w:r>
      <w:r w:rsidRPr="0058404A">
        <w:rPr>
          <w:rFonts w:ascii="Arial" w:hAnsi="Arial" w:cs="Arial"/>
          <w:sz w:val="24"/>
          <w:szCs w:val="24"/>
        </w:rPr>
        <w:t>Sat</w:t>
      </w:r>
      <w:r w:rsidR="003036FB">
        <w:rPr>
          <w:rFonts w:ascii="Arial" w:hAnsi="Arial" w:cs="Arial"/>
          <w:sz w:val="24"/>
          <w:szCs w:val="24"/>
        </w:rPr>
        <w:t xml:space="preserve">: </w:t>
      </w:r>
      <w:r w:rsidR="003036FB">
        <w:rPr>
          <w:rFonts w:ascii="Arial" w:hAnsi="Arial" w:cs="Arial"/>
          <w:i/>
          <w:sz w:val="24"/>
          <w:szCs w:val="24"/>
        </w:rPr>
        <w:t>Se</w:t>
      </w:r>
      <w:r w:rsidRPr="0058404A">
        <w:rPr>
          <w:rFonts w:ascii="Arial" w:hAnsi="Arial" w:cs="Arial"/>
          <w:i/>
          <w:sz w:val="24"/>
          <w:szCs w:val="24"/>
        </w:rPr>
        <w:t>creted autotransporter toxin</w:t>
      </w:r>
      <w:r w:rsidRPr="0058404A">
        <w:rPr>
          <w:rFonts w:ascii="Arial" w:hAnsi="Arial" w:cs="Arial"/>
          <w:sz w:val="24"/>
          <w:szCs w:val="24"/>
        </w:rPr>
        <w:t xml:space="preserve">) y </w:t>
      </w:r>
      <w:r w:rsidR="003036FB">
        <w:rPr>
          <w:rFonts w:ascii="Arial" w:hAnsi="Arial" w:cs="Arial"/>
          <w:sz w:val="24"/>
          <w:szCs w:val="24"/>
        </w:rPr>
        <w:t xml:space="preserve">el homólogo de </w:t>
      </w:r>
      <w:r w:rsidR="007277A7">
        <w:rPr>
          <w:rFonts w:ascii="Arial" w:hAnsi="Arial" w:cs="Arial"/>
          <w:sz w:val="24"/>
          <w:szCs w:val="24"/>
        </w:rPr>
        <w:t xml:space="preserve">proteasa de </w:t>
      </w:r>
      <w:r w:rsidR="007277A7" w:rsidRPr="007277A7">
        <w:rPr>
          <w:rFonts w:ascii="Arial" w:hAnsi="Arial" w:cs="Arial"/>
          <w:i/>
          <w:sz w:val="24"/>
          <w:szCs w:val="24"/>
        </w:rPr>
        <w:t>Shigella</w:t>
      </w:r>
      <w:r w:rsidR="007277A7">
        <w:rPr>
          <w:rFonts w:ascii="Arial" w:hAnsi="Arial" w:cs="Arial"/>
          <w:sz w:val="24"/>
          <w:szCs w:val="24"/>
        </w:rPr>
        <w:t xml:space="preserve"> tipo IgA (</w:t>
      </w:r>
      <w:r w:rsidRPr="0058404A">
        <w:rPr>
          <w:rFonts w:ascii="Arial" w:hAnsi="Arial" w:cs="Arial"/>
          <w:sz w:val="24"/>
          <w:szCs w:val="24"/>
        </w:rPr>
        <w:t>SigA</w:t>
      </w:r>
      <w:r w:rsidR="007277A7">
        <w:rPr>
          <w:rFonts w:ascii="Arial" w:hAnsi="Arial" w:cs="Arial"/>
          <w:sz w:val="24"/>
          <w:szCs w:val="24"/>
        </w:rPr>
        <w:t xml:space="preserve">: </w:t>
      </w:r>
      <w:r w:rsidRPr="0058404A">
        <w:rPr>
          <w:rFonts w:ascii="Arial" w:eastAsiaTheme="minorHAnsi" w:hAnsi="Arial" w:cs="Arial"/>
          <w:i/>
          <w:iCs/>
          <w:sz w:val="24"/>
          <w:szCs w:val="24"/>
          <w:lang w:eastAsia="en-US"/>
        </w:rPr>
        <w:t xml:space="preserve">Shigella </w:t>
      </w:r>
      <w:r w:rsidRPr="0058404A">
        <w:rPr>
          <w:rFonts w:ascii="Arial" w:eastAsiaTheme="minorHAnsi" w:hAnsi="Arial" w:cs="Arial"/>
          <w:sz w:val="24"/>
          <w:szCs w:val="24"/>
          <w:lang w:eastAsia="en-US"/>
        </w:rPr>
        <w:t>IgA-like protease homolog</w:t>
      </w:r>
      <w:r w:rsidRPr="0058404A">
        <w:rPr>
          <w:rFonts w:ascii="Arial" w:hAnsi="Arial" w:cs="Arial"/>
          <w:sz w:val="24"/>
          <w:szCs w:val="24"/>
        </w:rPr>
        <w:t xml:space="preserve">) descrita en cepas de </w:t>
      </w:r>
      <w:r w:rsidRPr="0058404A">
        <w:rPr>
          <w:rFonts w:ascii="Arial" w:hAnsi="Arial" w:cs="Arial"/>
          <w:i/>
          <w:sz w:val="24"/>
          <w:szCs w:val="24"/>
        </w:rPr>
        <w:t>Shigella flexneri</w:t>
      </w:r>
      <w:r w:rsidRPr="0058404A">
        <w:rPr>
          <w:rFonts w:ascii="Arial" w:hAnsi="Arial" w:cs="Arial"/>
          <w:sz w:val="24"/>
          <w:szCs w:val="24"/>
          <w:vertAlign w:val="superscript"/>
        </w:rPr>
        <w:t>100</w:t>
      </w:r>
      <w:proofErr w:type="gramStart"/>
      <w:r w:rsidRPr="0058404A">
        <w:rPr>
          <w:rFonts w:ascii="Arial" w:hAnsi="Arial" w:cs="Arial"/>
          <w:sz w:val="24"/>
          <w:szCs w:val="24"/>
          <w:vertAlign w:val="superscript"/>
        </w:rPr>
        <w:t>,101</w:t>
      </w:r>
      <w:proofErr w:type="gramEnd"/>
      <w:r w:rsidR="00EB45F2">
        <w:rPr>
          <w:rFonts w:ascii="Arial" w:hAnsi="Arial" w:cs="Arial"/>
          <w:sz w:val="24"/>
          <w:szCs w:val="24"/>
        </w:rPr>
        <w:t xml:space="preserve">. </w:t>
      </w:r>
      <w:r w:rsidRPr="0058404A">
        <w:rPr>
          <w:rFonts w:ascii="Arial" w:hAnsi="Arial" w:cs="Arial"/>
          <w:sz w:val="24"/>
          <w:szCs w:val="24"/>
        </w:rPr>
        <w:t xml:space="preserve">SPATEs no citotóxicas como </w:t>
      </w:r>
      <w:r w:rsidR="007277A7">
        <w:rPr>
          <w:rFonts w:ascii="Arial" w:hAnsi="Arial" w:cs="Arial"/>
          <w:sz w:val="24"/>
          <w:szCs w:val="24"/>
        </w:rPr>
        <w:t xml:space="preserve">la proteína extracelular de </w:t>
      </w:r>
      <w:r w:rsidR="007277A7" w:rsidRPr="007277A7">
        <w:rPr>
          <w:rFonts w:ascii="Arial" w:hAnsi="Arial" w:cs="Arial"/>
          <w:i/>
          <w:sz w:val="24"/>
          <w:szCs w:val="24"/>
        </w:rPr>
        <w:t>Shigella</w:t>
      </w:r>
      <w:r w:rsidR="007277A7">
        <w:rPr>
          <w:rFonts w:ascii="Arial" w:hAnsi="Arial" w:cs="Arial"/>
          <w:sz w:val="24"/>
          <w:szCs w:val="24"/>
        </w:rPr>
        <w:t xml:space="preserve"> (</w:t>
      </w:r>
      <w:r w:rsidRPr="0058404A">
        <w:rPr>
          <w:rFonts w:ascii="Arial" w:hAnsi="Arial" w:cs="Arial"/>
          <w:sz w:val="24"/>
          <w:szCs w:val="24"/>
        </w:rPr>
        <w:t>SepA</w:t>
      </w:r>
      <w:r w:rsidR="007277A7">
        <w:rPr>
          <w:rFonts w:ascii="Arial" w:hAnsi="Arial" w:cs="Arial"/>
          <w:sz w:val="24"/>
          <w:szCs w:val="24"/>
        </w:rPr>
        <w:t xml:space="preserve">: </w:t>
      </w:r>
      <w:r w:rsidRPr="0058404A">
        <w:rPr>
          <w:rFonts w:ascii="Arial" w:hAnsi="Arial" w:cs="Arial"/>
          <w:i/>
          <w:iCs/>
          <w:sz w:val="24"/>
          <w:szCs w:val="24"/>
        </w:rPr>
        <w:t xml:space="preserve">Shigella </w:t>
      </w:r>
      <w:r w:rsidRPr="0058404A">
        <w:rPr>
          <w:rFonts w:ascii="Arial" w:hAnsi="Arial" w:cs="Arial"/>
          <w:sz w:val="24"/>
          <w:szCs w:val="24"/>
        </w:rPr>
        <w:t xml:space="preserve">extracellular protein A) también descrita en </w:t>
      </w:r>
      <w:r w:rsidRPr="0058404A">
        <w:rPr>
          <w:rFonts w:ascii="Arial" w:hAnsi="Arial" w:cs="Arial"/>
          <w:i/>
          <w:sz w:val="24"/>
          <w:szCs w:val="24"/>
        </w:rPr>
        <w:t>Shigella flexneri</w:t>
      </w:r>
      <w:r w:rsidR="007277A7">
        <w:rPr>
          <w:rFonts w:ascii="Arial" w:hAnsi="Arial" w:cs="Arial"/>
          <w:i/>
          <w:sz w:val="24"/>
          <w:szCs w:val="24"/>
        </w:rPr>
        <w:t xml:space="preserve">, </w:t>
      </w:r>
      <w:r w:rsidRPr="0058404A">
        <w:rPr>
          <w:rFonts w:ascii="Arial" w:hAnsi="Arial" w:cs="Arial"/>
          <w:sz w:val="24"/>
          <w:szCs w:val="24"/>
        </w:rPr>
        <w:t>contribuye a la inflamación intestinal</w:t>
      </w:r>
      <w:r w:rsidRPr="0058404A">
        <w:rPr>
          <w:rFonts w:ascii="Arial" w:hAnsi="Arial" w:cs="Arial"/>
          <w:sz w:val="24"/>
          <w:szCs w:val="24"/>
          <w:vertAlign w:val="superscript"/>
        </w:rPr>
        <w:t>102</w:t>
      </w:r>
      <w:r w:rsidR="00EB45F2">
        <w:rPr>
          <w:rFonts w:ascii="Arial" w:hAnsi="Arial" w:cs="Arial"/>
          <w:sz w:val="24"/>
          <w:szCs w:val="24"/>
        </w:rPr>
        <w:t>.</w:t>
      </w:r>
    </w:p>
    <w:p w:rsidR="00F0654B" w:rsidRPr="0058404A" w:rsidRDefault="00F0654B" w:rsidP="0058404A">
      <w:pPr>
        <w:spacing w:after="0" w:line="480" w:lineRule="auto"/>
        <w:jc w:val="both"/>
        <w:rPr>
          <w:rFonts w:ascii="Arial" w:hAnsi="Arial" w:cs="Arial"/>
          <w:b/>
          <w:i/>
          <w:sz w:val="24"/>
          <w:szCs w:val="24"/>
        </w:rPr>
      </w:pPr>
    </w:p>
    <w:p w:rsidR="00F0654B" w:rsidRPr="0058404A" w:rsidRDefault="00F0654B" w:rsidP="0058404A">
      <w:pPr>
        <w:spacing w:after="0" w:line="480" w:lineRule="auto"/>
        <w:jc w:val="both"/>
        <w:rPr>
          <w:rFonts w:ascii="Arial" w:hAnsi="Arial" w:cs="Arial"/>
          <w:b/>
          <w:sz w:val="24"/>
          <w:szCs w:val="24"/>
        </w:rPr>
      </w:pPr>
      <w:r w:rsidRPr="0058404A">
        <w:rPr>
          <w:rFonts w:ascii="Arial" w:hAnsi="Arial" w:cs="Arial"/>
          <w:b/>
          <w:i/>
          <w:sz w:val="24"/>
          <w:szCs w:val="24"/>
        </w:rPr>
        <w:t>E. coli</w:t>
      </w:r>
      <w:r w:rsidRPr="0058404A">
        <w:rPr>
          <w:rFonts w:ascii="Arial" w:hAnsi="Arial" w:cs="Arial"/>
          <w:b/>
          <w:sz w:val="24"/>
          <w:szCs w:val="24"/>
        </w:rPr>
        <w:t xml:space="preserve"> enteroinvasiva </w:t>
      </w:r>
    </w:p>
    <w:p w:rsidR="00F0654B" w:rsidRPr="0058404A" w:rsidRDefault="00F0654B" w:rsidP="0058404A">
      <w:pPr>
        <w:spacing w:after="0" w:line="480" w:lineRule="auto"/>
        <w:jc w:val="both"/>
        <w:rPr>
          <w:rFonts w:ascii="Arial" w:hAnsi="Arial" w:cs="Arial"/>
          <w:sz w:val="24"/>
          <w:szCs w:val="24"/>
        </w:rPr>
      </w:pPr>
    </w:p>
    <w:p w:rsidR="00F0654B" w:rsidRPr="0058404A" w:rsidRDefault="00F0654B" w:rsidP="0058404A">
      <w:pPr>
        <w:spacing w:after="0" w:line="480" w:lineRule="auto"/>
        <w:jc w:val="both"/>
        <w:rPr>
          <w:rFonts w:ascii="Arial" w:hAnsi="Arial" w:cs="Arial"/>
          <w:color w:val="00B050"/>
          <w:sz w:val="24"/>
          <w:szCs w:val="24"/>
        </w:rPr>
      </w:pPr>
      <w:r w:rsidRPr="0058404A">
        <w:rPr>
          <w:rFonts w:ascii="Arial" w:hAnsi="Arial" w:cs="Arial"/>
          <w:sz w:val="24"/>
          <w:szCs w:val="24"/>
        </w:rPr>
        <w:t xml:space="preserve">EIEC posee un plásmido de virulencia pINV que codifica para T3SS y 25 proteínas como OscpB, VirA, OspG </w:t>
      </w:r>
      <w:r w:rsidR="007277A7">
        <w:rPr>
          <w:rFonts w:ascii="Arial" w:hAnsi="Arial" w:cs="Arial"/>
          <w:sz w:val="24"/>
          <w:szCs w:val="24"/>
        </w:rPr>
        <w:t>y los antígenos de invasión de plásmidos (</w:t>
      </w:r>
      <w:r w:rsidRPr="0058404A">
        <w:rPr>
          <w:rFonts w:ascii="Arial" w:hAnsi="Arial" w:cs="Arial"/>
          <w:sz w:val="24"/>
          <w:szCs w:val="24"/>
        </w:rPr>
        <w:t>Ipa</w:t>
      </w:r>
      <w:r w:rsidR="007277A7">
        <w:rPr>
          <w:rFonts w:ascii="Arial" w:hAnsi="Arial" w:cs="Arial"/>
          <w:sz w:val="24"/>
          <w:szCs w:val="24"/>
        </w:rPr>
        <w:t xml:space="preserve">: </w:t>
      </w:r>
      <w:r w:rsidR="007277A7">
        <w:rPr>
          <w:rFonts w:ascii="Arial" w:hAnsi="Arial" w:cs="Arial"/>
          <w:i/>
          <w:sz w:val="24"/>
          <w:szCs w:val="24"/>
        </w:rPr>
        <w:t>In</w:t>
      </w:r>
      <w:r w:rsidRPr="0058404A">
        <w:rPr>
          <w:rFonts w:ascii="Arial" w:hAnsi="Arial" w:cs="Arial"/>
          <w:i/>
          <w:sz w:val="24"/>
          <w:szCs w:val="24"/>
        </w:rPr>
        <w:t>vasion plasmid antigens</w:t>
      </w:r>
      <w:r w:rsidRPr="0058404A">
        <w:rPr>
          <w:rFonts w:ascii="Arial" w:hAnsi="Arial" w:cs="Arial"/>
          <w:sz w:val="24"/>
          <w:szCs w:val="24"/>
        </w:rPr>
        <w:t>) Ipa A, Ipa B, Ipa C, Ipa D</w:t>
      </w:r>
      <w:r w:rsidRPr="0058404A">
        <w:rPr>
          <w:rFonts w:ascii="Arial" w:hAnsi="Arial" w:cs="Arial"/>
          <w:sz w:val="24"/>
          <w:szCs w:val="24"/>
          <w:vertAlign w:val="superscript"/>
        </w:rPr>
        <w:t>103</w:t>
      </w:r>
      <w:r w:rsidR="00EB45F2">
        <w:rPr>
          <w:rFonts w:ascii="Arial" w:hAnsi="Arial" w:cs="Arial"/>
          <w:sz w:val="24"/>
          <w:szCs w:val="24"/>
        </w:rPr>
        <w:t xml:space="preserve">. </w:t>
      </w:r>
      <w:r w:rsidRPr="0058404A">
        <w:rPr>
          <w:rFonts w:ascii="Arial" w:hAnsi="Arial" w:cs="Arial"/>
          <w:sz w:val="24"/>
          <w:szCs w:val="24"/>
        </w:rPr>
        <w:t xml:space="preserve">EIEC evade la respuesta inmune porque entra fácilmente a las células epiteliales del colon por medio de adhesinas, </w:t>
      </w:r>
      <w:r w:rsidRPr="0058404A">
        <w:rPr>
          <w:rFonts w:ascii="Arial" w:hAnsi="Arial" w:cs="Arial"/>
          <w:sz w:val="24"/>
          <w:szCs w:val="24"/>
        </w:rPr>
        <w:lastRenderedPageBreak/>
        <w:t>moviéndose lateralmente para invadir otras células</w:t>
      </w:r>
      <w:r w:rsidRPr="0058404A">
        <w:rPr>
          <w:rFonts w:ascii="Arial" w:hAnsi="Arial" w:cs="Arial"/>
          <w:sz w:val="24"/>
          <w:szCs w:val="24"/>
          <w:vertAlign w:val="superscript"/>
        </w:rPr>
        <w:t>104</w:t>
      </w:r>
      <w:r w:rsidR="00EB45F2">
        <w:rPr>
          <w:rFonts w:ascii="Arial" w:hAnsi="Arial" w:cs="Arial"/>
          <w:sz w:val="24"/>
          <w:szCs w:val="24"/>
        </w:rPr>
        <w:t>.</w:t>
      </w:r>
      <w:r w:rsidR="007277A7">
        <w:rPr>
          <w:rFonts w:ascii="Arial" w:hAnsi="Arial" w:cs="Arial"/>
          <w:sz w:val="24"/>
          <w:szCs w:val="24"/>
        </w:rPr>
        <w:t xml:space="preserve"> </w:t>
      </w:r>
      <w:r w:rsidRPr="0058404A">
        <w:rPr>
          <w:rFonts w:ascii="Arial" w:hAnsi="Arial" w:cs="Arial"/>
          <w:sz w:val="24"/>
          <w:szCs w:val="24"/>
        </w:rPr>
        <w:t>Para conseguir la invasión celular EIEC posee proteínas de gran importan</w:t>
      </w:r>
      <w:r w:rsidR="007277A7">
        <w:rPr>
          <w:rFonts w:ascii="Arial" w:hAnsi="Arial" w:cs="Arial"/>
          <w:sz w:val="24"/>
          <w:szCs w:val="24"/>
        </w:rPr>
        <w:t>cia</w:t>
      </w:r>
      <w:r w:rsidRPr="0058404A">
        <w:rPr>
          <w:rFonts w:ascii="Arial" w:hAnsi="Arial" w:cs="Arial"/>
          <w:sz w:val="24"/>
          <w:szCs w:val="24"/>
        </w:rPr>
        <w:t xml:space="preserve"> como IpaA, IpaB, Ip</w:t>
      </w:r>
      <w:r w:rsidR="007277A7">
        <w:rPr>
          <w:rFonts w:ascii="Arial" w:hAnsi="Arial" w:cs="Arial"/>
          <w:sz w:val="24"/>
          <w:szCs w:val="24"/>
        </w:rPr>
        <w:t>aC, IpgB1, IpgB2, IpgD and VirA. E</w:t>
      </w:r>
      <w:r w:rsidRPr="0058404A">
        <w:rPr>
          <w:rFonts w:ascii="Arial" w:hAnsi="Arial" w:cs="Arial"/>
          <w:sz w:val="24"/>
          <w:szCs w:val="24"/>
        </w:rPr>
        <w:t>stas ingresan por medio T3SS.</w:t>
      </w:r>
      <w:r w:rsidR="007277A7">
        <w:rPr>
          <w:rFonts w:ascii="Arial" w:hAnsi="Arial" w:cs="Arial"/>
          <w:sz w:val="24"/>
          <w:szCs w:val="24"/>
        </w:rPr>
        <w:t xml:space="preserve"> </w:t>
      </w:r>
      <w:r w:rsidRPr="0058404A">
        <w:rPr>
          <w:rFonts w:ascii="Arial" w:hAnsi="Arial" w:cs="Arial"/>
          <w:sz w:val="24"/>
          <w:szCs w:val="24"/>
        </w:rPr>
        <w:t>IpaA se une al N- terminal de la proteína de superficie de las células e induce la despolimerización de la actina</w:t>
      </w:r>
      <w:r w:rsidRPr="0058404A">
        <w:rPr>
          <w:rFonts w:ascii="Arial" w:hAnsi="Arial" w:cs="Arial"/>
          <w:sz w:val="24"/>
          <w:szCs w:val="24"/>
          <w:vertAlign w:val="superscript"/>
        </w:rPr>
        <w:t>105</w:t>
      </w:r>
      <w:r w:rsidR="00EB45F2">
        <w:rPr>
          <w:rFonts w:ascii="Arial" w:hAnsi="Arial" w:cs="Arial"/>
          <w:sz w:val="24"/>
          <w:szCs w:val="24"/>
        </w:rPr>
        <w:t xml:space="preserve">. </w:t>
      </w:r>
      <w:r w:rsidRPr="0058404A">
        <w:rPr>
          <w:rFonts w:ascii="Arial" w:hAnsi="Arial" w:cs="Arial"/>
          <w:sz w:val="24"/>
          <w:szCs w:val="24"/>
        </w:rPr>
        <w:t>IpaB lisa la vacuola del macrófago, tiene afinidad en la unión a la Caspasa-1 para inducir la muerte de los macrófagos vía apoptosis y es un receptor de la bacteria</w:t>
      </w:r>
      <w:r w:rsidRPr="0058404A">
        <w:rPr>
          <w:rFonts w:ascii="Arial" w:hAnsi="Arial" w:cs="Arial"/>
          <w:sz w:val="24"/>
          <w:szCs w:val="24"/>
          <w:vertAlign w:val="superscript"/>
        </w:rPr>
        <w:t>104</w:t>
      </w:r>
      <w:proofErr w:type="gramStart"/>
      <w:r w:rsidRPr="0058404A">
        <w:rPr>
          <w:rFonts w:ascii="Arial" w:hAnsi="Arial" w:cs="Arial"/>
          <w:sz w:val="24"/>
          <w:szCs w:val="24"/>
          <w:vertAlign w:val="superscript"/>
        </w:rPr>
        <w:t>,106,107</w:t>
      </w:r>
      <w:proofErr w:type="gramEnd"/>
      <w:r w:rsidR="00EB45F2">
        <w:rPr>
          <w:rFonts w:ascii="Arial" w:hAnsi="Arial" w:cs="Arial"/>
          <w:sz w:val="24"/>
          <w:szCs w:val="24"/>
        </w:rPr>
        <w:t>.</w:t>
      </w:r>
    </w:p>
    <w:p w:rsidR="00F0654B" w:rsidRPr="0058404A" w:rsidRDefault="00F0654B" w:rsidP="0058404A">
      <w:pPr>
        <w:spacing w:after="0" w:line="480" w:lineRule="auto"/>
        <w:jc w:val="both"/>
        <w:rPr>
          <w:rFonts w:ascii="Arial" w:hAnsi="Arial" w:cs="Arial"/>
          <w:sz w:val="24"/>
          <w:szCs w:val="24"/>
        </w:rPr>
      </w:pPr>
    </w:p>
    <w:p w:rsidR="00F0654B" w:rsidRPr="0058404A" w:rsidRDefault="00F0654B" w:rsidP="0058404A">
      <w:pPr>
        <w:spacing w:after="0" w:line="480" w:lineRule="auto"/>
        <w:jc w:val="both"/>
        <w:rPr>
          <w:rFonts w:ascii="Arial" w:hAnsi="Arial" w:cs="Arial"/>
          <w:color w:val="FF0000"/>
          <w:sz w:val="24"/>
          <w:szCs w:val="24"/>
        </w:rPr>
      </w:pPr>
      <w:r w:rsidRPr="0058404A">
        <w:rPr>
          <w:rFonts w:ascii="Arial" w:hAnsi="Arial" w:cs="Arial"/>
          <w:sz w:val="24"/>
          <w:szCs w:val="24"/>
        </w:rPr>
        <w:t>IpaC al igual que IpaB está involucrado en la lisis de la vacuola</w:t>
      </w:r>
      <w:r w:rsidR="007277A7">
        <w:rPr>
          <w:rFonts w:ascii="Arial" w:hAnsi="Arial" w:cs="Arial"/>
          <w:sz w:val="24"/>
          <w:szCs w:val="24"/>
        </w:rPr>
        <w:t>. A</w:t>
      </w:r>
      <w:r w:rsidRPr="0058404A">
        <w:rPr>
          <w:rFonts w:ascii="Arial" w:hAnsi="Arial" w:cs="Arial"/>
          <w:sz w:val="24"/>
          <w:szCs w:val="24"/>
        </w:rPr>
        <w:t>demás en el citoplasma de la célula epitelial está relacionada con la polimerización de actina. Actúa en la fosforilacion de cortactin (monómero de proteína) que activa al complejo Arp2/3 e induce esta actividad  dependiente de Src y Crk</w:t>
      </w:r>
      <w:r w:rsidRPr="0058404A">
        <w:rPr>
          <w:rFonts w:ascii="Arial" w:hAnsi="Arial" w:cs="Arial"/>
          <w:sz w:val="24"/>
          <w:szCs w:val="24"/>
          <w:vertAlign w:val="superscript"/>
        </w:rPr>
        <w:t>105</w:t>
      </w:r>
      <w:r w:rsidR="00EB45F2">
        <w:rPr>
          <w:rFonts w:ascii="Arial" w:hAnsi="Arial" w:cs="Arial"/>
          <w:sz w:val="24"/>
          <w:szCs w:val="24"/>
        </w:rPr>
        <w:t xml:space="preserve">. </w:t>
      </w:r>
      <w:r w:rsidRPr="0058404A">
        <w:rPr>
          <w:rFonts w:ascii="Arial" w:hAnsi="Arial" w:cs="Arial"/>
          <w:sz w:val="24"/>
          <w:szCs w:val="24"/>
        </w:rPr>
        <w:t xml:space="preserve">IpgB2 (análogo IpgB1) interviene en las ondulaciones de la membrana. IpgD es una proteína encargada de la entrada de la bacteria a los macrófagos y actúa sobre </w:t>
      </w:r>
      <w:r w:rsidR="007277A7">
        <w:rPr>
          <w:rFonts w:ascii="Arial" w:hAnsi="Arial" w:cs="Arial"/>
          <w:sz w:val="24"/>
          <w:szCs w:val="24"/>
        </w:rPr>
        <w:t xml:space="preserve">el </w:t>
      </w:r>
      <w:r w:rsidRPr="0058404A">
        <w:rPr>
          <w:rFonts w:ascii="Arial" w:hAnsi="Arial" w:cs="Arial"/>
          <w:sz w:val="24"/>
          <w:szCs w:val="24"/>
        </w:rPr>
        <w:t>fosfatidilinositol 4,5 bifosfato (PtdIns 4,5 P</w:t>
      </w:r>
      <w:r w:rsidRPr="0058404A">
        <w:rPr>
          <w:rFonts w:ascii="Arial" w:hAnsi="Arial" w:cs="Arial"/>
          <w:sz w:val="24"/>
          <w:szCs w:val="24"/>
          <w:vertAlign w:val="subscript"/>
        </w:rPr>
        <w:t>2</w:t>
      </w:r>
      <w:r w:rsidRPr="0058404A">
        <w:rPr>
          <w:rFonts w:ascii="Arial" w:hAnsi="Arial" w:cs="Arial"/>
          <w:sz w:val="24"/>
          <w:szCs w:val="24"/>
        </w:rPr>
        <w:t>) y lo transforma en  fosfatidilinositol 5-monofosfato (</w:t>
      </w:r>
      <w:r w:rsidRPr="0058404A">
        <w:rPr>
          <w:rFonts w:ascii="Arial" w:hAnsi="Arial" w:cs="Arial"/>
          <w:color w:val="000000"/>
          <w:sz w:val="24"/>
          <w:szCs w:val="24"/>
          <w:shd w:val="clear" w:color="auto" w:fill="FFFFFF"/>
        </w:rPr>
        <w:t>PtdIns (5) P), para la invasión. Estos son componentes claves como reguladores de tráfico de membrana</w:t>
      </w:r>
      <w:r w:rsidRPr="0058404A">
        <w:rPr>
          <w:rFonts w:ascii="Arial" w:hAnsi="Arial" w:cs="Arial"/>
          <w:color w:val="000000"/>
          <w:sz w:val="24"/>
          <w:szCs w:val="24"/>
          <w:shd w:val="clear" w:color="auto" w:fill="FFFFFF"/>
          <w:vertAlign w:val="superscript"/>
        </w:rPr>
        <w:t>108</w:t>
      </w:r>
      <w:proofErr w:type="gramStart"/>
      <w:r w:rsidRPr="0058404A">
        <w:rPr>
          <w:rFonts w:ascii="Arial" w:hAnsi="Arial" w:cs="Arial"/>
          <w:color w:val="000000"/>
          <w:sz w:val="24"/>
          <w:szCs w:val="24"/>
          <w:shd w:val="clear" w:color="auto" w:fill="FFFFFF"/>
          <w:vertAlign w:val="superscript"/>
        </w:rPr>
        <w:t>,10</w:t>
      </w:r>
      <w:r w:rsidRPr="007277A7">
        <w:rPr>
          <w:rFonts w:ascii="Arial" w:hAnsi="Arial" w:cs="Arial"/>
          <w:sz w:val="24"/>
          <w:szCs w:val="24"/>
          <w:shd w:val="clear" w:color="auto" w:fill="FFFFFF"/>
          <w:vertAlign w:val="superscript"/>
        </w:rPr>
        <w:t>9</w:t>
      </w:r>
      <w:proofErr w:type="gramEnd"/>
      <w:r w:rsidR="007277A7">
        <w:rPr>
          <w:rFonts w:ascii="Arial" w:hAnsi="Arial" w:cs="Arial"/>
          <w:sz w:val="24"/>
          <w:szCs w:val="24"/>
        </w:rPr>
        <w:t>. Por su parte V</w:t>
      </w:r>
      <w:r w:rsidRPr="0058404A">
        <w:rPr>
          <w:rFonts w:ascii="Arial" w:hAnsi="Arial" w:cs="Arial"/>
          <w:sz w:val="24"/>
          <w:szCs w:val="24"/>
        </w:rPr>
        <w:t>irA favorece la generación de protuberancias y permite el traspaso a las células proximales</w:t>
      </w:r>
      <w:r w:rsidRPr="0058404A">
        <w:rPr>
          <w:rFonts w:ascii="Arial" w:hAnsi="Arial" w:cs="Arial"/>
          <w:sz w:val="24"/>
          <w:szCs w:val="24"/>
          <w:vertAlign w:val="superscript"/>
        </w:rPr>
        <w:t>104</w:t>
      </w:r>
      <w:r w:rsidR="00EB45F2">
        <w:rPr>
          <w:rFonts w:ascii="Arial" w:hAnsi="Arial" w:cs="Arial"/>
          <w:sz w:val="24"/>
          <w:szCs w:val="24"/>
        </w:rPr>
        <w:t>.</w:t>
      </w:r>
    </w:p>
    <w:p w:rsidR="00F0654B" w:rsidRPr="0058404A" w:rsidRDefault="00F0654B" w:rsidP="0058404A">
      <w:pPr>
        <w:spacing w:after="0" w:line="480" w:lineRule="auto"/>
        <w:jc w:val="both"/>
        <w:rPr>
          <w:rFonts w:ascii="Arial" w:hAnsi="Arial" w:cs="Arial"/>
          <w:sz w:val="24"/>
          <w:szCs w:val="24"/>
        </w:rPr>
      </w:pPr>
    </w:p>
    <w:p w:rsidR="007277A7" w:rsidRPr="00120EFF" w:rsidRDefault="00F0654B" w:rsidP="007277A7">
      <w:pPr>
        <w:spacing w:after="0" w:line="480" w:lineRule="auto"/>
        <w:jc w:val="both"/>
        <w:rPr>
          <w:rFonts w:ascii="Arial" w:hAnsi="Arial" w:cs="Arial"/>
          <w:color w:val="FF0000"/>
          <w:sz w:val="24"/>
          <w:szCs w:val="24"/>
        </w:rPr>
      </w:pPr>
      <w:r w:rsidRPr="0058404A">
        <w:rPr>
          <w:rFonts w:ascii="Arial" w:hAnsi="Arial" w:cs="Arial"/>
          <w:sz w:val="24"/>
          <w:szCs w:val="24"/>
        </w:rPr>
        <w:t>EIEC, invade las células M y utiliza el proceso de transcitosis para atravesar la célula y llegar al polo baso lateral con el fin de ser expulsada</w:t>
      </w:r>
      <w:r w:rsidRPr="0058404A">
        <w:rPr>
          <w:rFonts w:ascii="Arial" w:hAnsi="Arial" w:cs="Arial"/>
          <w:sz w:val="24"/>
          <w:szCs w:val="24"/>
          <w:vertAlign w:val="superscript"/>
        </w:rPr>
        <w:t>110</w:t>
      </w:r>
      <w:r w:rsidR="00EB45F2">
        <w:rPr>
          <w:rFonts w:ascii="Arial" w:hAnsi="Arial" w:cs="Arial"/>
          <w:sz w:val="24"/>
          <w:szCs w:val="24"/>
        </w:rPr>
        <w:t xml:space="preserve">. </w:t>
      </w:r>
      <w:r w:rsidRPr="0058404A">
        <w:rPr>
          <w:rFonts w:ascii="Arial" w:hAnsi="Arial" w:cs="Arial"/>
          <w:bCs/>
          <w:sz w:val="24"/>
          <w:szCs w:val="24"/>
        </w:rPr>
        <w:t>El T3SS incorpora efectores bacterianos y de allí se produce la activación de los elementos del citoesqueleto</w:t>
      </w:r>
      <w:r w:rsidRPr="0058404A">
        <w:rPr>
          <w:rFonts w:ascii="Arial" w:hAnsi="Arial" w:cs="Arial"/>
          <w:bCs/>
          <w:sz w:val="24"/>
          <w:szCs w:val="24"/>
          <w:vertAlign w:val="superscript"/>
        </w:rPr>
        <w:t>105</w:t>
      </w:r>
      <w:r w:rsidR="00EB45F2">
        <w:rPr>
          <w:rFonts w:ascii="Arial" w:hAnsi="Arial" w:cs="Arial"/>
          <w:bCs/>
          <w:sz w:val="24"/>
          <w:szCs w:val="24"/>
        </w:rPr>
        <w:t>.</w:t>
      </w:r>
      <w:r w:rsidR="007277A7">
        <w:rPr>
          <w:rFonts w:ascii="Arial" w:hAnsi="Arial" w:cs="Arial"/>
          <w:bCs/>
          <w:sz w:val="24"/>
          <w:szCs w:val="24"/>
        </w:rPr>
        <w:t xml:space="preserve"> Posteriormente l</w:t>
      </w:r>
      <w:r w:rsidRPr="0058404A">
        <w:rPr>
          <w:rFonts w:ascii="Arial" w:hAnsi="Arial" w:cs="Arial"/>
          <w:sz w:val="24"/>
          <w:szCs w:val="24"/>
        </w:rPr>
        <w:t>a bacteria ingresa por medio de una vacuola al macrófago y mediante la proteína IpaB, ECEI lisa la vacuola dond</w:t>
      </w:r>
      <w:r w:rsidR="007277A7">
        <w:rPr>
          <w:rFonts w:ascii="Arial" w:hAnsi="Arial" w:cs="Arial"/>
          <w:sz w:val="24"/>
          <w:szCs w:val="24"/>
        </w:rPr>
        <w:t>e queda libre en su citoplasma para</w:t>
      </w:r>
      <w:r w:rsidRPr="0058404A">
        <w:rPr>
          <w:rFonts w:ascii="Arial" w:hAnsi="Arial" w:cs="Arial"/>
          <w:sz w:val="24"/>
          <w:szCs w:val="24"/>
        </w:rPr>
        <w:t xml:space="preserve"> finalmente salir de allí</w:t>
      </w:r>
      <w:r w:rsidRPr="0058404A">
        <w:rPr>
          <w:rFonts w:ascii="Arial" w:hAnsi="Arial" w:cs="Arial"/>
          <w:sz w:val="24"/>
          <w:szCs w:val="24"/>
          <w:vertAlign w:val="superscript"/>
        </w:rPr>
        <w:t>104</w:t>
      </w:r>
      <w:r w:rsidR="00EB45F2">
        <w:rPr>
          <w:rFonts w:ascii="Arial" w:hAnsi="Arial" w:cs="Arial"/>
          <w:sz w:val="24"/>
          <w:szCs w:val="24"/>
        </w:rPr>
        <w:t xml:space="preserve">. </w:t>
      </w:r>
      <w:r w:rsidRPr="0058404A">
        <w:rPr>
          <w:rFonts w:ascii="Arial" w:hAnsi="Arial" w:cs="Arial"/>
          <w:sz w:val="24"/>
          <w:szCs w:val="24"/>
        </w:rPr>
        <w:t>Al quedar liberada la bacteria</w:t>
      </w:r>
      <w:r w:rsidR="007277A7">
        <w:rPr>
          <w:rFonts w:ascii="Arial" w:hAnsi="Arial" w:cs="Arial"/>
          <w:sz w:val="24"/>
          <w:szCs w:val="24"/>
        </w:rPr>
        <w:t xml:space="preserve">, ésta </w:t>
      </w:r>
      <w:r w:rsidRPr="0058404A">
        <w:rPr>
          <w:rFonts w:ascii="Arial" w:hAnsi="Arial" w:cs="Arial"/>
          <w:sz w:val="24"/>
          <w:szCs w:val="24"/>
        </w:rPr>
        <w:t xml:space="preserve">ingresa </w:t>
      </w:r>
      <w:r w:rsidRPr="0058404A">
        <w:rPr>
          <w:rFonts w:ascii="Arial" w:hAnsi="Arial" w:cs="Arial"/>
          <w:sz w:val="24"/>
          <w:szCs w:val="24"/>
        </w:rPr>
        <w:lastRenderedPageBreak/>
        <w:t>a las células epiteliales</w:t>
      </w:r>
      <w:r w:rsidR="007277A7">
        <w:rPr>
          <w:rFonts w:ascii="Arial" w:hAnsi="Arial" w:cs="Arial"/>
          <w:sz w:val="24"/>
          <w:szCs w:val="24"/>
        </w:rPr>
        <w:t xml:space="preserve"> y </w:t>
      </w:r>
      <w:r w:rsidRPr="0058404A">
        <w:rPr>
          <w:rFonts w:ascii="Arial" w:hAnsi="Arial" w:cs="Arial"/>
          <w:sz w:val="24"/>
          <w:szCs w:val="24"/>
        </w:rPr>
        <w:t>reconoce los receptores del hospedero, CD44 y α5β1 integrina, los cuales se unen a los receptores de la bacteria IpaB y el complejo IpaBCD. Para escapar nuevamente del fagosoma de la célula</w:t>
      </w:r>
      <w:r w:rsidRPr="0058404A">
        <w:rPr>
          <w:rFonts w:ascii="Arial" w:hAnsi="Arial" w:cs="Arial"/>
          <w:sz w:val="24"/>
          <w:szCs w:val="24"/>
          <w:vertAlign w:val="superscript"/>
        </w:rPr>
        <w:t>8</w:t>
      </w:r>
      <w:proofErr w:type="gramStart"/>
      <w:r w:rsidRPr="0058404A">
        <w:rPr>
          <w:rFonts w:ascii="Arial" w:hAnsi="Arial" w:cs="Arial"/>
          <w:sz w:val="24"/>
          <w:szCs w:val="24"/>
          <w:vertAlign w:val="superscript"/>
        </w:rPr>
        <w:t>,107,111</w:t>
      </w:r>
      <w:proofErr w:type="gramEnd"/>
      <w:r w:rsidR="00EB45F2">
        <w:rPr>
          <w:rFonts w:ascii="Arial" w:hAnsi="Arial" w:cs="Arial"/>
          <w:sz w:val="24"/>
          <w:szCs w:val="24"/>
        </w:rPr>
        <w:t>.</w:t>
      </w:r>
      <w:r w:rsidR="007277A7">
        <w:rPr>
          <w:rFonts w:ascii="Arial" w:hAnsi="Arial" w:cs="Arial"/>
          <w:sz w:val="24"/>
          <w:szCs w:val="24"/>
        </w:rPr>
        <w:t xml:space="preserve"> </w:t>
      </w:r>
      <w:r w:rsidR="007277A7" w:rsidRPr="0058404A">
        <w:rPr>
          <w:rFonts w:ascii="Arial" w:hAnsi="Arial" w:cs="Arial"/>
          <w:sz w:val="24"/>
          <w:szCs w:val="24"/>
        </w:rPr>
        <w:t>Las bacterias que son liberadas de las células M o las células epiteliales con ayuda de la proteína IpgD inducen a la apoptosis celular</w:t>
      </w:r>
      <w:r w:rsidR="007277A7" w:rsidRPr="0058404A">
        <w:rPr>
          <w:rFonts w:ascii="Arial" w:hAnsi="Arial" w:cs="Arial"/>
          <w:sz w:val="24"/>
          <w:szCs w:val="24"/>
          <w:vertAlign w:val="superscript"/>
        </w:rPr>
        <w:t>104</w:t>
      </w:r>
      <w:r w:rsidR="007277A7">
        <w:rPr>
          <w:rFonts w:ascii="Arial" w:hAnsi="Arial" w:cs="Arial"/>
          <w:sz w:val="24"/>
          <w:szCs w:val="24"/>
          <w:vertAlign w:val="superscript"/>
        </w:rPr>
        <w:t xml:space="preserve"> </w:t>
      </w:r>
      <w:r w:rsidR="007277A7" w:rsidRPr="0058404A">
        <w:rPr>
          <w:rStyle w:val="Hipervnculo"/>
          <w:rFonts w:ascii="Arial" w:hAnsi="Arial" w:cs="Arial"/>
          <w:color w:val="000000" w:themeColor="text1"/>
          <w:sz w:val="24"/>
          <w:szCs w:val="24"/>
          <w:u w:val="none"/>
        </w:rPr>
        <w:t>(Fig</w:t>
      </w:r>
      <w:r w:rsidR="007277A7">
        <w:rPr>
          <w:rStyle w:val="Hipervnculo"/>
          <w:rFonts w:ascii="Arial" w:hAnsi="Arial" w:cs="Arial"/>
          <w:color w:val="000000" w:themeColor="text1"/>
          <w:sz w:val="24"/>
          <w:szCs w:val="24"/>
          <w:u w:val="none"/>
        </w:rPr>
        <w:t xml:space="preserve">ura </w:t>
      </w:r>
      <w:r w:rsidR="007277A7" w:rsidRPr="0058404A">
        <w:rPr>
          <w:rStyle w:val="Hipervnculo"/>
          <w:rFonts w:ascii="Arial" w:hAnsi="Arial" w:cs="Arial"/>
          <w:color w:val="000000" w:themeColor="text1"/>
          <w:sz w:val="24"/>
          <w:szCs w:val="24"/>
          <w:u w:val="none"/>
        </w:rPr>
        <w:t>5)</w:t>
      </w:r>
      <w:r w:rsidR="007277A7">
        <w:rPr>
          <w:rStyle w:val="Hipervnculo"/>
          <w:rFonts w:ascii="Arial" w:hAnsi="Arial" w:cs="Arial"/>
          <w:color w:val="000000" w:themeColor="text1"/>
          <w:sz w:val="24"/>
          <w:szCs w:val="24"/>
          <w:u w:val="none"/>
        </w:rPr>
        <w:t>.</w:t>
      </w:r>
      <w:r w:rsidR="007277A7" w:rsidRPr="00064E36">
        <w:rPr>
          <w:rFonts w:ascii="Arial" w:hAnsi="Arial" w:cs="Arial"/>
          <w:sz w:val="24"/>
          <w:szCs w:val="24"/>
        </w:rPr>
        <w:t xml:space="preserve"> </w:t>
      </w:r>
    </w:p>
    <w:p w:rsidR="007277A7" w:rsidRDefault="007277A7" w:rsidP="0058404A">
      <w:pPr>
        <w:spacing w:after="0" w:line="480" w:lineRule="auto"/>
        <w:jc w:val="both"/>
        <w:rPr>
          <w:rFonts w:ascii="Arial" w:hAnsi="Arial" w:cs="Arial"/>
          <w:sz w:val="24"/>
          <w:szCs w:val="24"/>
        </w:rPr>
      </w:pPr>
    </w:p>
    <w:p w:rsidR="00F0654B" w:rsidRPr="0058404A" w:rsidRDefault="00F0654B" w:rsidP="0058404A">
      <w:pPr>
        <w:spacing w:after="0" w:line="480" w:lineRule="auto"/>
        <w:jc w:val="both"/>
        <w:rPr>
          <w:rFonts w:ascii="Arial" w:hAnsi="Arial" w:cs="Arial"/>
          <w:color w:val="FF0000"/>
          <w:sz w:val="24"/>
          <w:szCs w:val="24"/>
        </w:rPr>
      </w:pPr>
      <w:r w:rsidRPr="0058404A">
        <w:rPr>
          <w:rFonts w:ascii="Arial" w:hAnsi="Arial" w:cs="Arial"/>
          <w:sz w:val="24"/>
          <w:szCs w:val="24"/>
        </w:rPr>
        <w:t>VirG localizada al extremo de EIEC promueve la aproximación de N-WASP y por medio de la polimerización de actina se forma el complejo VirG*N-WASP*actina e inicia el movimiento lateral en el citoplasma de las células infectadas</w:t>
      </w:r>
      <w:r w:rsidRPr="0058404A">
        <w:rPr>
          <w:rFonts w:ascii="Arial" w:hAnsi="Arial" w:cs="Arial"/>
          <w:sz w:val="24"/>
          <w:szCs w:val="24"/>
          <w:vertAlign w:val="superscript"/>
        </w:rPr>
        <w:t>112</w:t>
      </w:r>
      <w:r w:rsidR="00EB45F2">
        <w:rPr>
          <w:rFonts w:ascii="Arial" w:hAnsi="Arial" w:cs="Arial"/>
          <w:sz w:val="24"/>
          <w:szCs w:val="24"/>
        </w:rPr>
        <w:t xml:space="preserve">. </w:t>
      </w:r>
      <w:r w:rsidRPr="0058404A">
        <w:rPr>
          <w:rFonts w:ascii="Arial" w:hAnsi="Arial" w:cs="Arial"/>
          <w:sz w:val="24"/>
          <w:szCs w:val="24"/>
        </w:rPr>
        <w:t>VirA localizada al otro extremo de la bacteria favorece el proceso de invasión donde se generan unas protuberancias y así la infección de otras células</w:t>
      </w:r>
      <w:r w:rsidRPr="0058404A">
        <w:rPr>
          <w:rFonts w:ascii="Arial" w:hAnsi="Arial" w:cs="Arial"/>
          <w:sz w:val="24"/>
          <w:szCs w:val="24"/>
          <w:vertAlign w:val="superscript"/>
        </w:rPr>
        <w:t>104</w:t>
      </w:r>
      <w:r w:rsidR="00EB45F2">
        <w:rPr>
          <w:rFonts w:ascii="Arial" w:hAnsi="Arial" w:cs="Arial"/>
          <w:sz w:val="24"/>
          <w:szCs w:val="24"/>
        </w:rPr>
        <w:t>.</w:t>
      </w:r>
    </w:p>
    <w:p w:rsidR="00F0654B" w:rsidRPr="0058404A" w:rsidRDefault="00F0654B" w:rsidP="0058404A">
      <w:pPr>
        <w:spacing w:after="0" w:line="480" w:lineRule="auto"/>
        <w:jc w:val="both"/>
        <w:rPr>
          <w:rFonts w:ascii="Arial" w:hAnsi="Arial" w:cs="Arial"/>
          <w:sz w:val="24"/>
          <w:szCs w:val="24"/>
        </w:rPr>
      </w:pPr>
    </w:p>
    <w:p w:rsidR="00064E36" w:rsidRPr="0058404A" w:rsidRDefault="00064E36" w:rsidP="00064E36">
      <w:pPr>
        <w:spacing w:after="0" w:line="480" w:lineRule="auto"/>
        <w:jc w:val="both"/>
        <w:rPr>
          <w:rFonts w:ascii="Arial" w:hAnsi="Arial" w:cs="Arial"/>
          <w:b/>
          <w:sz w:val="24"/>
          <w:szCs w:val="24"/>
        </w:rPr>
      </w:pPr>
      <w:r w:rsidRPr="0058404A">
        <w:rPr>
          <w:rFonts w:ascii="Arial" w:hAnsi="Arial" w:cs="Arial"/>
          <w:b/>
          <w:i/>
          <w:sz w:val="24"/>
          <w:szCs w:val="24"/>
        </w:rPr>
        <w:t>E. coli</w:t>
      </w:r>
      <w:r w:rsidRPr="0058404A">
        <w:rPr>
          <w:rFonts w:ascii="Arial" w:hAnsi="Arial" w:cs="Arial"/>
          <w:b/>
          <w:sz w:val="24"/>
          <w:szCs w:val="24"/>
        </w:rPr>
        <w:t xml:space="preserve"> </w:t>
      </w:r>
      <w:r>
        <w:rPr>
          <w:rFonts w:ascii="Arial" w:hAnsi="Arial" w:cs="Arial"/>
          <w:b/>
          <w:sz w:val="24"/>
          <w:szCs w:val="24"/>
        </w:rPr>
        <w:t>adherente difusa</w:t>
      </w:r>
    </w:p>
    <w:p w:rsidR="00064E36" w:rsidRPr="0058404A" w:rsidRDefault="00064E36" w:rsidP="00064E36">
      <w:pPr>
        <w:spacing w:after="0" w:line="480" w:lineRule="auto"/>
        <w:jc w:val="both"/>
        <w:rPr>
          <w:rFonts w:ascii="Arial" w:hAnsi="Arial" w:cs="Arial"/>
          <w:sz w:val="24"/>
          <w:szCs w:val="24"/>
        </w:rPr>
      </w:pPr>
    </w:p>
    <w:p w:rsidR="00F0654B" w:rsidRPr="0058404A" w:rsidRDefault="00F0654B" w:rsidP="0058404A">
      <w:pPr>
        <w:spacing w:line="480" w:lineRule="auto"/>
        <w:jc w:val="both"/>
        <w:rPr>
          <w:rFonts w:ascii="Arial" w:hAnsi="Arial" w:cs="Arial"/>
          <w:color w:val="FF0000"/>
          <w:sz w:val="24"/>
          <w:szCs w:val="24"/>
        </w:rPr>
      </w:pPr>
      <w:r w:rsidRPr="0058404A">
        <w:rPr>
          <w:rFonts w:ascii="Arial" w:hAnsi="Arial" w:cs="Arial"/>
          <w:sz w:val="24"/>
          <w:szCs w:val="24"/>
        </w:rPr>
        <w:t>Se conoce poco de los mecanismos de patogenicidad de ADEC a pesar que han sido ampliamente estudiados</w:t>
      </w:r>
      <w:r w:rsidRPr="0058404A">
        <w:rPr>
          <w:rFonts w:ascii="Arial" w:hAnsi="Arial" w:cs="Arial"/>
          <w:sz w:val="24"/>
          <w:szCs w:val="24"/>
          <w:vertAlign w:val="superscript"/>
        </w:rPr>
        <w:t>113</w:t>
      </w:r>
      <w:proofErr w:type="gramStart"/>
      <w:r w:rsidRPr="0058404A">
        <w:rPr>
          <w:rFonts w:ascii="Arial" w:hAnsi="Arial" w:cs="Arial"/>
          <w:sz w:val="24"/>
          <w:szCs w:val="24"/>
          <w:vertAlign w:val="superscript"/>
        </w:rPr>
        <w:t>,114</w:t>
      </w:r>
      <w:proofErr w:type="gramEnd"/>
      <w:r w:rsidR="00EB45F2">
        <w:rPr>
          <w:rFonts w:ascii="Arial" w:hAnsi="Arial" w:cs="Arial"/>
          <w:sz w:val="24"/>
          <w:szCs w:val="24"/>
        </w:rPr>
        <w:t>.</w:t>
      </w:r>
      <w:r w:rsidRPr="0058404A">
        <w:rPr>
          <w:rFonts w:ascii="Arial" w:hAnsi="Arial" w:cs="Arial"/>
          <w:color w:val="FF0000"/>
          <w:sz w:val="24"/>
          <w:szCs w:val="24"/>
        </w:rPr>
        <w:t xml:space="preserve"> </w:t>
      </w:r>
      <w:r w:rsidRPr="0058404A">
        <w:rPr>
          <w:rFonts w:ascii="Arial" w:hAnsi="Arial" w:cs="Arial"/>
          <w:sz w:val="24"/>
          <w:szCs w:val="24"/>
        </w:rPr>
        <w:t>Las cepas de  DAEC expresan  adhesinas afimbr</w:t>
      </w:r>
      <w:r w:rsidR="007277A7">
        <w:rPr>
          <w:rFonts w:ascii="Arial" w:hAnsi="Arial" w:cs="Arial"/>
          <w:sz w:val="24"/>
          <w:szCs w:val="24"/>
        </w:rPr>
        <w:t>iales</w:t>
      </w:r>
      <w:r w:rsidRPr="0058404A">
        <w:rPr>
          <w:rFonts w:ascii="Arial" w:hAnsi="Arial" w:cs="Arial"/>
          <w:sz w:val="24"/>
          <w:szCs w:val="24"/>
        </w:rPr>
        <w:t xml:space="preserve"> (Afa) y adhesinas fimbriales (Dr). Estas adhesinas se encuentran en la superficie de la membrana externa de la bacteria, confiriendo el principal mecanismo de patogenicidad</w:t>
      </w:r>
      <w:r w:rsidRPr="0058404A">
        <w:rPr>
          <w:rFonts w:ascii="Arial" w:hAnsi="Arial" w:cs="Arial"/>
          <w:sz w:val="24"/>
          <w:szCs w:val="24"/>
          <w:vertAlign w:val="superscript"/>
        </w:rPr>
        <w:t>115</w:t>
      </w:r>
      <w:proofErr w:type="gramStart"/>
      <w:r w:rsidRPr="0058404A">
        <w:rPr>
          <w:rFonts w:ascii="Arial" w:hAnsi="Arial" w:cs="Arial"/>
          <w:sz w:val="24"/>
          <w:szCs w:val="24"/>
          <w:vertAlign w:val="superscript"/>
        </w:rPr>
        <w:t>,116</w:t>
      </w:r>
      <w:proofErr w:type="gramEnd"/>
      <w:r w:rsidR="00EB45F2">
        <w:rPr>
          <w:rFonts w:ascii="Arial" w:hAnsi="Arial" w:cs="Arial"/>
          <w:sz w:val="24"/>
          <w:szCs w:val="24"/>
        </w:rPr>
        <w:t>.</w:t>
      </w:r>
      <w:r w:rsidRPr="0058404A">
        <w:rPr>
          <w:rFonts w:ascii="Arial" w:hAnsi="Arial" w:cs="Arial"/>
          <w:sz w:val="24"/>
          <w:szCs w:val="24"/>
        </w:rPr>
        <w:t xml:space="preserve"> Se subdividen en dos clases, la típica Afa/ DrDAEC y la atípica Afa/DrDAEC que tienen como características la misma org</w:t>
      </w:r>
      <w:r w:rsidR="007277A7">
        <w:rPr>
          <w:rFonts w:ascii="Arial" w:hAnsi="Arial" w:cs="Arial"/>
          <w:sz w:val="24"/>
          <w:szCs w:val="24"/>
        </w:rPr>
        <w:t>anización genética y la unión al factor de aceleración (</w:t>
      </w:r>
      <w:r w:rsidRPr="0058404A">
        <w:rPr>
          <w:rFonts w:ascii="Arial" w:hAnsi="Arial" w:cs="Arial"/>
          <w:sz w:val="24"/>
          <w:szCs w:val="24"/>
        </w:rPr>
        <w:t>hDAF</w:t>
      </w:r>
      <w:r w:rsidR="007277A7">
        <w:rPr>
          <w:rFonts w:ascii="Arial" w:hAnsi="Arial" w:cs="Arial"/>
          <w:sz w:val="24"/>
          <w:szCs w:val="24"/>
        </w:rPr>
        <w:t xml:space="preserve">: </w:t>
      </w:r>
      <w:r w:rsidRPr="0058404A">
        <w:rPr>
          <w:rFonts w:ascii="Arial" w:hAnsi="Arial" w:cs="Arial"/>
          <w:sz w:val="24"/>
          <w:szCs w:val="24"/>
        </w:rPr>
        <w:t xml:space="preserve">human </w:t>
      </w:r>
      <w:r w:rsidRPr="0058404A">
        <w:rPr>
          <w:rFonts w:ascii="Arial" w:hAnsi="Arial" w:cs="Arial"/>
          <w:i/>
          <w:sz w:val="24"/>
          <w:szCs w:val="24"/>
        </w:rPr>
        <w:t>Decay-Accelerating Factor</w:t>
      </w:r>
      <w:proofErr w:type="gramStart"/>
      <w:r w:rsidRPr="0058404A">
        <w:rPr>
          <w:rFonts w:ascii="Arial" w:hAnsi="Arial" w:cs="Arial"/>
          <w:sz w:val="24"/>
          <w:szCs w:val="24"/>
        </w:rPr>
        <w:t>)</w:t>
      </w:r>
      <w:r w:rsidRPr="0058404A">
        <w:rPr>
          <w:rFonts w:ascii="Arial" w:hAnsi="Arial" w:cs="Arial"/>
          <w:sz w:val="24"/>
          <w:szCs w:val="24"/>
          <w:vertAlign w:val="superscript"/>
        </w:rPr>
        <w:t>117</w:t>
      </w:r>
      <w:proofErr w:type="gramEnd"/>
      <w:r w:rsidR="00EB45F2">
        <w:rPr>
          <w:rFonts w:ascii="Arial" w:hAnsi="Arial" w:cs="Arial"/>
          <w:sz w:val="24"/>
          <w:szCs w:val="24"/>
        </w:rPr>
        <w:t>.</w:t>
      </w:r>
      <w:r w:rsidRPr="0058404A">
        <w:rPr>
          <w:rFonts w:ascii="Arial" w:hAnsi="Arial" w:cs="Arial"/>
          <w:color w:val="FF0000"/>
          <w:sz w:val="24"/>
          <w:szCs w:val="24"/>
        </w:rPr>
        <w:t xml:space="preserve"> </w:t>
      </w:r>
      <w:r w:rsidRPr="0058404A">
        <w:rPr>
          <w:rFonts w:ascii="Arial" w:hAnsi="Arial" w:cs="Arial"/>
          <w:sz w:val="24"/>
          <w:szCs w:val="24"/>
        </w:rPr>
        <w:t>La clase típica Afa / Dr DAEC se encuentra AfaE-I, AfaE-II, AfaE-III, AfaE-V, Dr, Dr-II, F1845 y NFA-I</w:t>
      </w:r>
      <w:r w:rsidR="00FC221A">
        <w:rPr>
          <w:rFonts w:ascii="Arial" w:hAnsi="Arial" w:cs="Arial"/>
          <w:sz w:val="24"/>
          <w:szCs w:val="24"/>
        </w:rPr>
        <w:t>. E</w:t>
      </w:r>
      <w:r w:rsidRPr="0058404A">
        <w:rPr>
          <w:rFonts w:ascii="Arial" w:hAnsi="Arial" w:cs="Arial"/>
          <w:sz w:val="24"/>
          <w:szCs w:val="24"/>
        </w:rPr>
        <w:t xml:space="preserve">stas adhesinas se encuentran codificadas por los genes </w:t>
      </w:r>
      <w:r w:rsidRPr="0058404A">
        <w:rPr>
          <w:rFonts w:ascii="Arial" w:hAnsi="Arial" w:cs="Arial"/>
          <w:i/>
          <w:sz w:val="24"/>
          <w:szCs w:val="24"/>
        </w:rPr>
        <w:t>afa-, dra-, daa-</w:t>
      </w:r>
      <w:r w:rsidRPr="0058404A">
        <w:rPr>
          <w:rFonts w:ascii="Arial" w:hAnsi="Arial" w:cs="Arial"/>
          <w:sz w:val="24"/>
          <w:szCs w:val="24"/>
        </w:rPr>
        <w:t>. Todas las adhesinas Afa/Dr se unen a hDAF (DAF, CD55), mientras que AfaE-III, Dr y las adhesinas F1845 se unen a  CEACAM6 (del inglés</w:t>
      </w:r>
      <w:r w:rsidRPr="0058404A">
        <w:rPr>
          <w:rFonts w:ascii="Arial" w:hAnsi="Arial" w:cs="Arial"/>
          <w:i/>
          <w:sz w:val="24"/>
          <w:szCs w:val="24"/>
        </w:rPr>
        <w:t xml:space="preserve"> carcinoembryonic </w:t>
      </w:r>
      <w:r w:rsidRPr="0058404A">
        <w:rPr>
          <w:rFonts w:ascii="Arial" w:hAnsi="Arial" w:cs="Arial"/>
          <w:i/>
          <w:sz w:val="24"/>
          <w:szCs w:val="24"/>
        </w:rPr>
        <w:lastRenderedPageBreak/>
        <w:t>antigen–related cell adhesion molecule 6</w:t>
      </w:r>
      <w:r w:rsidRPr="0058404A">
        <w:rPr>
          <w:rFonts w:ascii="Arial" w:hAnsi="Arial" w:cs="Arial"/>
          <w:sz w:val="24"/>
          <w:szCs w:val="24"/>
        </w:rPr>
        <w:t>)</w:t>
      </w:r>
      <w:r w:rsidRPr="0058404A">
        <w:rPr>
          <w:rFonts w:ascii="Arial" w:hAnsi="Arial" w:cs="Arial"/>
          <w:sz w:val="24"/>
          <w:szCs w:val="24"/>
          <w:vertAlign w:val="superscript"/>
        </w:rPr>
        <w:t>118</w:t>
      </w:r>
      <w:r w:rsidR="00EB45F2">
        <w:rPr>
          <w:rFonts w:ascii="Arial" w:hAnsi="Arial" w:cs="Arial"/>
          <w:sz w:val="24"/>
          <w:szCs w:val="24"/>
        </w:rPr>
        <w:t>.</w:t>
      </w:r>
      <w:r w:rsidR="00FC221A">
        <w:rPr>
          <w:rFonts w:ascii="Arial" w:hAnsi="Arial" w:cs="Arial"/>
          <w:sz w:val="24"/>
          <w:szCs w:val="24"/>
        </w:rPr>
        <w:t xml:space="preserve"> </w:t>
      </w:r>
      <w:proofErr w:type="gramStart"/>
      <w:r w:rsidRPr="0058404A">
        <w:rPr>
          <w:rFonts w:ascii="Arial" w:hAnsi="Arial" w:cs="Arial"/>
          <w:sz w:val="24"/>
          <w:szCs w:val="24"/>
        </w:rPr>
        <w:t>hDAF</w:t>
      </w:r>
      <w:proofErr w:type="gramEnd"/>
      <w:r w:rsidRPr="0058404A">
        <w:rPr>
          <w:rFonts w:ascii="Arial" w:hAnsi="Arial" w:cs="Arial"/>
          <w:sz w:val="24"/>
          <w:szCs w:val="24"/>
        </w:rPr>
        <w:t xml:space="preserve"> es una glicoproteína de 70 KDa que se encuentra distribuida en todas las células de la sangre, en el epitelio del intestino, tracto genitourinario y células endoteliales. Tiene como función regular la cascada del complemento en el paso de la convertasa C3, cumple un papel importante en la interacción entre el patógeno y las células huésped para favorecer la infección</w:t>
      </w:r>
      <w:r w:rsidRPr="0058404A">
        <w:rPr>
          <w:rFonts w:ascii="Arial" w:hAnsi="Arial" w:cs="Arial"/>
          <w:sz w:val="24"/>
          <w:szCs w:val="24"/>
          <w:vertAlign w:val="superscript"/>
        </w:rPr>
        <w:t>119</w:t>
      </w:r>
      <w:r w:rsidR="00EB45F2">
        <w:rPr>
          <w:rFonts w:ascii="Arial" w:hAnsi="Arial" w:cs="Arial"/>
          <w:sz w:val="24"/>
          <w:szCs w:val="24"/>
        </w:rPr>
        <w:t>.</w:t>
      </w:r>
    </w:p>
    <w:p w:rsidR="00F0654B" w:rsidRPr="0058404A" w:rsidRDefault="00F0654B" w:rsidP="0058404A">
      <w:pPr>
        <w:spacing w:line="480" w:lineRule="auto"/>
        <w:jc w:val="both"/>
        <w:rPr>
          <w:rFonts w:ascii="Arial" w:hAnsi="Arial" w:cs="Arial"/>
          <w:sz w:val="24"/>
          <w:szCs w:val="24"/>
        </w:rPr>
      </w:pPr>
    </w:p>
    <w:p w:rsidR="00F0654B" w:rsidRPr="0058404A" w:rsidRDefault="00FC221A" w:rsidP="0058404A">
      <w:pPr>
        <w:spacing w:line="480" w:lineRule="auto"/>
        <w:jc w:val="both"/>
        <w:rPr>
          <w:rFonts w:ascii="Arial" w:hAnsi="Arial" w:cs="Arial"/>
          <w:bCs/>
          <w:sz w:val="24"/>
          <w:szCs w:val="24"/>
        </w:rPr>
      </w:pPr>
      <w:r>
        <w:rPr>
          <w:rFonts w:ascii="Arial" w:hAnsi="Arial" w:cs="Arial"/>
          <w:sz w:val="24"/>
          <w:szCs w:val="24"/>
        </w:rPr>
        <w:t xml:space="preserve">Se sabe que </w:t>
      </w:r>
      <w:r w:rsidRPr="0058404A">
        <w:rPr>
          <w:rFonts w:ascii="Arial" w:hAnsi="Arial" w:cs="Arial"/>
          <w:sz w:val="24"/>
          <w:szCs w:val="24"/>
        </w:rPr>
        <w:t xml:space="preserve">DAEC </w:t>
      </w:r>
      <w:r>
        <w:rPr>
          <w:rFonts w:ascii="Arial" w:hAnsi="Arial" w:cs="Arial"/>
          <w:sz w:val="24"/>
          <w:szCs w:val="24"/>
        </w:rPr>
        <w:t xml:space="preserve">tienen dos </w:t>
      </w:r>
      <w:r w:rsidR="00F0654B" w:rsidRPr="0058404A">
        <w:rPr>
          <w:rFonts w:ascii="Arial" w:hAnsi="Arial" w:cs="Arial"/>
          <w:sz w:val="24"/>
          <w:szCs w:val="24"/>
        </w:rPr>
        <w:t xml:space="preserve">adhesinas principales que permiten la adherencia al enterocito. Adhesina Fimbrial 1845 (F1845) </w:t>
      </w:r>
      <w:r w:rsidR="00F0654B" w:rsidRPr="0058404A">
        <w:rPr>
          <w:rFonts w:ascii="Arial" w:hAnsi="Arial" w:cs="Arial"/>
          <w:color w:val="000000" w:themeColor="text1"/>
          <w:sz w:val="24"/>
          <w:szCs w:val="24"/>
        </w:rPr>
        <w:t xml:space="preserve">y </w:t>
      </w:r>
      <w:r>
        <w:rPr>
          <w:rFonts w:ascii="Arial" w:hAnsi="Arial" w:cs="Arial"/>
          <w:color w:val="000000" w:themeColor="text1"/>
          <w:sz w:val="24"/>
          <w:szCs w:val="24"/>
        </w:rPr>
        <w:t>la adhesina involucrada en la adherencia difusa (</w:t>
      </w:r>
      <w:r w:rsidR="00F0654B" w:rsidRPr="0058404A">
        <w:rPr>
          <w:rFonts w:ascii="Arial" w:hAnsi="Arial" w:cs="Arial"/>
          <w:sz w:val="24"/>
          <w:szCs w:val="24"/>
        </w:rPr>
        <w:t>AIDA I</w:t>
      </w:r>
      <w:r>
        <w:rPr>
          <w:rFonts w:ascii="Arial" w:hAnsi="Arial" w:cs="Arial"/>
          <w:sz w:val="24"/>
          <w:szCs w:val="24"/>
        </w:rPr>
        <w:t xml:space="preserve">: </w:t>
      </w:r>
      <w:r w:rsidR="00F0654B" w:rsidRPr="0058404A">
        <w:rPr>
          <w:rFonts w:ascii="Arial" w:hAnsi="Arial" w:cs="Arial"/>
          <w:i/>
          <w:sz w:val="24"/>
          <w:szCs w:val="24"/>
        </w:rPr>
        <w:t>Adhesin</w:t>
      </w:r>
      <w:r>
        <w:rPr>
          <w:rFonts w:ascii="Arial" w:hAnsi="Arial" w:cs="Arial"/>
          <w:i/>
          <w:sz w:val="24"/>
          <w:szCs w:val="24"/>
        </w:rPr>
        <w:t xml:space="preserve"> </w:t>
      </w:r>
      <w:r w:rsidR="00F0654B" w:rsidRPr="0058404A">
        <w:rPr>
          <w:rFonts w:ascii="Arial" w:hAnsi="Arial" w:cs="Arial"/>
          <w:i/>
          <w:sz w:val="24"/>
          <w:szCs w:val="24"/>
        </w:rPr>
        <w:t>Involved in Diffuse</w:t>
      </w:r>
      <w:r>
        <w:rPr>
          <w:rFonts w:ascii="Arial" w:hAnsi="Arial" w:cs="Arial"/>
          <w:i/>
          <w:sz w:val="24"/>
          <w:szCs w:val="24"/>
        </w:rPr>
        <w:t xml:space="preserve"> </w:t>
      </w:r>
      <w:r w:rsidR="00F0654B" w:rsidRPr="0058404A">
        <w:rPr>
          <w:rFonts w:ascii="Arial" w:hAnsi="Arial" w:cs="Arial"/>
          <w:i/>
          <w:sz w:val="24"/>
          <w:szCs w:val="24"/>
        </w:rPr>
        <w:t>Adherence</w:t>
      </w:r>
      <w:r w:rsidR="00F0654B" w:rsidRPr="0058404A">
        <w:rPr>
          <w:rFonts w:ascii="Arial" w:hAnsi="Arial" w:cs="Arial"/>
          <w:sz w:val="24"/>
          <w:szCs w:val="24"/>
        </w:rPr>
        <w:t>).</w:t>
      </w:r>
      <w:r w:rsidR="00F0654B" w:rsidRPr="0058404A">
        <w:rPr>
          <w:rFonts w:ascii="Arial" w:hAnsi="Arial" w:cs="Arial"/>
          <w:bCs/>
          <w:sz w:val="24"/>
          <w:szCs w:val="24"/>
        </w:rPr>
        <w:t xml:space="preserve"> F1845 es una adhesina fimbrial que pertenece a la cepa C1845 de tipo silvestre que tiene como receptor hDAF</w:t>
      </w:r>
      <w:r>
        <w:rPr>
          <w:rFonts w:ascii="Arial" w:hAnsi="Arial" w:cs="Arial"/>
          <w:bCs/>
          <w:sz w:val="24"/>
          <w:szCs w:val="24"/>
        </w:rPr>
        <w:t>. A</w:t>
      </w:r>
      <w:r w:rsidR="00F0654B" w:rsidRPr="0058404A">
        <w:rPr>
          <w:rFonts w:ascii="Arial" w:hAnsi="Arial" w:cs="Arial"/>
          <w:bCs/>
          <w:sz w:val="24"/>
          <w:szCs w:val="24"/>
        </w:rPr>
        <w:t>l originarse esta unión ocurre un alargamiento de las microvellosidades</w:t>
      </w:r>
      <w:r w:rsidR="00F0654B" w:rsidRPr="0058404A">
        <w:rPr>
          <w:rFonts w:ascii="Arial" w:hAnsi="Arial" w:cs="Arial"/>
          <w:bCs/>
          <w:sz w:val="24"/>
          <w:szCs w:val="24"/>
          <w:vertAlign w:val="superscript"/>
        </w:rPr>
        <w:t>120</w:t>
      </w:r>
      <w:r w:rsidR="00EB45F2">
        <w:rPr>
          <w:rFonts w:ascii="Arial" w:hAnsi="Arial" w:cs="Arial"/>
          <w:bCs/>
          <w:sz w:val="24"/>
          <w:szCs w:val="24"/>
        </w:rPr>
        <w:t>.</w:t>
      </w:r>
      <w:r w:rsidR="00F0654B" w:rsidRPr="0058404A">
        <w:rPr>
          <w:rFonts w:ascii="Arial" w:hAnsi="Arial" w:cs="Arial"/>
          <w:bCs/>
          <w:color w:val="FF0000"/>
          <w:sz w:val="24"/>
          <w:szCs w:val="24"/>
        </w:rPr>
        <w:t xml:space="preserve"> </w:t>
      </w:r>
      <w:r>
        <w:rPr>
          <w:rFonts w:ascii="Arial" w:hAnsi="Arial" w:cs="Arial"/>
          <w:bCs/>
          <w:sz w:val="24"/>
          <w:szCs w:val="24"/>
        </w:rPr>
        <w:t xml:space="preserve">La </w:t>
      </w:r>
      <w:r w:rsidR="00F0654B" w:rsidRPr="0058404A">
        <w:rPr>
          <w:rFonts w:ascii="Arial" w:hAnsi="Arial" w:cs="Arial"/>
          <w:bCs/>
          <w:sz w:val="24"/>
          <w:szCs w:val="24"/>
        </w:rPr>
        <w:t>otra adhesina es AIDA-</w:t>
      </w:r>
      <w:r>
        <w:rPr>
          <w:rFonts w:ascii="Arial" w:hAnsi="Arial" w:cs="Arial"/>
          <w:bCs/>
          <w:sz w:val="24"/>
          <w:szCs w:val="24"/>
        </w:rPr>
        <w:t xml:space="preserve">I, que </w:t>
      </w:r>
      <w:r w:rsidR="00F0654B" w:rsidRPr="0058404A">
        <w:rPr>
          <w:rFonts w:ascii="Arial" w:hAnsi="Arial" w:cs="Arial"/>
          <w:color w:val="000000"/>
          <w:sz w:val="24"/>
          <w:szCs w:val="24"/>
          <w:shd w:val="clear" w:color="auto" w:fill="FFFFFF"/>
        </w:rPr>
        <w:t xml:space="preserve">pertenece a la </w:t>
      </w:r>
      <w:r w:rsidR="00F0654B" w:rsidRPr="00EB45F2">
        <w:rPr>
          <w:rFonts w:ascii="Arial" w:hAnsi="Arial" w:cs="Arial"/>
          <w:sz w:val="24"/>
          <w:szCs w:val="24"/>
          <w:shd w:val="clear" w:color="auto" w:fill="FFFFFF"/>
        </w:rPr>
        <w:t>familia de autotransportadores de membrana externa de 100 kDa y se ha encontrado en la cepa 0:126H</w:t>
      </w:r>
      <w:proofErr w:type="gramStart"/>
      <w:r w:rsidR="00F0654B" w:rsidRPr="00EB45F2">
        <w:rPr>
          <w:rFonts w:ascii="Arial" w:hAnsi="Arial" w:cs="Arial"/>
          <w:sz w:val="24"/>
          <w:szCs w:val="24"/>
          <w:shd w:val="clear" w:color="auto" w:fill="FFFFFF"/>
        </w:rPr>
        <w:t>:2</w:t>
      </w:r>
      <w:r w:rsidR="00F0654B" w:rsidRPr="00EB45F2">
        <w:rPr>
          <w:rFonts w:ascii="Arial" w:hAnsi="Arial" w:cs="Arial"/>
          <w:sz w:val="24"/>
          <w:szCs w:val="24"/>
          <w:shd w:val="clear" w:color="auto" w:fill="FFFFFF"/>
          <w:vertAlign w:val="superscript"/>
        </w:rPr>
        <w:t>121</w:t>
      </w:r>
      <w:proofErr w:type="gramEnd"/>
      <w:r w:rsidR="00F0654B" w:rsidRPr="00EB45F2">
        <w:rPr>
          <w:rFonts w:ascii="Arial" w:hAnsi="Arial" w:cs="Arial"/>
          <w:sz w:val="24"/>
          <w:szCs w:val="24"/>
          <w:shd w:val="clear" w:color="auto" w:fill="FFFFFF"/>
        </w:rPr>
        <w:t xml:space="preserve">. </w:t>
      </w:r>
      <w:r>
        <w:rPr>
          <w:rFonts w:ascii="Arial" w:hAnsi="Arial" w:cs="Arial"/>
          <w:sz w:val="24"/>
          <w:szCs w:val="24"/>
          <w:shd w:val="clear" w:color="auto" w:fill="FFFFFF"/>
        </w:rPr>
        <w:t>U</w:t>
      </w:r>
      <w:r w:rsidR="00F0654B" w:rsidRPr="0058404A">
        <w:rPr>
          <w:rFonts w:ascii="Arial" w:hAnsi="Arial" w:cs="Arial"/>
          <w:bCs/>
          <w:sz w:val="24"/>
          <w:szCs w:val="24"/>
        </w:rPr>
        <w:t xml:space="preserve">na vez Afa/Dr adhesina se une con los receptores de la membrana del enterocito hDAF o </w:t>
      </w:r>
      <w:r w:rsidR="00F0654B" w:rsidRPr="0058404A">
        <w:rPr>
          <w:rFonts w:ascii="Arial" w:hAnsi="Arial" w:cs="Arial"/>
          <w:sz w:val="24"/>
          <w:szCs w:val="24"/>
        </w:rPr>
        <w:t xml:space="preserve">CEACAM6 </w:t>
      </w:r>
      <w:r w:rsidR="00F0654B" w:rsidRPr="0058404A">
        <w:rPr>
          <w:rFonts w:ascii="Arial" w:hAnsi="Arial" w:cs="Arial"/>
          <w:bCs/>
          <w:sz w:val="24"/>
          <w:szCs w:val="24"/>
        </w:rPr>
        <w:t>se da la activación de la quinasa Src, la cual es necesaria para la movilización y organización de hDAF</w:t>
      </w:r>
      <w:r>
        <w:rPr>
          <w:rFonts w:ascii="Arial" w:hAnsi="Arial" w:cs="Arial"/>
          <w:bCs/>
          <w:sz w:val="24"/>
          <w:szCs w:val="24"/>
        </w:rPr>
        <w:t xml:space="preserve"> </w:t>
      </w:r>
      <w:r w:rsidR="00F0654B" w:rsidRPr="0058404A">
        <w:rPr>
          <w:rFonts w:ascii="Arial" w:hAnsi="Arial" w:cs="Arial"/>
          <w:bCs/>
          <w:sz w:val="24"/>
          <w:szCs w:val="24"/>
        </w:rPr>
        <w:t>alrededor de las bacterias</w:t>
      </w:r>
      <w:r w:rsidR="00F0654B" w:rsidRPr="0058404A">
        <w:rPr>
          <w:rFonts w:ascii="Arial" w:hAnsi="Arial" w:cs="Arial"/>
          <w:bCs/>
          <w:sz w:val="24"/>
          <w:szCs w:val="24"/>
          <w:vertAlign w:val="superscript"/>
        </w:rPr>
        <w:t>122</w:t>
      </w:r>
      <w:r w:rsidR="00EB45F2">
        <w:rPr>
          <w:rFonts w:ascii="Arial" w:hAnsi="Arial" w:cs="Arial"/>
          <w:bCs/>
          <w:sz w:val="24"/>
          <w:szCs w:val="24"/>
        </w:rPr>
        <w:t xml:space="preserve">. </w:t>
      </w:r>
      <w:r w:rsidR="00F0654B" w:rsidRPr="0058404A">
        <w:rPr>
          <w:rFonts w:ascii="Arial" w:hAnsi="Arial" w:cs="Arial"/>
          <w:bCs/>
          <w:sz w:val="24"/>
          <w:szCs w:val="24"/>
        </w:rPr>
        <w:t>La lesión de la membrana celular inducida por la bacteria ocasiona elongación, daño en las microvellosidades y reordenamiento de las proteínas en el citoesqueleto que generan  aumento de la permeabilidad del enterocito</w:t>
      </w:r>
      <w:r w:rsidR="00EB45F2">
        <w:rPr>
          <w:rFonts w:ascii="Arial" w:hAnsi="Arial" w:cs="Arial"/>
          <w:bCs/>
          <w:sz w:val="24"/>
          <w:szCs w:val="24"/>
        </w:rPr>
        <w:t xml:space="preserve"> (Fig</w:t>
      </w:r>
      <w:r>
        <w:rPr>
          <w:rFonts w:ascii="Arial" w:hAnsi="Arial" w:cs="Arial"/>
          <w:bCs/>
          <w:sz w:val="24"/>
          <w:szCs w:val="24"/>
        </w:rPr>
        <w:t xml:space="preserve">ura </w:t>
      </w:r>
      <w:r w:rsidR="00EB45F2">
        <w:rPr>
          <w:rFonts w:ascii="Arial" w:hAnsi="Arial" w:cs="Arial"/>
          <w:bCs/>
          <w:sz w:val="24"/>
          <w:szCs w:val="24"/>
        </w:rPr>
        <w:t>6)</w:t>
      </w:r>
      <w:r w:rsidR="00F0654B" w:rsidRPr="0058404A">
        <w:rPr>
          <w:rFonts w:ascii="Arial" w:hAnsi="Arial" w:cs="Arial"/>
          <w:bCs/>
          <w:sz w:val="24"/>
          <w:szCs w:val="24"/>
          <w:vertAlign w:val="superscript"/>
        </w:rPr>
        <w:t>123,124</w:t>
      </w:r>
      <w:r w:rsidR="00EB45F2">
        <w:rPr>
          <w:rFonts w:ascii="Arial" w:hAnsi="Arial" w:cs="Arial"/>
          <w:bCs/>
          <w:sz w:val="24"/>
          <w:szCs w:val="24"/>
        </w:rPr>
        <w:t>.</w:t>
      </w:r>
      <w:r>
        <w:rPr>
          <w:rFonts w:ascii="Arial" w:hAnsi="Arial" w:cs="Arial"/>
          <w:bCs/>
          <w:sz w:val="24"/>
          <w:szCs w:val="24"/>
        </w:rPr>
        <w:t xml:space="preserve"> </w:t>
      </w:r>
      <w:r w:rsidR="00F0654B" w:rsidRPr="0058404A">
        <w:rPr>
          <w:rFonts w:ascii="Arial" w:hAnsi="Arial" w:cs="Arial"/>
          <w:bCs/>
          <w:sz w:val="24"/>
          <w:szCs w:val="24"/>
        </w:rPr>
        <w:t>Al ocurrir la asociación Afa/Dr, se activa la MAP quinasa (</w:t>
      </w:r>
      <w:r>
        <w:rPr>
          <w:rFonts w:ascii="Arial" w:hAnsi="Arial" w:cs="Arial"/>
          <w:bCs/>
          <w:sz w:val="24"/>
          <w:szCs w:val="24"/>
        </w:rPr>
        <w:t xml:space="preserve">MAP: </w:t>
      </w:r>
      <w:r>
        <w:rPr>
          <w:rFonts w:ascii="Arial" w:hAnsi="Arial" w:cs="Arial"/>
          <w:i/>
          <w:sz w:val="24"/>
          <w:szCs w:val="24"/>
        </w:rPr>
        <w:t>M</w:t>
      </w:r>
      <w:r w:rsidR="00F0654B" w:rsidRPr="0058404A">
        <w:rPr>
          <w:rFonts w:ascii="Arial" w:hAnsi="Arial" w:cs="Arial"/>
          <w:bCs/>
          <w:i/>
          <w:sz w:val="24"/>
          <w:szCs w:val="24"/>
        </w:rPr>
        <w:t>itogen-Activated Protein</w:t>
      </w:r>
      <w:r w:rsidR="00F0654B" w:rsidRPr="0058404A">
        <w:rPr>
          <w:rFonts w:ascii="Arial" w:hAnsi="Arial" w:cs="Arial"/>
          <w:bCs/>
          <w:sz w:val="24"/>
          <w:szCs w:val="24"/>
        </w:rPr>
        <w:t>)</w:t>
      </w:r>
      <w:r>
        <w:rPr>
          <w:rFonts w:ascii="Arial" w:hAnsi="Arial" w:cs="Arial"/>
          <w:bCs/>
          <w:sz w:val="24"/>
          <w:szCs w:val="24"/>
        </w:rPr>
        <w:t xml:space="preserve"> que da </w:t>
      </w:r>
      <w:r w:rsidR="00F0654B" w:rsidRPr="0058404A">
        <w:rPr>
          <w:rFonts w:ascii="Arial" w:hAnsi="Arial" w:cs="Arial"/>
          <w:bCs/>
          <w:sz w:val="24"/>
          <w:szCs w:val="24"/>
        </w:rPr>
        <w:t>como resultado la producción de IL-8 que induce la migración transepitelial de los polimorfonucleares</w:t>
      </w:r>
      <w:r w:rsidR="00F0654B" w:rsidRPr="0058404A">
        <w:rPr>
          <w:rFonts w:ascii="Arial" w:hAnsi="Arial" w:cs="Arial"/>
          <w:bCs/>
          <w:sz w:val="24"/>
          <w:szCs w:val="24"/>
          <w:vertAlign w:val="superscript"/>
        </w:rPr>
        <w:t>124</w:t>
      </w:r>
      <w:r w:rsidR="00BF4D96">
        <w:rPr>
          <w:rFonts w:ascii="Arial" w:hAnsi="Arial" w:cs="Arial"/>
          <w:bCs/>
          <w:sz w:val="24"/>
          <w:szCs w:val="24"/>
        </w:rPr>
        <w:t xml:space="preserve">, lo que por su parte estimula en </w:t>
      </w:r>
      <w:r w:rsidR="00F0654B" w:rsidRPr="0058404A">
        <w:rPr>
          <w:rFonts w:ascii="Arial" w:hAnsi="Arial" w:cs="Arial"/>
          <w:bCs/>
          <w:sz w:val="24"/>
          <w:szCs w:val="24"/>
        </w:rPr>
        <w:t xml:space="preserve">los enterocitos </w:t>
      </w:r>
      <w:r w:rsidR="00BF4D96">
        <w:rPr>
          <w:rFonts w:ascii="Arial" w:hAnsi="Arial" w:cs="Arial"/>
          <w:bCs/>
          <w:sz w:val="24"/>
          <w:szCs w:val="24"/>
        </w:rPr>
        <w:t>la síntesis de c</w:t>
      </w:r>
      <w:r w:rsidR="00F0654B" w:rsidRPr="0058404A">
        <w:rPr>
          <w:rFonts w:ascii="Arial" w:hAnsi="Arial" w:cs="Arial"/>
          <w:bCs/>
          <w:sz w:val="24"/>
          <w:szCs w:val="24"/>
        </w:rPr>
        <w:t>itoquinas proinflamatorias  FNT-α e IL-1β</w:t>
      </w:r>
      <w:r w:rsidR="00BF4D96">
        <w:rPr>
          <w:rFonts w:ascii="Arial" w:hAnsi="Arial" w:cs="Arial"/>
          <w:bCs/>
          <w:sz w:val="24"/>
          <w:szCs w:val="24"/>
        </w:rPr>
        <w:t xml:space="preserve">, </w:t>
      </w:r>
      <w:r w:rsidR="00F0654B" w:rsidRPr="0058404A">
        <w:rPr>
          <w:rFonts w:ascii="Arial" w:hAnsi="Arial" w:cs="Arial"/>
          <w:bCs/>
          <w:sz w:val="24"/>
          <w:szCs w:val="24"/>
        </w:rPr>
        <w:t>que favorece</w:t>
      </w:r>
      <w:r w:rsidR="00BF4D96">
        <w:rPr>
          <w:rFonts w:ascii="Arial" w:hAnsi="Arial" w:cs="Arial"/>
          <w:bCs/>
          <w:sz w:val="24"/>
          <w:szCs w:val="24"/>
        </w:rPr>
        <w:t>n</w:t>
      </w:r>
      <w:r w:rsidR="00F0654B" w:rsidRPr="0058404A">
        <w:rPr>
          <w:rFonts w:ascii="Arial" w:hAnsi="Arial" w:cs="Arial"/>
          <w:bCs/>
          <w:sz w:val="24"/>
          <w:szCs w:val="24"/>
        </w:rPr>
        <w:t xml:space="preserve"> el daño celular</w:t>
      </w:r>
      <w:r w:rsidR="00F0654B" w:rsidRPr="0058404A">
        <w:rPr>
          <w:rFonts w:ascii="Arial" w:hAnsi="Arial" w:cs="Arial"/>
          <w:bCs/>
          <w:sz w:val="24"/>
          <w:szCs w:val="24"/>
          <w:vertAlign w:val="superscript"/>
        </w:rPr>
        <w:t>125</w:t>
      </w:r>
      <w:r w:rsidR="00EB45F2">
        <w:rPr>
          <w:rFonts w:ascii="Arial" w:hAnsi="Arial" w:cs="Arial"/>
          <w:bCs/>
          <w:sz w:val="24"/>
          <w:szCs w:val="24"/>
        </w:rPr>
        <w:t>.</w:t>
      </w:r>
    </w:p>
    <w:p w:rsidR="00BF4D96" w:rsidRDefault="00BF4D96" w:rsidP="0058404A">
      <w:pPr>
        <w:spacing w:after="0" w:line="480" w:lineRule="auto"/>
        <w:jc w:val="both"/>
        <w:rPr>
          <w:rFonts w:ascii="Arial" w:hAnsi="Arial" w:cs="Arial"/>
          <w:b/>
          <w:i/>
          <w:sz w:val="24"/>
          <w:szCs w:val="24"/>
        </w:rPr>
      </w:pPr>
    </w:p>
    <w:p w:rsidR="00F0654B" w:rsidRPr="0058404A" w:rsidRDefault="00F0654B" w:rsidP="0058404A">
      <w:pPr>
        <w:spacing w:after="0" w:line="480" w:lineRule="auto"/>
        <w:jc w:val="both"/>
        <w:rPr>
          <w:rFonts w:ascii="Arial" w:hAnsi="Arial" w:cs="Arial"/>
          <w:b/>
          <w:sz w:val="24"/>
          <w:szCs w:val="24"/>
        </w:rPr>
      </w:pPr>
      <w:r w:rsidRPr="0058404A">
        <w:rPr>
          <w:rFonts w:ascii="Arial" w:hAnsi="Arial" w:cs="Arial"/>
          <w:b/>
          <w:i/>
          <w:sz w:val="24"/>
          <w:szCs w:val="24"/>
        </w:rPr>
        <w:t>E.</w:t>
      </w:r>
      <w:r w:rsidR="00BF4D96">
        <w:rPr>
          <w:rFonts w:ascii="Arial" w:hAnsi="Arial" w:cs="Arial"/>
          <w:b/>
          <w:i/>
          <w:sz w:val="24"/>
          <w:szCs w:val="24"/>
        </w:rPr>
        <w:t xml:space="preserve"> </w:t>
      </w:r>
      <w:r w:rsidRPr="0058404A">
        <w:rPr>
          <w:rFonts w:ascii="Arial" w:hAnsi="Arial" w:cs="Arial"/>
          <w:b/>
          <w:i/>
          <w:sz w:val="24"/>
          <w:szCs w:val="24"/>
        </w:rPr>
        <w:t>coli</w:t>
      </w:r>
      <w:r w:rsidRPr="0058404A">
        <w:rPr>
          <w:rFonts w:ascii="Arial" w:hAnsi="Arial" w:cs="Arial"/>
          <w:b/>
          <w:sz w:val="24"/>
          <w:szCs w:val="24"/>
        </w:rPr>
        <w:t xml:space="preserve"> Adherente invasiva </w:t>
      </w:r>
    </w:p>
    <w:p w:rsidR="00F0654B" w:rsidRPr="0058404A" w:rsidRDefault="00F0654B" w:rsidP="0058404A">
      <w:pPr>
        <w:spacing w:after="0" w:line="480" w:lineRule="auto"/>
        <w:jc w:val="both"/>
        <w:rPr>
          <w:rFonts w:ascii="Arial" w:hAnsi="Arial" w:cs="Arial"/>
          <w:b/>
          <w:sz w:val="24"/>
          <w:szCs w:val="24"/>
        </w:rPr>
      </w:pPr>
    </w:p>
    <w:p w:rsidR="00F0654B" w:rsidRPr="0058404A" w:rsidRDefault="00F0654B" w:rsidP="0058404A">
      <w:pPr>
        <w:autoSpaceDE w:val="0"/>
        <w:autoSpaceDN w:val="0"/>
        <w:adjustRightInd w:val="0"/>
        <w:spacing w:after="0" w:line="480" w:lineRule="auto"/>
        <w:jc w:val="both"/>
        <w:rPr>
          <w:rFonts w:ascii="Arial" w:hAnsi="Arial" w:cs="Arial"/>
          <w:color w:val="000000"/>
          <w:sz w:val="24"/>
          <w:szCs w:val="24"/>
          <w:shd w:val="clear" w:color="auto" w:fill="FFFFFF"/>
        </w:rPr>
      </w:pPr>
      <w:r w:rsidRPr="0058404A">
        <w:rPr>
          <w:rFonts w:ascii="Arial" w:hAnsi="Arial" w:cs="Arial"/>
          <w:sz w:val="24"/>
          <w:szCs w:val="24"/>
        </w:rPr>
        <w:t xml:space="preserve">AIEC es uno de los agentes etiológicos </w:t>
      </w:r>
      <w:r w:rsidR="00BF4D96">
        <w:rPr>
          <w:rFonts w:ascii="Arial" w:hAnsi="Arial" w:cs="Arial"/>
          <w:sz w:val="24"/>
          <w:szCs w:val="24"/>
        </w:rPr>
        <w:t>relacionados</w:t>
      </w:r>
      <w:r w:rsidRPr="0058404A">
        <w:rPr>
          <w:rFonts w:ascii="Arial" w:hAnsi="Arial" w:cs="Arial"/>
          <w:sz w:val="24"/>
          <w:szCs w:val="24"/>
        </w:rPr>
        <w:t xml:space="preserve"> </w:t>
      </w:r>
      <w:r w:rsidR="00BF4D96">
        <w:rPr>
          <w:rFonts w:ascii="Arial" w:hAnsi="Arial" w:cs="Arial"/>
          <w:sz w:val="24"/>
          <w:szCs w:val="24"/>
        </w:rPr>
        <w:t>con</w:t>
      </w:r>
      <w:r w:rsidRPr="0058404A">
        <w:rPr>
          <w:rFonts w:ascii="Arial" w:hAnsi="Arial" w:cs="Arial"/>
          <w:sz w:val="24"/>
          <w:szCs w:val="24"/>
        </w:rPr>
        <w:t xml:space="preserve"> la enfermedad de Crohn (EC), enfermedad inflamatoria en el intestino delgado</w:t>
      </w:r>
      <w:r w:rsidRPr="0058404A">
        <w:rPr>
          <w:rFonts w:ascii="Arial" w:hAnsi="Arial" w:cs="Arial"/>
          <w:sz w:val="24"/>
          <w:szCs w:val="24"/>
          <w:vertAlign w:val="superscript"/>
        </w:rPr>
        <w:t>6</w:t>
      </w:r>
      <w:proofErr w:type="gramStart"/>
      <w:r w:rsidRPr="0058404A">
        <w:rPr>
          <w:rFonts w:ascii="Arial" w:hAnsi="Arial" w:cs="Arial"/>
          <w:sz w:val="24"/>
          <w:szCs w:val="24"/>
          <w:vertAlign w:val="superscript"/>
        </w:rPr>
        <w:t>,8</w:t>
      </w:r>
      <w:proofErr w:type="gramEnd"/>
      <w:r w:rsidR="00EB45F2">
        <w:rPr>
          <w:rFonts w:ascii="Arial" w:hAnsi="Arial" w:cs="Arial"/>
          <w:sz w:val="24"/>
          <w:szCs w:val="24"/>
        </w:rPr>
        <w:t xml:space="preserve">. </w:t>
      </w:r>
      <w:r w:rsidRPr="0058404A">
        <w:rPr>
          <w:rFonts w:ascii="Arial" w:hAnsi="Arial" w:cs="Arial"/>
          <w:sz w:val="24"/>
          <w:szCs w:val="24"/>
        </w:rPr>
        <w:t xml:space="preserve">La EC favorece la invasión </w:t>
      </w:r>
      <w:r w:rsidR="00BF4D96">
        <w:rPr>
          <w:rFonts w:ascii="Arial" w:hAnsi="Arial" w:cs="Arial"/>
          <w:sz w:val="24"/>
          <w:szCs w:val="24"/>
        </w:rPr>
        <w:t xml:space="preserve">de los enterocitos intestinales, lo que conduce a un aumento de la </w:t>
      </w:r>
      <w:r w:rsidRPr="0058404A">
        <w:rPr>
          <w:rFonts w:ascii="Arial" w:hAnsi="Arial" w:cs="Arial"/>
          <w:sz w:val="24"/>
          <w:szCs w:val="24"/>
        </w:rPr>
        <w:t xml:space="preserve">estimulación de IFN-γ y TNF-α, lo que genera la sobre expresión del </w:t>
      </w:r>
      <w:r w:rsidR="00BF4D96">
        <w:rPr>
          <w:rFonts w:ascii="Arial" w:hAnsi="Arial" w:cs="Arial"/>
          <w:sz w:val="24"/>
          <w:szCs w:val="24"/>
        </w:rPr>
        <w:t>molécula 6 de adhesión celular relacionada con el antígeno carcinoembrionario (</w:t>
      </w:r>
      <w:r w:rsidRPr="0058404A">
        <w:rPr>
          <w:rFonts w:ascii="Arial" w:hAnsi="Arial" w:cs="Arial"/>
          <w:sz w:val="24"/>
          <w:szCs w:val="24"/>
        </w:rPr>
        <w:t>CEACAM6</w:t>
      </w:r>
      <w:r w:rsidR="00BF4D96">
        <w:rPr>
          <w:rFonts w:ascii="Arial" w:hAnsi="Arial" w:cs="Arial"/>
          <w:sz w:val="24"/>
          <w:szCs w:val="24"/>
        </w:rPr>
        <w:t xml:space="preserve">: </w:t>
      </w:r>
      <w:r w:rsidR="00BF4D96" w:rsidRPr="0058404A">
        <w:rPr>
          <w:rFonts w:ascii="Arial" w:hAnsi="Arial" w:cs="Arial"/>
          <w:i/>
          <w:sz w:val="24"/>
          <w:szCs w:val="24"/>
        </w:rPr>
        <w:t>Carcinoembryonic Antigen–Related Cell Adhesion Molecule 6</w:t>
      </w:r>
      <w:r w:rsidR="00BF4D96" w:rsidRPr="0058404A">
        <w:rPr>
          <w:rFonts w:ascii="Arial" w:hAnsi="Arial" w:cs="Arial"/>
          <w:sz w:val="24"/>
          <w:szCs w:val="24"/>
        </w:rPr>
        <w:t>)</w:t>
      </w:r>
      <w:r w:rsidRPr="0058404A">
        <w:rPr>
          <w:rFonts w:ascii="Arial" w:hAnsi="Arial" w:cs="Arial"/>
          <w:sz w:val="24"/>
          <w:szCs w:val="24"/>
          <w:vertAlign w:val="superscript"/>
        </w:rPr>
        <w:t>126</w:t>
      </w:r>
      <w:r w:rsidR="00EB45F2">
        <w:rPr>
          <w:rFonts w:ascii="Arial" w:hAnsi="Arial" w:cs="Arial"/>
          <w:sz w:val="24"/>
          <w:szCs w:val="24"/>
        </w:rPr>
        <w:t>.</w:t>
      </w:r>
    </w:p>
    <w:p w:rsidR="00F0654B" w:rsidRPr="0058404A" w:rsidRDefault="00F0654B" w:rsidP="0058404A">
      <w:pPr>
        <w:autoSpaceDE w:val="0"/>
        <w:autoSpaceDN w:val="0"/>
        <w:adjustRightInd w:val="0"/>
        <w:spacing w:after="0" w:line="480" w:lineRule="auto"/>
        <w:jc w:val="both"/>
        <w:rPr>
          <w:rFonts w:ascii="Arial" w:hAnsi="Arial" w:cs="Arial"/>
          <w:sz w:val="24"/>
          <w:szCs w:val="24"/>
        </w:rPr>
      </w:pPr>
    </w:p>
    <w:p w:rsidR="00F0654B" w:rsidRPr="0058404A" w:rsidRDefault="00F0654B" w:rsidP="0058404A">
      <w:pPr>
        <w:autoSpaceDE w:val="0"/>
        <w:autoSpaceDN w:val="0"/>
        <w:adjustRightInd w:val="0"/>
        <w:spacing w:after="0" w:line="480" w:lineRule="auto"/>
        <w:jc w:val="both"/>
        <w:rPr>
          <w:rFonts w:ascii="Arial" w:hAnsi="Arial" w:cs="Arial"/>
          <w:sz w:val="24"/>
          <w:szCs w:val="24"/>
        </w:rPr>
      </w:pPr>
      <w:r w:rsidRPr="0058404A">
        <w:rPr>
          <w:rFonts w:ascii="Arial" w:hAnsi="Arial" w:cs="Arial"/>
          <w:sz w:val="24"/>
          <w:szCs w:val="24"/>
        </w:rPr>
        <w:t xml:space="preserve">Esta bacteria posee dos mecanismos de invasión a la célula. AIEC se moviliza a través de los flagelos, los cuales la acercan a la célula epitelial y por medio del pili tipo1 se une al receptor de superficie CAECAM6 de la célula hospedera </w:t>
      </w:r>
      <w:r w:rsidRPr="0058404A">
        <w:rPr>
          <w:rStyle w:val="Hipervnculo"/>
          <w:rFonts w:ascii="Arial" w:hAnsi="Arial" w:cs="Arial"/>
          <w:color w:val="000000" w:themeColor="text1"/>
          <w:sz w:val="24"/>
          <w:szCs w:val="24"/>
          <w:u w:val="none"/>
        </w:rPr>
        <w:t>(Fig</w:t>
      </w:r>
      <w:r w:rsidR="00BF4D96">
        <w:rPr>
          <w:rStyle w:val="Hipervnculo"/>
          <w:rFonts w:ascii="Arial" w:hAnsi="Arial" w:cs="Arial"/>
          <w:color w:val="000000" w:themeColor="text1"/>
          <w:sz w:val="24"/>
          <w:szCs w:val="24"/>
          <w:u w:val="none"/>
        </w:rPr>
        <w:t xml:space="preserve">ura </w:t>
      </w:r>
      <w:r w:rsidRPr="0058404A">
        <w:rPr>
          <w:rStyle w:val="Hipervnculo"/>
          <w:rFonts w:ascii="Arial" w:hAnsi="Arial" w:cs="Arial"/>
          <w:color w:val="000000" w:themeColor="text1"/>
          <w:sz w:val="24"/>
          <w:szCs w:val="24"/>
          <w:u w:val="none"/>
        </w:rPr>
        <w:t>5).</w:t>
      </w:r>
    </w:p>
    <w:p w:rsidR="00F0654B" w:rsidRPr="0058404A" w:rsidRDefault="00F0654B" w:rsidP="0058404A">
      <w:pPr>
        <w:autoSpaceDE w:val="0"/>
        <w:autoSpaceDN w:val="0"/>
        <w:adjustRightInd w:val="0"/>
        <w:spacing w:after="0" w:line="480" w:lineRule="auto"/>
        <w:jc w:val="both"/>
        <w:rPr>
          <w:rFonts w:ascii="Arial" w:hAnsi="Arial" w:cs="Arial"/>
          <w:sz w:val="24"/>
          <w:szCs w:val="24"/>
        </w:rPr>
      </w:pPr>
    </w:p>
    <w:p w:rsidR="00F0654B" w:rsidRPr="0058404A" w:rsidRDefault="00F0654B" w:rsidP="0058404A">
      <w:pPr>
        <w:autoSpaceDE w:val="0"/>
        <w:autoSpaceDN w:val="0"/>
        <w:adjustRightInd w:val="0"/>
        <w:spacing w:after="0" w:line="480" w:lineRule="auto"/>
        <w:jc w:val="both"/>
        <w:rPr>
          <w:rFonts w:ascii="Arial" w:hAnsi="Arial" w:cs="Arial"/>
          <w:sz w:val="24"/>
          <w:szCs w:val="24"/>
        </w:rPr>
      </w:pPr>
      <w:r w:rsidRPr="0058404A">
        <w:rPr>
          <w:rFonts w:ascii="Arial" w:hAnsi="Arial" w:cs="Arial"/>
          <w:sz w:val="24"/>
          <w:szCs w:val="24"/>
        </w:rPr>
        <w:t xml:space="preserve">Los pacientes que sufren de esta enfermedad también generan en las células epiteliales estrés del retículo endoplásmico. En respuesta </w:t>
      </w:r>
      <w:r w:rsidR="00BF4D96">
        <w:rPr>
          <w:rFonts w:ascii="Arial" w:hAnsi="Arial" w:cs="Arial"/>
          <w:sz w:val="24"/>
          <w:szCs w:val="24"/>
        </w:rPr>
        <w:t>a ésto</w:t>
      </w:r>
      <w:r w:rsidRPr="0058404A">
        <w:rPr>
          <w:rFonts w:ascii="Arial" w:hAnsi="Arial" w:cs="Arial"/>
          <w:sz w:val="24"/>
          <w:szCs w:val="24"/>
        </w:rPr>
        <w:t xml:space="preserve"> </w:t>
      </w:r>
      <w:r w:rsidR="00BF4D96">
        <w:rPr>
          <w:rFonts w:ascii="Arial" w:hAnsi="Arial" w:cs="Arial"/>
          <w:sz w:val="24"/>
          <w:szCs w:val="24"/>
        </w:rPr>
        <w:t xml:space="preserve">el factor de transcripción XBP1, </w:t>
      </w:r>
      <w:r w:rsidRPr="0058404A">
        <w:rPr>
          <w:rFonts w:ascii="Arial" w:hAnsi="Arial" w:cs="Arial"/>
          <w:sz w:val="24"/>
          <w:szCs w:val="24"/>
        </w:rPr>
        <w:t>origina un aumento en la expresión de gp96 sirviendo como receptor de OmpA, una proteína de membrana generada por el factor de virulencia OMV. OmpA promueve la virulencia del patotipo al intervenir en la adhesión, invasión y la permanencia de bacterias intracelulares</w:t>
      </w:r>
      <w:r w:rsidRPr="0058404A">
        <w:rPr>
          <w:rFonts w:ascii="Arial" w:hAnsi="Arial" w:cs="Arial"/>
          <w:sz w:val="24"/>
          <w:szCs w:val="24"/>
          <w:vertAlign w:val="superscript"/>
        </w:rPr>
        <w:t>127</w:t>
      </w:r>
      <w:proofErr w:type="gramStart"/>
      <w:r w:rsidRPr="0058404A">
        <w:rPr>
          <w:rFonts w:ascii="Arial" w:hAnsi="Arial" w:cs="Arial"/>
          <w:sz w:val="24"/>
          <w:szCs w:val="24"/>
          <w:vertAlign w:val="superscript"/>
        </w:rPr>
        <w:t>,128</w:t>
      </w:r>
      <w:proofErr w:type="gramEnd"/>
      <w:r w:rsidR="00EB45F2">
        <w:rPr>
          <w:rFonts w:ascii="Arial" w:hAnsi="Arial" w:cs="Arial"/>
          <w:sz w:val="24"/>
          <w:szCs w:val="24"/>
        </w:rPr>
        <w:t>.</w:t>
      </w:r>
    </w:p>
    <w:p w:rsidR="00F0654B" w:rsidRPr="0058404A" w:rsidRDefault="00F0654B" w:rsidP="0058404A">
      <w:pPr>
        <w:autoSpaceDE w:val="0"/>
        <w:autoSpaceDN w:val="0"/>
        <w:adjustRightInd w:val="0"/>
        <w:spacing w:after="0" w:line="480" w:lineRule="auto"/>
        <w:jc w:val="both"/>
        <w:rPr>
          <w:rFonts w:ascii="Arial" w:hAnsi="Arial" w:cs="Arial"/>
          <w:sz w:val="24"/>
          <w:szCs w:val="24"/>
        </w:rPr>
      </w:pPr>
    </w:p>
    <w:p w:rsidR="00F0654B" w:rsidRPr="0058404A" w:rsidRDefault="00F0654B" w:rsidP="00BF4D96">
      <w:pPr>
        <w:autoSpaceDE w:val="0"/>
        <w:autoSpaceDN w:val="0"/>
        <w:adjustRightInd w:val="0"/>
        <w:spacing w:after="0" w:line="480" w:lineRule="auto"/>
        <w:jc w:val="both"/>
        <w:rPr>
          <w:rFonts w:ascii="Arial" w:hAnsi="Arial" w:cs="Arial"/>
          <w:bCs/>
          <w:sz w:val="24"/>
          <w:szCs w:val="24"/>
        </w:rPr>
      </w:pPr>
      <w:r w:rsidRPr="0058404A">
        <w:rPr>
          <w:rFonts w:ascii="Arial" w:hAnsi="Arial" w:cs="Arial"/>
          <w:sz w:val="24"/>
          <w:szCs w:val="24"/>
        </w:rPr>
        <w:t>El segundo mecanismo es mediante la invasión de las Células M. AIEC posee una</w:t>
      </w:r>
      <w:r w:rsidR="00BF4D96">
        <w:rPr>
          <w:rFonts w:ascii="Arial" w:hAnsi="Arial" w:cs="Arial"/>
          <w:sz w:val="24"/>
          <w:szCs w:val="24"/>
        </w:rPr>
        <w:t xml:space="preserve"> fimbria polar larga (</w:t>
      </w:r>
      <w:r w:rsidRPr="0058404A">
        <w:rPr>
          <w:rFonts w:ascii="Arial" w:hAnsi="Arial" w:cs="Arial"/>
          <w:sz w:val="24"/>
          <w:szCs w:val="24"/>
        </w:rPr>
        <w:t>LPF</w:t>
      </w:r>
      <w:r w:rsidR="00BF4D96">
        <w:rPr>
          <w:rFonts w:ascii="Arial" w:hAnsi="Arial" w:cs="Arial"/>
          <w:sz w:val="24"/>
          <w:szCs w:val="24"/>
        </w:rPr>
        <w:t xml:space="preserve">: </w:t>
      </w:r>
      <w:r w:rsidRPr="0058404A">
        <w:rPr>
          <w:rFonts w:ascii="Arial" w:hAnsi="Arial" w:cs="Arial"/>
          <w:i/>
          <w:sz w:val="24"/>
          <w:szCs w:val="24"/>
        </w:rPr>
        <w:t>Long polar fimbriae</w:t>
      </w:r>
      <w:r w:rsidRPr="0058404A">
        <w:rPr>
          <w:rFonts w:ascii="Arial" w:hAnsi="Arial" w:cs="Arial"/>
          <w:sz w:val="24"/>
          <w:szCs w:val="24"/>
        </w:rPr>
        <w:t>) que permite la aproximación a las Células M</w:t>
      </w:r>
      <w:r w:rsidRPr="0058404A">
        <w:rPr>
          <w:rFonts w:ascii="Arial" w:hAnsi="Arial" w:cs="Arial"/>
          <w:sz w:val="24"/>
          <w:szCs w:val="24"/>
          <w:vertAlign w:val="superscript"/>
        </w:rPr>
        <w:t>129</w:t>
      </w:r>
      <w:r w:rsidR="00EB45F2">
        <w:rPr>
          <w:rFonts w:ascii="Arial" w:hAnsi="Arial" w:cs="Arial"/>
          <w:sz w:val="24"/>
          <w:szCs w:val="24"/>
        </w:rPr>
        <w:t xml:space="preserve">. </w:t>
      </w:r>
      <w:r w:rsidRPr="0058404A">
        <w:rPr>
          <w:rFonts w:ascii="Arial" w:hAnsi="Arial" w:cs="Arial"/>
          <w:sz w:val="24"/>
          <w:szCs w:val="24"/>
        </w:rPr>
        <w:t>Utiliza el mismo proceso de ECEI donde atraviesa la célula por medio de transcitosis</w:t>
      </w:r>
      <w:r w:rsidRPr="0058404A">
        <w:rPr>
          <w:rFonts w:ascii="Arial" w:hAnsi="Arial" w:cs="Arial"/>
          <w:sz w:val="24"/>
          <w:szCs w:val="24"/>
          <w:vertAlign w:val="superscript"/>
        </w:rPr>
        <w:t>70</w:t>
      </w:r>
      <w:r w:rsidR="00EB45F2">
        <w:rPr>
          <w:rFonts w:ascii="Arial" w:hAnsi="Arial" w:cs="Arial"/>
          <w:sz w:val="24"/>
          <w:szCs w:val="24"/>
        </w:rPr>
        <w:t>.</w:t>
      </w:r>
      <w:r w:rsidRPr="0058404A">
        <w:rPr>
          <w:rFonts w:ascii="Arial" w:hAnsi="Arial" w:cs="Arial"/>
          <w:sz w:val="24"/>
          <w:szCs w:val="24"/>
        </w:rPr>
        <w:t xml:space="preserve"> AIEC es fagocitada por los macrófagos, donde se replica dentro de </w:t>
      </w:r>
      <w:r w:rsidRPr="0058404A">
        <w:rPr>
          <w:rFonts w:ascii="Arial" w:hAnsi="Arial" w:cs="Arial"/>
          <w:sz w:val="24"/>
          <w:szCs w:val="24"/>
        </w:rPr>
        <w:lastRenderedPageBreak/>
        <w:t>los fagosomas sin estimular la muerte celular</w:t>
      </w:r>
      <w:r w:rsidRPr="0058404A">
        <w:rPr>
          <w:rFonts w:ascii="Arial" w:hAnsi="Arial" w:cs="Arial"/>
          <w:sz w:val="24"/>
          <w:szCs w:val="24"/>
          <w:vertAlign w:val="superscript"/>
        </w:rPr>
        <w:t>6</w:t>
      </w:r>
      <w:proofErr w:type="gramStart"/>
      <w:r w:rsidRPr="0058404A">
        <w:rPr>
          <w:rFonts w:ascii="Arial" w:hAnsi="Arial" w:cs="Arial"/>
          <w:sz w:val="24"/>
          <w:szCs w:val="24"/>
          <w:vertAlign w:val="superscript"/>
        </w:rPr>
        <w:t>,130</w:t>
      </w:r>
      <w:proofErr w:type="gramEnd"/>
      <w:r w:rsidR="00EB45F2">
        <w:rPr>
          <w:rFonts w:ascii="Arial" w:hAnsi="Arial" w:cs="Arial"/>
          <w:sz w:val="24"/>
          <w:szCs w:val="24"/>
        </w:rPr>
        <w:t>.</w:t>
      </w:r>
      <w:r w:rsidR="00BF4D96">
        <w:rPr>
          <w:rFonts w:ascii="Arial" w:hAnsi="Arial" w:cs="Arial"/>
          <w:sz w:val="24"/>
          <w:szCs w:val="24"/>
        </w:rPr>
        <w:t xml:space="preserve"> </w:t>
      </w:r>
      <w:r w:rsidRPr="0058404A">
        <w:rPr>
          <w:rFonts w:ascii="Arial" w:hAnsi="Arial" w:cs="Arial"/>
          <w:sz w:val="24"/>
          <w:szCs w:val="24"/>
        </w:rPr>
        <w:t xml:space="preserve">AIEC induce en el macrófago </w:t>
      </w:r>
      <w:r w:rsidR="00BF4D96">
        <w:rPr>
          <w:rFonts w:ascii="Arial" w:hAnsi="Arial" w:cs="Arial"/>
          <w:sz w:val="24"/>
          <w:szCs w:val="24"/>
        </w:rPr>
        <w:t xml:space="preserve">infectado la secreción de FNT-α, </w:t>
      </w:r>
      <w:r w:rsidRPr="0058404A">
        <w:rPr>
          <w:rFonts w:ascii="Arial" w:hAnsi="Arial" w:cs="Arial"/>
          <w:sz w:val="24"/>
          <w:szCs w:val="24"/>
        </w:rPr>
        <w:t>el cual causa la  inflamación del íleon y lleva a la formación de granulomas</w:t>
      </w:r>
      <w:r w:rsidRPr="0058404A">
        <w:rPr>
          <w:rFonts w:ascii="Arial" w:hAnsi="Arial" w:cs="Arial"/>
          <w:sz w:val="24"/>
          <w:szCs w:val="24"/>
          <w:vertAlign w:val="superscript"/>
        </w:rPr>
        <w:t>6</w:t>
      </w:r>
      <w:proofErr w:type="gramStart"/>
      <w:r w:rsidRPr="0058404A">
        <w:rPr>
          <w:rFonts w:ascii="Arial" w:hAnsi="Arial" w:cs="Arial"/>
          <w:sz w:val="24"/>
          <w:szCs w:val="24"/>
          <w:vertAlign w:val="superscript"/>
        </w:rPr>
        <w:t>,8</w:t>
      </w:r>
      <w:proofErr w:type="gramEnd"/>
      <w:r w:rsidR="00EB45F2">
        <w:rPr>
          <w:rFonts w:ascii="Arial" w:hAnsi="Arial" w:cs="Arial"/>
          <w:sz w:val="24"/>
          <w:szCs w:val="24"/>
        </w:rPr>
        <w:t>.</w:t>
      </w:r>
    </w:p>
    <w:p w:rsidR="00F0654B" w:rsidRPr="0058404A" w:rsidRDefault="00F0654B" w:rsidP="0058404A">
      <w:pPr>
        <w:spacing w:after="0" w:line="480" w:lineRule="auto"/>
        <w:jc w:val="both"/>
        <w:rPr>
          <w:rFonts w:ascii="Arial" w:eastAsia="Times New Roman" w:hAnsi="Arial" w:cs="Arial"/>
          <w:b/>
          <w:bCs/>
          <w:kern w:val="36"/>
          <w:sz w:val="24"/>
          <w:szCs w:val="24"/>
        </w:rPr>
      </w:pPr>
    </w:p>
    <w:p w:rsidR="00F0654B" w:rsidRPr="0058404A" w:rsidRDefault="00F0654B" w:rsidP="0058404A">
      <w:pPr>
        <w:spacing w:after="0" w:line="480" w:lineRule="auto"/>
        <w:jc w:val="both"/>
        <w:rPr>
          <w:rFonts w:ascii="Arial" w:eastAsia="Times New Roman" w:hAnsi="Arial" w:cs="Arial"/>
          <w:b/>
          <w:bCs/>
          <w:kern w:val="36"/>
          <w:sz w:val="24"/>
          <w:szCs w:val="24"/>
        </w:rPr>
      </w:pPr>
      <w:r w:rsidRPr="0058404A">
        <w:rPr>
          <w:rFonts w:ascii="Arial" w:eastAsia="Times New Roman" w:hAnsi="Arial" w:cs="Arial"/>
          <w:b/>
          <w:bCs/>
          <w:kern w:val="36"/>
          <w:sz w:val="24"/>
          <w:szCs w:val="24"/>
        </w:rPr>
        <w:t xml:space="preserve">Conclusiones </w:t>
      </w:r>
    </w:p>
    <w:p w:rsidR="00F0654B" w:rsidRPr="00F060C9" w:rsidRDefault="00F0654B" w:rsidP="00BF4D96">
      <w:pPr>
        <w:spacing w:after="0" w:line="480" w:lineRule="auto"/>
        <w:jc w:val="both"/>
        <w:rPr>
          <w:rFonts w:ascii="Arial" w:eastAsia="Times New Roman" w:hAnsi="Arial" w:cs="Arial"/>
          <w:i/>
          <w:sz w:val="24"/>
          <w:szCs w:val="24"/>
        </w:rPr>
      </w:pPr>
      <w:r w:rsidRPr="0058404A">
        <w:rPr>
          <w:rFonts w:ascii="Arial" w:eastAsia="Times New Roman" w:hAnsi="Arial" w:cs="Arial"/>
          <w:bCs/>
          <w:i/>
          <w:kern w:val="36"/>
          <w:sz w:val="24"/>
          <w:szCs w:val="24"/>
        </w:rPr>
        <w:t>Escheric</w:t>
      </w:r>
      <w:r w:rsidR="00DB716F">
        <w:rPr>
          <w:rFonts w:ascii="Arial" w:eastAsia="Times New Roman" w:hAnsi="Arial" w:cs="Arial"/>
          <w:bCs/>
          <w:i/>
          <w:kern w:val="36"/>
          <w:sz w:val="24"/>
          <w:szCs w:val="24"/>
        </w:rPr>
        <w:t xml:space="preserve">hia coli </w:t>
      </w:r>
      <w:r w:rsidRPr="0058404A">
        <w:rPr>
          <w:rFonts w:ascii="Arial" w:eastAsia="Times New Roman" w:hAnsi="Arial" w:cs="Arial"/>
          <w:bCs/>
          <w:kern w:val="36"/>
          <w:sz w:val="24"/>
          <w:szCs w:val="24"/>
        </w:rPr>
        <w:t xml:space="preserve">por ser uno de los principales agentes causales de enfermedad diarreica infecciosa, ha sido motivo de interés </w:t>
      </w:r>
      <w:r w:rsidR="00BF4D96">
        <w:rPr>
          <w:rFonts w:ascii="Arial" w:eastAsia="Times New Roman" w:hAnsi="Arial" w:cs="Arial"/>
          <w:bCs/>
          <w:kern w:val="36"/>
          <w:sz w:val="24"/>
          <w:szCs w:val="24"/>
        </w:rPr>
        <w:t xml:space="preserve">en la realización de un </w:t>
      </w:r>
      <w:r w:rsidRPr="0058404A">
        <w:rPr>
          <w:rFonts w:ascii="Arial" w:eastAsia="Times New Roman" w:hAnsi="Arial" w:cs="Arial"/>
          <w:bCs/>
          <w:kern w:val="36"/>
          <w:sz w:val="24"/>
          <w:szCs w:val="24"/>
        </w:rPr>
        <w:t xml:space="preserve">gran número de investigaciones que contribuyen a su entendimiento. </w:t>
      </w:r>
      <w:r w:rsidR="00BF4D96">
        <w:rPr>
          <w:rFonts w:ascii="Arial" w:eastAsia="Times New Roman" w:hAnsi="Arial" w:cs="Arial"/>
          <w:sz w:val="24"/>
          <w:szCs w:val="24"/>
        </w:rPr>
        <w:t xml:space="preserve">Se encontró </w:t>
      </w:r>
      <w:r w:rsidRPr="0058404A">
        <w:rPr>
          <w:rFonts w:ascii="Arial" w:eastAsia="Times New Roman" w:hAnsi="Arial" w:cs="Arial"/>
          <w:sz w:val="24"/>
          <w:szCs w:val="24"/>
        </w:rPr>
        <w:t xml:space="preserve">información actualizada sobre su </w:t>
      </w:r>
      <w:r w:rsidR="00BF4D96" w:rsidRPr="0058404A">
        <w:rPr>
          <w:rFonts w:ascii="Arial" w:eastAsia="Times New Roman" w:hAnsi="Arial" w:cs="Arial"/>
          <w:sz w:val="24"/>
          <w:szCs w:val="24"/>
        </w:rPr>
        <w:t>patogenicidad</w:t>
      </w:r>
      <w:r w:rsidR="00BF4D96">
        <w:rPr>
          <w:rFonts w:ascii="Arial" w:eastAsia="Times New Roman" w:hAnsi="Arial" w:cs="Arial"/>
          <w:sz w:val="24"/>
          <w:szCs w:val="24"/>
        </w:rPr>
        <w:t xml:space="preserve"> </w:t>
      </w:r>
      <w:r w:rsidRPr="0058404A">
        <w:rPr>
          <w:rFonts w:ascii="Arial" w:eastAsia="Times New Roman" w:hAnsi="Arial" w:cs="Arial"/>
          <w:sz w:val="24"/>
          <w:szCs w:val="24"/>
        </w:rPr>
        <w:t xml:space="preserve">y permitió ampliar el </w:t>
      </w:r>
      <w:r w:rsidR="00E52E19">
        <w:rPr>
          <w:rFonts w:ascii="Arial" w:eastAsia="Times New Roman" w:hAnsi="Arial" w:cs="Arial"/>
          <w:sz w:val="24"/>
          <w:szCs w:val="24"/>
        </w:rPr>
        <w:t>conocimiento</w:t>
      </w:r>
      <w:r w:rsidRPr="0058404A">
        <w:rPr>
          <w:rFonts w:ascii="Arial" w:eastAsia="Times New Roman" w:hAnsi="Arial" w:cs="Arial"/>
          <w:sz w:val="24"/>
          <w:szCs w:val="24"/>
        </w:rPr>
        <w:t xml:space="preserve"> de los factores de virulencia y sus mecanismos de acción en el hospedero.</w:t>
      </w:r>
      <w:r w:rsidR="00E52E19">
        <w:rPr>
          <w:rFonts w:ascii="Arial" w:eastAsia="Times New Roman" w:hAnsi="Arial" w:cs="Arial"/>
          <w:sz w:val="24"/>
          <w:szCs w:val="24"/>
        </w:rPr>
        <w:t xml:space="preserve"> Algunos de estos factores de virulencia son potenciales candidatos para el desarrollo de vacunas y </w:t>
      </w:r>
      <w:r w:rsidR="00F060C9">
        <w:rPr>
          <w:rFonts w:ascii="Arial" w:eastAsia="Times New Roman" w:hAnsi="Arial" w:cs="Arial"/>
          <w:sz w:val="24"/>
          <w:szCs w:val="24"/>
        </w:rPr>
        <w:t xml:space="preserve">son </w:t>
      </w:r>
      <w:r w:rsidR="00E52E19">
        <w:rPr>
          <w:rFonts w:ascii="Arial" w:eastAsia="Times New Roman" w:hAnsi="Arial" w:cs="Arial"/>
          <w:sz w:val="24"/>
          <w:szCs w:val="24"/>
        </w:rPr>
        <w:t xml:space="preserve">herramientas </w:t>
      </w:r>
      <w:r w:rsidR="00F060C9">
        <w:rPr>
          <w:rFonts w:ascii="Arial" w:eastAsia="Times New Roman" w:hAnsi="Arial" w:cs="Arial"/>
          <w:sz w:val="24"/>
          <w:szCs w:val="24"/>
        </w:rPr>
        <w:t xml:space="preserve">útiles </w:t>
      </w:r>
      <w:r w:rsidR="00E52E19">
        <w:rPr>
          <w:rFonts w:ascii="Arial" w:eastAsia="Times New Roman" w:hAnsi="Arial" w:cs="Arial"/>
          <w:sz w:val="24"/>
          <w:szCs w:val="24"/>
        </w:rPr>
        <w:t>para la cara</w:t>
      </w:r>
      <w:r w:rsidR="00F060C9">
        <w:rPr>
          <w:rFonts w:ascii="Arial" w:eastAsia="Times New Roman" w:hAnsi="Arial" w:cs="Arial"/>
          <w:sz w:val="24"/>
          <w:szCs w:val="24"/>
        </w:rPr>
        <w:t xml:space="preserve">cterización molecular de las cepas de </w:t>
      </w:r>
      <w:r w:rsidR="00F060C9" w:rsidRPr="00F060C9">
        <w:rPr>
          <w:rFonts w:ascii="Arial" w:eastAsia="Times New Roman" w:hAnsi="Arial" w:cs="Arial"/>
          <w:i/>
          <w:sz w:val="24"/>
          <w:szCs w:val="24"/>
        </w:rPr>
        <w:t>E. coli</w:t>
      </w:r>
      <w:r w:rsidR="00F060C9">
        <w:rPr>
          <w:rFonts w:ascii="Arial" w:eastAsia="Times New Roman" w:hAnsi="Arial" w:cs="Arial"/>
          <w:i/>
          <w:sz w:val="24"/>
          <w:szCs w:val="24"/>
        </w:rPr>
        <w:t>.</w:t>
      </w:r>
    </w:p>
    <w:p w:rsidR="00D15D73" w:rsidRDefault="00D15D73" w:rsidP="00BF4D96">
      <w:pPr>
        <w:spacing w:after="0" w:line="480" w:lineRule="auto"/>
        <w:jc w:val="both"/>
        <w:rPr>
          <w:rFonts w:ascii="Arial" w:eastAsia="Times New Roman" w:hAnsi="Arial" w:cs="Arial"/>
          <w:sz w:val="24"/>
          <w:szCs w:val="24"/>
        </w:rPr>
      </w:pPr>
    </w:p>
    <w:p w:rsidR="00D15D73" w:rsidRPr="00D15D73" w:rsidRDefault="00D15D73" w:rsidP="00BF4D96">
      <w:pPr>
        <w:spacing w:after="0" w:line="480" w:lineRule="auto"/>
        <w:jc w:val="both"/>
        <w:rPr>
          <w:rFonts w:ascii="Arial" w:eastAsia="Times New Roman" w:hAnsi="Arial" w:cs="Arial"/>
          <w:b/>
          <w:sz w:val="24"/>
          <w:szCs w:val="24"/>
        </w:rPr>
      </w:pPr>
      <w:r w:rsidRPr="00D15D73">
        <w:rPr>
          <w:rFonts w:ascii="Arial" w:eastAsia="Times New Roman" w:hAnsi="Arial" w:cs="Arial"/>
          <w:b/>
          <w:sz w:val="24"/>
          <w:szCs w:val="24"/>
        </w:rPr>
        <w:t>Agradecimientos</w:t>
      </w:r>
    </w:p>
    <w:p w:rsidR="00F0654B" w:rsidRDefault="00D15D73" w:rsidP="0058404A">
      <w:pPr>
        <w:autoSpaceDE w:val="0"/>
        <w:autoSpaceDN w:val="0"/>
        <w:adjustRightInd w:val="0"/>
        <w:spacing w:after="0" w:line="480" w:lineRule="auto"/>
        <w:jc w:val="both"/>
        <w:rPr>
          <w:rFonts w:ascii="Arial" w:hAnsi="Arial" w:cs="Arial"/>
          <w:iCs/>
          <w:sz w:val="24"/>
          <w:szCs w:val="24"/>
        </w:rPr>
      </w:pPr>
      <w:r w:rsidRPr="00D15D73">
        <w:rPr>
          <w:rFonts w:ascii="Arial" w:hAnsi="Arial" w:cs="Arial"/>
          <w:iCs/>
          <w:sz w:val="24"/>
          <w:szCs w:val="24"/>
        </w:rPr>
        <w:t xml:space="preserve">A la Universidad de Santander, al </w:t>
      </w:r>
      <w:r>
        <w:rPr>
          <w:rFonts w:ascii="Arial" w:hAnsi="Arial" w:cs="Arial"/>
          <w:iCs/>
          <w:sz w:val="24"/>
          <w:szCs w:val="24"/>
        </w:rPr>
        <w:t xml:space="preserve">programa de Bacteriología y Laboratorio Clínico. A </w:t>
      </w:r>
      <w:r>
        <w:rPr>
          <w:rFonts w:ascii="Arial" w:hAnsi="Arial" w:cs="Arial"/>
          <w:iCs/>
          <w:sz w:val="24"/>
          <w:szCs w:val="24"/>
        </w:rPr>
        <w:t xml:space="preserve">Claudia Pilar Lozano y Liliana </w:t>
      </w:r>
      <w:r w:rsidR="001978CA">
        <w:rPr>
          <w:rFonts w:ascii="Arial" w:hAnsi="Arial" w:cs="Arial"/>
          <w:iCs/>
          <w:sz w:val="24"/>
          <w:szCs w:val="24"/>
        </w:rPr>
        <w:t>Benítez</w:t>
      </w:r>
      <w:r>
        <w:rPr>
          <w:rFonts w:ascii="Arial" w:hAnsi="Arial" w:cs="Arial"/>
          <w:iCs/>
          <w:sz w:val="24"/>
          <w:szCs w:val="24"/>
        </w:rPr>
        <w:t xml:space="preserve"> por sus los valiosos aportes </w:t>
      </w:r>
      <w:r w:rsidR="001978CA">
        <w:rPr>
          <w:rFonts w:ascii="Arial" w:hAnsi="Arial" w:cs="Arial"/>
          <w:iCs/>
          <w:sz w:val="24"/>
          <w:szCs w:val="24"/>
        </w:rPr>
        <w:t xml:space="preserve">y la revisión de este </w:t>
      </w:r>
      <w:r>
        <w:rPr>
          <w:rFonts w:ascii="Arial" w:hAnsi="Arial" w:cs="Arial"/>
          <w:iCs/>
          <w:sz w:val="24"/>
          <w:szCs w:val="24"/>
        </w:rPr>
        <w:t xml:space="preserve">trabajo. </w:t>
      </w:r>
    </w:p>
    <w:p w:rsidR="00D15D73" w:rsidRPr="00D15D73" w:rsidRDefault="00D15D73" w:rsidP="0058404A">
      <w:pPr>
        <w:autoSpaceDE w:val="0"/>
        <w:autoSpaceDN w:val="0"/>
        <w:adjustRightInd w:val="0"/>
        <w:spacing w:after="0" w:line="480" w:lineRule="auto"/>
        <w:jc w:val="both"/>
        <w:rPr>
          <w:rFonts w:ascii="Arial" w:hAnsi="Arial" w:cs="Arial"/>
          <w:iCs/>
          <w:sz w:val="24"/>
          <w:szCs w:val="24"/>
        </w:rPr>
      </w:pPr>
    </w:p>
    <w:p w:rsidR="00120EFF" w:rsidRPr="000B7B4F" w:rsidRDefault="00120EFF" w:rsidP="00120EFF">
      <w:pPr>
        <w:autoSpaceDE w:val="0"/>
        <w:autoSpaceDN w:val="0"/>
        <w:adjustRightInd w:val="0"/>
        <w:spacing w:after="0" w:line="480" w:lineRule="auto"/>
        <w:jc w:val="both"/>
        <w:rPr>
          <w:rFonts w:ascii="Arial" w:hAnsi="Arial" w:cs="Arial"/>
          <w:b/>
          <w:iCs/>
          <w:sz w:val="24"/>
          <w:szCs w:val="24"/>
          <w:lang w:val="en-US"/>
        </w:rPr>
      </w:pPr>
      <w:r w:rsidRPr="000B7B4F">
        <w:rPr>
          <w:rFonts w:ascii="Arial" w:hAnsi="Arial" w:cs="Arial"/>
          <w:b/>
          <w:iCs/>
          <w:sz w:val="24"/>
          <w:szCs w:val="24"/>
          <w:lang w:val="en-US"/>
        </w:rPr>
        <w:t>BIBLIOGRAFIA</w:t>
      </w:r>
    </w:p>
    <w:p w:rsidR="00120EFF" w:rsidRPr="000B7B4F" w:rsidRDefault="00120EFF" w:rsidP="00120EFF">
      <w:pPr>
        <w:autoSpaceDE w:val="0"/>
        <w:autoSpaceDN w:val="0"/>
        <w:adjustRightInd w:val="0"/>
        <w:spacing w:after="0" w:line="480" w:lineRule="auto"/>
        <w:jc w:val="both"/>
        <w:rPr>
          <w:rFonts w:ascii="Arial" w:hAnsi="Arial" w:cs="Arial"/>
          <w:iCs/>
          <w:sz w:val="24"/>
          <w:szCs w:val="24"/>
          <w:lang w:val="en-US"/>
        </w:rPr>
      </w:pPr>
    </w:p>
    <w:p w:rsidR="00120EFF" w:rsidRPr="000B7B4F" w:rsidRDefault="00120EFF" w:rsidP="00120EFF">
      <w:pPr>
        <w:pStyle w:val="Prrafodelista"/>
        <w:numPr>
          <w:ilvl w:val="0"/>
          <w:numId w:val="4"/>
        </w:numPr>
        <w:autoSpaceDE w:val="0"/>
        <w:autoSpaceDN w:val="0"/>
        <w:adjustRightInd w:val="0"/>
        <w:spacing w:after="0" w:line="480" w:lineRule="auto"/>
        <w:jc w:val="both"/>
        <w:rPr>
          <w:rFonts w:ascii="Arial" w:hAnsi="Arial" w:cs="Arial"/>
          <w:bCs/>
          <w:sz w:val="24"/>
          <w:szCs w:val="24"/>
          <w:lang w:val="en-US"/>
        </w:rPr>
      </w:pPr>
      <w:r w:rsidRPr="000B7B4F">
        <w:rPr>
          <w:rFonts w:ascii="Arial" w:hAnsi="Arial" w:cs="Arial"/>
          <w:iCs/>
          <w:sz w:val="24"/>
          <w:szCs w:val="24"/>
          <w:lang w:val="en-US"/>
        </w:rPr>
        <w:t xml:space="preserve">Black R, Cousens S, Johnson HL, Lawn JE, Rudan I, Bassani DG, et al. </w:t>
      </w:r>
      <w:r w:rsidRPr="000B7B4F">
        <w:rPr>
          <w:rFonts w:ascii="Arial" w:hAnsi="Arial" w:cs="Arial"/>
          <w:bCs/>
          <w:sz w:val="24"/>
          <w:szCs w:val="24"/>
          <w:lang w:val="en-US"/>
        </w:rPr>
        <w:t xml:space="preserve">Global, regional, and national causes of child mortality in 2008: a systematic analysis. </w:t>
      </w:r>
      <w:r w:rsidRPr="000B7B4F">
        <w:rPr>
          <w:rFonts w:ascii="Arial" w:hAnsi="Arial" w:cs="Arial"/>
          <w:bCs/>
          <w:iCs/>
          <w:sz w:val="24"/>
          <w:szCs w:val="24"/>
          <w:lang w:val="en-US"/>
        </w:rPr>
        <w:t xml:space="preserve">Lancet. </w:t>
      </w:r>
      <w:r w:rsidR="006E6849">
        <w:rPr>
          <w:rFonts w:ascii="Arial" w:hAnsi="Arial" w:cs="Arial"/>
          <w:bCs/>
          <w:sz w:val="24"/>
          <w:szCs w:val="24"/>
          <w:lang w:val="en-US"/>
        </w:rPr>
        <w:t>2010</w:t>
      </w:r>
      <w:proofErr w:type="gramStart"/>
      <w:r w:rsidR="006E6849">
        <w:rPr>
          <w:rFonts w:ascii="Arial" w:hAnsi="Arial" w:cs="Arial"/>
          <w:bCs/>
          <w:sz w:val="24"/>
          <w:szCs w:val="24"/>
          <w:lang w:val="en-US"/>
        </w:rPr>
        <w:t>;375:</w:t>
      </w:r>
      <w:r w:rsidRPr="000B7B4F">
        <w:rPr>
          <w:rFonts w:ascii="Arial" w:hAnsi="Arial" w:cs="Arial"/>
          <w:bCs/>
          <w:sz w:val="24"/>
          <w:szCs w:val="24"/>
          <w:lang w:val="en-US"/>
        </w:rPr>
        <w:t>1969</w:t>
      </w:r>
      <w:proofErr w:type="gramEnd"/>
      <w:r w:rsidRPr="000B7B4F">
        <w:rPr>
          <w:rFonts w:ascii="Arial" w:hAnsi="Arial" w:cs="Arial"/>
          <w:bCs/>
          <w:sz w:val="24"/>
          <w:szCs w:val="24"/>
          <w:lang w:val="en-US"/>
        </w:rPr>
        <w:t>-87.</w:t>
      </w:r>
    </w:p>
    <w:p w:rsidR="00120EFF" w:rsidRPr="000B7B4F" w:rsidRDefault="00120EFF" w:rsidP="00120EFF">
      <w:pPr>
        <w:pStyle w:val="Prrafodelista"/>
        <w:numPr>
          <w:ilvl w:val="0"/>
          <w:numId w:val="4"/>
        </w:numPr>
        <w:autoSpaceDE w:val="0"/>
        <w:autoSpaceDN w:val="0"/>
        <w:adjustRightInd w:val="0"/>
        <w:spacing w:after="0" w:line="480" w:lineRule="auto"/>
        <w:jc w:val="both"/>
        <w:rPr>
          <w:rFonts w:ascii="Arial" w:hAnsi="Arial" w:cs="Arial"/>
          <w:bCs/>
          <w:sz w:val="24"/>
          <w:szCs w:val="24"/>
          <w:lang w:val="en-US"/>
        </w:rPr>
      </w:pPr>
      <w:r w:rsidRPr="000B7B4F">
        <w:rPr>
          <w:rFonts w:ascii="Arial" w:hAnsi="Arial" w:cs="Arial"/>
          <w:iCs/>
          <w:sz w:val="24"/>
          <w:szCs w:val="24"/>
          <w:lang w:val="en-US"/>
        </w:rPr>
        <w:lastRenderedPageBreak/>
        <w:t>Liu L, Johnson HL</w:t>
      </w:r>
      <w:proofErr w:type="gramStart"/>
      <w:r w:rsidRPr="000B7B4F">
        <w:rPr>
          <w:rFonts w:ascii="Arial" w:hAnsi="Arial" w:cs="Arial"/>
          <w:iCs/>
          <w:sz w:val="24"/>
          <w:szCs w:val="24"/>
          <w:lang w:val="en-US"/>
        </w:rPr>
        <w:t>,  Cousens</w:t>
      </w:r>
      <w:proofErr w:type="gramEnd"/>
      <w:r w:rsidRPr="000B7B4F">
        <w:rPr>
          <w:rFonts w:ascii="Arial" w:hAnsi="Arial" w:cs="Arial"/>
          <w:iCs/>
          <w:sz w:val="24"/>
          <w:szCs w:val="24"/>
          <w:lang w:val="en-US"/>
        </w:rPr>
        <w:t xml:space="preserve"> S,  Perin J, Scott S, Lawn JE et al.</w:t>
      </w:r>
      <w:r w:rsidRPr="000B7B4F">
        <w:rPr>
          <w:rFonts w:ascii="Arial" w:hAnsi="Arial" w:cs="Arial"/>
          <w:bCs/>
          <w:sz w:val="24"/>
          <w:szCs w:val="24"/>
          <w:lang w:val="en-US"/>
        </w:rPr>
        <w:t xml:space="preserve"> Global, regional, and national causes of child mortality: an updated systematic analysis for 2010 with time trends since 2000. </w:t>
      </w:r>
      <w:r w:rsidRPr="000B7B4F">
        <w:rPr>
          <w:rFonts w:ascii="Arial" w:hAnsi="Arial" w:cs="Arial"/>
          <w:bCs/>
          <w:iCs/>
          <w:sz w:val="24"/>
          <w:szCs w:val="24"/>
          <w:lang w:val="en-US"/>
        </w:rPr>
        <w:t>Lancet.</w:t>
      </w:r>
      <w:r w:rsidRPr="000B7B4F">
        <w:rPr>
          <w:rFonts w:ascii="Arial" w:hAnsi="Arial" w:cs="Arial"/>
          <w:bCs/>
          <w:i/>
          <w:iCs/>
          <w:sz w:val="24"/>
          <w:szCs w:val="24"/>
          <w:lang w:val="en-US"/>
        </w:rPr>
        <w:t xml:space="preserve"> </w:t>
      </w:r>
      <w:r w:rsidRPr="000B7B4F">
        <w:rPr>
          <w:rFonts w:ascii="Arial" w:hAnsi="Arial" w:cs="Arial"/>
          <w:bCs/>
          <w:sz w:val="24"/>
          <w:szCs w:val="24"/>
          <w:lang w:val="en-US"/>
        </w:rPr>
        <w:t>2012</w:t>
      </w:r>
      <w:proofErr w:type="gramStart"/>
      <w:r w:rsidRPr="000B7B4F">
        <w:rPr>
          <w:rFonts w:ascii="Arial" w:hAnsi="Arial" w:cs="Arial"/>
          <w:bCs/>
          <w:sz w:val="24"/>
          <w:szCs w:val="24"/>
          <w:lang w:val="en-US"/>
        </w:rPr>
        <w:t>;379:2151</w:t>
      </w:r>
      <w:proofErr w:type="gramEnd"/>
      <w:r w:rsidRPr="000B7B4F">
        <w:rPr>
          <w:rFonts w:ascii="Arial" w:hAnsi="Arial" w:cs="Arial"/>
          <w:bCs/>
          <w:sz w:val="24"/>
          <w:szCs w:val="24"/>
          <w:lang w:val="en-US"/>
        </w:rPr>
        <w:t>-61</w:t>
      </w:r>
      <w:r w:rsidR="00BF4D96">
        <w:rPr>
          <w:rFonts w:ascii="Arial" w:hAnsi="Arial" w:cs="Arial"/>
          <w:bCs/>
          <w:sz w:val="24"/>
          <w:szCs w:val="24"/>
          <w:lang w:val="en-US"/>
        </w:rPr>
        <w:t>.</w:t>
      </w:r>
    </w:p>
    <w:p w:rsidR="00120EFF" w:rsidRPr="00120EFF" w:rsidRDefault="00120EFF" w:rsidP="00120EFF">
      <w:pPr>
        <w:pStyle w:val="Prrafodelista"/>
        <w:numPr>
          <w:ilvl w:val="0"/>
          <w:numId w:val="4"/>
        </w:numPr>
        <w:autoSpaceDE w:val="0"/>
        <w:autoSpaceDN w:val="0"/>
        <w:adjustRightInd w:val="0"/>
        <w:spacing w:after="0" w:line="480" w:lineRule="auto"/>
        <w:jc w:val="both"/>
        <w:rPr>
          <w:rFonts w:ascii="Arial" w:hAnsi="Arial" w:cs="Arial"/>
          <w:bCs/>
          <w:sz w:val="24"/>
          <w:szCs w:val="24"/>
          <w:lang w:val="en-US"/>
        </w:rPr>
      </w:pPr>
      <w:r w:rsidRPr="000B7B4F">
        <w:rPr>
          <w:rFonts w:ascii="Arial" w:hAnsi="Arial" w:cs="Arial"/>
          <w:sz w:val="24"/>
          <w:szCs w:val="24"/>
          <w:lang w:val="en-US"/>
        </w:rPr>
        <w:t xml:space="preserve">Lanata CF, </w:t>
      </w:r>
      <w:r w:rsidRPr="00120EFF">
        <w:rPr>
          <w:rFonts w:ascii="Arial" w:hAnsi="Arial" w:cs="Arial"/>
          <w:sz w:val="24"/>
          <w:szCs w:val="24"/>
          <w:lang w:val="en-US"/>
        </w:rPr>
        <w:t>Fischer-Walker CL, Olascoaga AC, Torres CX, Aryee MJ, Black RE. Global causes of diarrheal disease mortality in children &lt;5 years of age: a systematic review. PLoS One. 2013</w:t>
      </w:r>
      <w:proofErr w:type="gramStart"/>
      <w:r w:rsidRPr="00120EFF">
        <w:rPr>
          <w:rFonts w:ascii="Arial" w:hAnsi="Arial" w:cs="Arial"/>
          <w:sz w:val="24"/>
          <w:szCs w:val="24"/>
          <w:lang w:val="en-US"/>
        </w:rPr>
        <w:t>;8:e72788</w:t>
      </w:r>
      <w:proofErr w:type="gramEnd"/>
      <w:r w:rsidRPr="00120EFF">
        <w:rPr>
          <w:rFonts w:ascii="Arial" w:hAnsi="Arial" w:cs="Arial"/>
          <w:sz w:val="24"/>
          <w:szCs w:val="24"/>
          <w:lang w:val="en-US"/>
        </w:rPr>
        <w:t>.</w:t>
      </w:r>
    </w:p>
    <w:p w:rsidR="00120EFF" w:rsidRPr="00120EFF" w:rsidRDefault="00296B7A" w:rsidP="00120EFF">
      <w:pPr>
        <w:pStyle w:val="Prrafodelista"/>
        <w:numPr>
          <w:ilvl w:val="0"/>
          <w:numId w:val="4"/>
        </w:numPr>
        <w:autoSpaceDE w:val="0"/>
        <w:autoSpaceDN w:val="0"/>
        <w:adjustRightInd w:val="0"/>
        <w:spacing w:after="0" w:line="480" w:lineRule="auto"/>
        <w:jc w:val="both"/>
        <w:rPr>
          <w:rFonts w:ascii="Arial" w:hAnsi="Arial" w:cs="Arial"/>
          <w:bCs/>
          <w:sz w:val="24"/>
          <w:szCs w:val="24"/>
          <w:lang w:val="en-US"/>
        </w:rPr>
      </w:pPr>
      <w:hyperlink r:id="rId7" w:history="1">
        <w:r w:rsidR="00120EFF" w:rsidRPr="00120EFF">
          <w:rPr>
            <w:rStyle w:val="Hipervnculo"/>
            <w:rFonts w:ascii="Arial" w:hAnsi="Arial" w:cs="Arial"/>
            <w:color w:val="auto"/>
            <w:sz w:val="24"/>
            <w:szCs w:val="24"/>
            <w:u w:val="none"/>
            <w:shd w:val="clear" w:color="auto" w:fill="FFFFFF"/>
          </w:rPr>
          <w:t>Pérez C</w:t>
        </w:r>
      </w:hyperlink>
      <w:r w:rsidR="00120EFF" w:rsidRPr="00120EFF">
        <w:rPr>
          <w:rFonts w:ascii="Arial" w:hAnsi="Arial" w:cs="Arial"/>
          <w:sz w:val="24"/>
          <w:szCs w:val="24"/>
          <w:shd w:val="clear" w:color="auto" w:fill="FFFFFF"/>
        </w:rPr>
        <w:t>,</w:t>
      </w:r>
      <w:r w:rsidR="00120EFF" w:rsidRPr="00120EFF">
        <w:rPr>
          <w:rStyle w:val="apple-converted-space"/>
          <w:rFonts w:ascii="Arial" w:hAnsi="Arial" w:cs="Arial"/>
          <w:sz w:val="24"/>
          <w:szCs w:val="24"/>
          <w:shd w:val="clear" w:color="auto" w:fill="FFFFFF"/>
        </w:rPr>
        <w:t> </w:t>
      </w:r>
      <w:hyperlink r:id="rId8" w:history="1">
        <w:r w:rsidR="00120EFF" w:rsidRPr="00120EFF">
          <w:rPr>
            <w:rStyle w:val="Hipervnculo"/>
            <w:rFonts w:ascii="Arial" w:hAnsi="Arial" w:cs="Arial"/>
            <w:color w:val="auto"/>
            <w:sz w:val="24"/>
            <w:szCs w:val="24"/>
            <w:u w:val="none"/>
            <w:shd w:val="clear" w:color="auto" w:fill="FFFFFF"/>
          </w:rPr>
          <w:t>Gómez-Duarte OG</w:t>
        </w:r>
      </w:hyperlink>
      <w:r w:rsidR="00120EFF" w:rsidRPr="00120EFF">
        <w:rPr>
          <w:rFonts w:ascii="Arial" w:hAnsi="Arial" w:cs="Arial"/>
          <w:sz w:val="24"/>
          <w:szCs w:val="24"/>
          <w:shd w:val="clear" w:color="auto" w:fill="FFFFFF"/>
        </w:rPr>
        <w:t>,</w:t>
      </w:r>
      <w:r w:rsidR="00120EFF" w:rsidRPr="00120EFF">
        <w:rPr>
          <w:rStyle w:val="apple-converted-space"/>
          <w:rFonts w:ascii="Arial" w:hAnsi="Arial" w:cs="Arial"/>
          <w:sz w:val="24"/>
          <w:szCs w:val="24"/>
          <w:shd w:val="clear" w:color="auto" w:fill="FFFFFF"/>
        </w:rPr>
        <w:t> </w:t>
      </w:r>
      <w:hyperlink r:id="rId9" w:history="1">
        <w:r w:rsidR="00120EFF" w:rsidRPr="00120EFF">
          <w:rPr>
            <w:rStyle w:val="Hipervnculo"/>
            <w:rFonts w:ascii="Arial" w:hAnsi="Arial" w:cs="Arial"/>
            <w:color w:val="auto"/>
            <w:sz w:val="24"/>
            <w:szCs w:val="24"/>
            <w:u w:val="none"/>
            <w:shd w:val="clear" w:color="auto" w:fill="FFFFFF"/>
          </w:rPr>
          <w:t>Arias ML</w:t>
        </w:r>
      </w:hyperlink>
      <w:r w:rsidR="00120EFF" w:rsidRPr="00120EFF">
        <w:rPr>
          <w:rFonts w:ascii="Arial" w:hAnsi="Arial" w:cs="Arial"/>
          <w:sz w:val="24"/>
          <w:szCs w:val="24"/>
        </w:rPr>
        <w:t xml:space="preserve">. </w:t>
      </w:r>
      <w:r w:rsidR="00120EFF" w:rsidRPr="00120EFF">
        <w:rPr>
          <w:rFonts w:ascii="Arial" w:hAnsi="Arial" w:cs="Arial"/>
          <w:sz w:val="24"/>
          <w:szCs w:val="24"/>
          <w:lang w:val="en-US"/>
        </w:rPr>
        <w:t xml:space="preserve">Diarrheagenic </w:t>
      </w:r>
      <w:r w:rsidR="00120EFF" w:rsidRPr="00120EFF">
        <w:rPr>
          <w:rFonts w:ascii="Arial" w:hAnsi="Arial" w:cs="Arial"/>
          <w:i/>
          <w:iCs/>
          <w:sz w:val="24"/>
          <w:szCs w:val="24"/>
          <w:lang w:val="en-US"/>
        </w:rPr>
        <w:t xml:space="preserve">Escherichia coli </w:t>
      </w:r>
      <w:r w:rsidR="00120EFF" w:rsidRPr="00120EFF">
        <w:rPr>
          <w:rFonts w:ascii="Arial" w:hAnsi="Arial" w:cs="Arial"/>
          <w:sz w:val="24"/>
          <w:szCs w:val="24"/>
          <w:lang w:val="en-US"/>
        </w:rPr>
        <w:t xml:space="preserve">in Children from Costa Rica. Am J Trop Med </w:t>
      </w:r>
      <w:proofErr w:type="gramStart"/>
      <w:r w:rsidR="00120EFF" w:rsidRPr="00120EFF">
        <w:rPr>
          <w:rFonts w:ascii="Arial" w:hAnsi="Arial" w:cs="Arial"/>
          <w:sz w:val="24"/>
          <w:szCs w:val="24"/>
          <w:lang w:val="en-US"/>
        </w:rPr>
        <w:t>Hyg.</w:t>
      </w:r>
      <w:proofErr w:type="gramEnd"/>
      <w:r w:rsidR="00120EFF" w:rsidRPr="00120EFF">
        <w:rPr>
          <w:rFonts w:ascii="Arial" w:hAnsi="Arial" w:cs="Arial"/>
          <w:sz w:val="24"/>
          <w:szCs w:val="24"/>
          <w:lang w:val="en-US"/>
        </w:rPr>
        <w:t xml:space="preserve"> 2010</w:t>
      </w:r>
      <w:proofErr w:type="gramStart"/>
      <w:r w:rsidR="00120EFF" w:rsidRPr="00120EFF">
        <w:rPr>
          <w:rFonts w:ascii="Arial" w:hAnsi="Arial" w:cs="Arial"/>
          <w:sz w:val="24"/>
          <w:szCs w:val="24"/>
          <w:lang w:val="en-US"/>
        </w:rPr>
        <w:t>;83:292</w:t>
      </w:r>
      <w:proofErr w:type="gramEnd"/>
      <w:r w:rsidR="00120EFF" w:rsidRPr="00120EFF">
        <w:rPr>
          <w:rFonts w:ascii="Arial" w:hAnsi="Arial" w:cs="Arial"/>
          <w:sz w:val="24"/>
          <w:szCs w:val="24"/>
          <w:lang w:val="en-US"/>
        </w:rPr>
        <w:t>-7.</w:t>
      </w:r>
    </w:p>
    <w:p w:rsidR="00120EFF" w:rsidRPr="00120EFF" w:rsidRDefault="00BF4D96" w:rsidP="00120EFF">
      <w:pPr>
        <w:pStyle w:val="Prrafodelista"/>
        <w:numPr>
          <w:ilvl w:val="0"/>
          <w:numId w:val="4"/>
        </w:numPr>
        <w:autoSpaceDE w:val="0"/>
        <w:autoSpaceDN w:val="0"/>
        <w:adjustRightInd w:val="0"/>
        <w:spacing w:after="0" w:line="480" w:lineRule="auto"/>
        <w:jc w:val="both"/>
        <w:rPr>
          <w:rFonts w:ascii="Arial" w:hAnsi="Arial" w:cs="Arial"/>
          <w:bCs/>
          <w:sz w:val="24"/>
          <w:szCs w:val="24"/>
          <w:lang w:val="en-US"/>
        </w:rPr>
      </w:pPr>
      <w:r>
        <w:rPr>
          <w:rFonts w:ascii="Arial" w:hAnsi="Arial" w:cs="Arial"/>
          <w:sz w:val="24"/>
          <w:szCs w:val="24"/>
          <w:lang w:val="en-US"/>
        </w:rPr>
        <w:t>Nataro JP, K</w:t>
      </w:r>
      <w:r w:rsidR="00120EFF" w:rsidRPr="00120EFF">
        <w:rPr>
          <w:rFonts w:ascii="Arial" w:hAnsi="Arial" w:cs="Arial"/>
          <w:sz w:val="24"/>
          <w:szCs w:val="24"/>
          <w:lang w:val="en-US"/>
        </w:rPr>
        <w:t xml:space="preserve">aper JB. Diarrheagenic </w:t>
      </w:r>
      <w:r w:rsidR="00120EFF" w:rsidRPr="00120EFF">
        <w:rPr>
          <w:rFonts w:ascii="Arial" w:hAnsi="Arial" w:cs="Arial"/>
          <w:i/>
          <w:iCs/>
          <w:sz w:val="24"/>
          <w:szCs w:val="24"/>
          <w:lang w:val="en-US"/>
        </w:rPr>
        <w:t xml:space="preserve">Escherichia coli. </w:t>
      </w:r>
      <w:r w:rsidR="00120EFF" w:rsidRPr="00120EFF">
        <w:rPr>
          <w:rFonts w:ascii="Arial" w:hAnsi="Arial" w:cs="Arial"/>
          <w:sz w:val="24"/>
          <w:szCs w:val="24"/>
          <w:lang w:val="en-US"/>
        </w:rPr>
        <w:t>Clin Microbiol Rev. 1998</w:t>
      </w:r>
      <w:proofErr w:type="gramStart"/>
      <w:r w:rsidR="00120EFF" w:rsidRPr="00120EFF">
        <w:rPr>
          <w:rFonts w:ascii="Arial" w:hAnsi="Arial" w:cs="Arial"/>
          <w:sz w:val="24"/>
          <w:szCs w:val="24"/>
          <w:lang w:val="en-US"/>
        </w:rPr>
        <w:t>;11:142</w:t>
      </w:r>
      <w:proofErr w:type="gramEnd"/>
      <w:r w:rsidR="00120EFF" w:rsidRPr="00120EFF">
        <w:rPr>
          <w:rFonts w:ascii="Arial" w:hAnsi="Arial" w:cs="Arial"/>
          <w:sz w:val="24"/>
          <w:szCs w:val="24"/>
          <w:lang w:val="en-US"/>
        </w:rPr>
        <w:t>-201.</w:t>
      </w:r>
    </w:p>
    <w:p w:rsidR="00DB716F" w:rsidRPr="00DB716F" w:rsidRDefault="007F0739" w:rsidP="00DB716F">
      <w:pPr>
        <w:pStyle w:val="Prrafodelista"/>
        <w:numPr>
          <w:ilvl w:val="0"/>
          <w:numId w:val="4"/>
        </w:numPr>
        <w:spacing w:line="480" w:lineRule="auto"/>
        <w:jc w:val="both"/>
        <w:rPr>
          <w:rFonts w:ascii="Arial" w:eastAsia="ArialMT" w:hAnsi="Arial" w:cs="Arial"/>
          <w:sz w:val="24"/>
          <w:szCs w:val="24"/>
        </w:rPr>
      </w:pPr>
      <w:r w:rsidRPr="00DB716F">
        <w:rPr>
          <w:rFonts w:ascii="Arial" w:eastAsia="ArialMT" w:hAnsi="Arial" w:cs="Arial"/>
          <w:sz w:val="24"/>
          <w:szCs w:val="24"/>
          <w:lang w:val="en-US"/>
        </w:rPr>
        <w:t xml:space="preserve">Small CL1, Reid-Yu SA, McPhee JB, Coombes BK. Persistent infection with Crohn's disease-associated adherent-invasive </w:t>
      </w:r>
      <w:r w:rsidRPr="00DB716F">
        <w:rPr>
          <w:rFonts w:ascii="Arial" w:eastAsia="ArialMT" w:hAnsi="Arial" w:cs="Arial"/>
          <w:i/>
          <w:sz w:val="24"/>
          <w:szCs w:val="24"/>
          <w:lang w:val="en-US"/>
        </w:rPr>
        <w:t>Escherichia</w:t>
      </w:r>
      <w:r w:rsidRPr="00DB716F">
        <w:rPr>
          <w:rFonts w:ascii="Arial" w:eastAsia="ArialMT" w:hAnsi="Arial" w:cs="Arial"/>
          <w:sz w:val="24"/>
          <w:szCs w:val="24"/>
          <w:lang w:val="en-US"/>
        </w:rPr>
        <w:t xml:space="preserve"> </w:t>
      </w:r>
      <w:r w:rsidRPr="00DB716F">
        <w:rPr>
          <w:rFonts w:ascii="Arial" w:eastAsia="ArialMT" w:hAnsi="Arial" w:cs="Arial"/>
          <w:i/>
          <w:sz w:val="24"/>
          <w:szCs w:val="24"/>
          <w:lang w:val="en-US"/>
        </w:rPr>
        <w:t>coli</w:t>
      </w:r>
      <w:r w:rsidRPr="00DB716F">
        <w:rPr>
          <w:rFonts w:ascii="Arial" w:eastAsia="ArialMT" w:hAnsi="Arial" w:cs="Arial"/>
          <w:sz w:val="24"/>
          <w:szCs w:val="24"/>
          <w:lang w:val="en-US"/>
        </w:rPr>
        <w:t xml:space="preserve"> leads to chronic inflammation and intestinal fibrosis. </w:t>
      </w:r>
      <w:r w:rsidRPr="00DB716F">
        <w:rPr>
          <w:rFonts w:ascii="Arial" w:eastAsia="ArialMT" w:hAnsi="Arial" w:cs="Arial"/>
          <w:sz w:val="24"/>
          <w:szCs w:val="24"/>
        </w:rPr>
        <w:t>Nat Commun. 2013;4:1957</w:t>
      </w:r>
    </w:p>
    <w:p w:rsidR="00120EFF" w:rsidRPr="00DB716F" w:rsidRDefault="00120EFF" w:rsidP="00DB716F">
      <w:pPr>
        <w:pStyle w:val="Prrafodelista"/>
        <w:numPr>
          <w:ilvl w:val="0"/>
          <w:numId w:val="4"/>
        </w:numPr>
        <w:spacing w:line="480" w:lineRule="auto"/>
        <w:jc w:val="both"/>
        <w:rPr>
          <w:rFonts w:ascii="Arial" w:hAnsi="Arial" w:cs="Arial"/>
          <w:bCs/>
          <w:sz w:val="24"/>
          <w:szCs w:val="24"/>
          <w:lang w:val="en-US"/>
        </w:rPr>
      </w:pPr>
      <w:r w:rsidRPr="00DB716F">
        <w:rPr>
          <w:rFonts w:ascii="Arial" w:hAnsi="Arial" w:cs="Arial"/>
          <w:sz w:val="24"/>
          <w:szCs w:val="24"/>
          <w:lang w:val="en-US"/>
        </w:rPr>
        <w:t>Spears KJ, Roe AJ, Gally DL.</w:t>
      </w:r>
      <w:r w:rsidRPr="00DB716F">
        <w:rPr>
          <w:rFonts w:ascii="Arial" w:eastAsia="Calibri" w:hAnsi="Arial" w:cs="Arial"/>
          <w:sz w:val="24"/>
          <w:szCs w:val="24"/>
          <w:lang w:val="en-US"/>
        </w:rPr>
        <w:t xml:space="preserve"> </w:t>
      </w:r>
      <w:r w:rsidRPr="00DB716F">
        <w:rPr>
          <w:rFonts w:ascii="Arial" w:hAnsi="Arial" w:cs="Arial"/>
          <w:sz w:val="24"/>
          <w:szCs w:val="24"/>
          <w:lang w:val="en-US"/>
        </w:rPr>
        <w:t xml:space="preserve">A comparison of enteropathogenic and enterohaemorrhagic </w:t>
      </w:r>
      <w:r w:rsidRPr="00DB716F">
        <w:rPr>
          <w:rFonts w:ascii="Arial" w:hAnsi="Arial" w:cs="Arial"/>
          <w:i/>
          <w:sz w:val="24"/>
          <w:szCs w:val="24"/>
          <w:lang w:val="en-US"/>
        </w:rPr>
        <w:t>Escherichia coli</w:t>
      </w:r>
      <w:r w:rsidRPr="00DB716F">
        <w:rPr>
          <w:rFonts w:ascii="Arial" w:hAnsi="Arial" w:cs="Arial"/>
          <w:sz w:val="24"/>
          <w:szCs w:val="24"/>
          <w:lang w:val="en-US"/>
        </w:rPr>
        <w:t xml:space="preserve"> pathogenesis. FEMS Microbiol Lett. 2006</w:t>
      </w:r>
      <w:proofErr w:type="gramStart"/>
      <w:r w:rsidRPr="00DB716F">
        <w:rPr>
          <w:rFonts w:ascii="Arial" w:hAnsi="Arial" w:cs="Arial"/>
          <w:sz w:val="24"/>
          <w:szCs w:val="24"/>
          <w:lang w:val="en-US"/>
        </w:rPr>
        <w:t>;255:187</w:t>
      </w:r>
      <w:proofErr w:type="gramEnd"/>
      <w:r w:rsidRPr="00DB716F">
        <w:rPr>
          <w:rFonts w:ascii="Arial" w:hAnsi="Arial" w:cs="Arial"/>
          <w:sz w:val="24"/>
          <w:szCs w:val="24"/>
          <w:lang w:val="en-US"/>
        </w:rPr>
        <w:t>-202.</w:t>
      </w:r>
    </w:p>
    <w:p w:rsidR="00120EFF" w:rsidRPr="000B7B4F" w:rsidRDefault="00120EFF" w:rsidP="00120EFF">
      <w:pPr>
        <w:pStyle w:val="Prrafodelista"/>
        <w:numPr>
          <w:ilvl w:val="0"/>
          <w:numId w:val="4"/>
        </w:numPr>
        <w:autoSpaceDE w:val="0"/>
        <w:autoSpaceDN w:val="0"/>
        <w:adjustRightInd w:val="0"/>
        <w:spacing w:after="0" w:line="480" w:lineRule="auto"/>
        <w:jc w:val="both"/>
        <w:rPr>
          <w:rFonts w:ascii="Arial" w:hAnsi="Arial" w:cs="Arial"/>
          <w:bCs/>
          <w:sz w:val="24"/>
          <w:szCs w:val="24"/>
          <w:lang w:val="en-US"/>
        </w:rPr>
      </w:pPr>
      <w:r w:rsidRPr="000B7B4F">
        <w:rPr>
          <w:rFonts w:ascii="Arial" w:hAnsi="Arial" w:cs="Arial"/>
          <w:bCs/>
          <w:sz w:val="24"/>
          <w:szCs w:val="24"/>
          <w:lang w:val="en-US"/>
        </w:rPr>
        <w:t>Croxen MA, Law RJ, Scholz R, Keeney KM, Wlodarska M, Finlay</w:t>
      </w:r>
      <w:r w:rsidR="001E2974">
        <w:rPr>
          <w:rFonts w:ascii="Arial" w:hAnsi="Arial" w:cs="Arial"/>
          <w:bCs/>
          <w:sz w:val="24"/>
          <w:szCs w:val="24"/>
          <w:lang w:val="en-US"/>
        </w:rPr>
        <w:t xml:space="preserve"> BB</w:t>
      </w:r>
      <w:r w:rsidRPr="000B7B4F">
        <w:rPr>
          <w:rFonts w:ascii="Arial" w:hAnsi="Arial" w:cs="Arial"/>
          <w:bCs/>
          <w:sz w:val="24"/>
          <w:szCs w:val="24"/>
          <w:lang w:val="en-US"/>
        </w:rPr>
        <w:t xml:space="preserve">. Recent advances in understanding enteric pathogenic </w:t>
      </w:r>
      <w:r w:rsidRPr="000B7B4F">
        <w:rPr>
          <w:rFonts w:ascii="Arial" w:hAnsi="Arial" w:cs="Arial"/>
          <w:bCs/>
          <w:i/>
          <w:sz w:val="24"/>
          <w:szCs w:val="24"/>
          <w:lang w:val="en-US"/>
        </w:rPr>
        <w:t>Escherichia coli</w:t>
      </w:r>
      <w:r w:rsidRPr="000B7B4F">
        <w:rPr>
          <w:rFonts w:ascii="Arial" w:hAnsi="Arial" w:cs="Arial"/>
          <w:bCs/>
          <w:sz w:val="24"/>
          <w:szCs w:val="24"/>
          <w:lang w:val="en-US"/>
        </w:rPr>
        <w:t>. Clin Microbiol Rev. 2013</w:t>
      </w:r>
      <w:proofErr w:type="gramStart"/>
      <w:r w:rsidRPr="000B7B4F">
        <w:rPr>
          <w:rFonts w:ascii="Arial" w:hAnsi="Arial" w:cs="Arial"/>
          <w:bCs/>
          <w:sz w:val="24"/>
          <w:szCs w:val="24"/>
          <w:lang w:val="en-US"/>
        </w:rPr>
        <w:t>;26:822</w:t>
      </w:r>
      <w:proofErr w:type="gramEnd"/>
      <w:r w:rsidRPr="000B7B4F">
        <w:rPr>
          <w:rFonts w:ascii="Arial" w:hAnsi="Arial" w:cs="Arial"/>
          <w:bCs/>
          <w:sz w:val="24"/>
          <w:szCs w:val="24"/>
          <w:lang w:val="en-US"/>
        </w:rPr>
        <w:t>-80.</w:t>
      </w:r>
    </w:p>
    <w:p w:rsidR="00120EFF" w:rsidRPr="000B7B4F" w:rsidRDefault="00120EFF" w:rsidP="00120EFF">
      <w:pPr>
        <w:pStyle w:val="Prrafodelista"/>
        <w:numPr>
          <w:ilvl w:val="0"/>
          <w:numId w:val="4"/>
        </w:numPr>
        <w:autoSpaceDE w:val="0"/>
        <w:autoSpaceDN w:val="0"/>
        <w:adjustRightInd w:val="0"/>
        <w:spacing w:after="0" w:line="480" w:lineRule="auto"/>
        <w:jc w:val="both"/>
        <w:rPr>
          <w:rFonts w:ascii="Arial" w:hAnsi="Arial" w:cs="Arial"/>
          <w:bCs/>
          <w:sz w:val="24"/>
          <w:szCs w:val="24"/>
          <w:lang w:val="en-US"/>
        </w:rPr>
      </w:pPr>
      <w:r w:rsidRPr="000B7B4F">
        <w:rPr>
          <w:rFonts w:ascii="Arial" w:hAnsi="Arial" w:cs="Arial"/>
          <w:sz w:val="24"/>
          <w:szCs w:val="24"/>
          <w:lang w:val="en-US"/>
        </w:rPr>
        <w:t xml:space="preserve">Qadri F, Svennerholm </w:t>
      </w:r>
      <w:proofErr w:type="gramStart"/>
      <w:r w:rsidRPr="000B7B4F">
        <w:rPr>
          <w:rFonts w:ascii="Arial" w:hAnsi="Arial" w:cs="Arial"/>
          <w:sz w:val="24"/>
          <w:szCs w:val="24"/>
          <w:lang w:val="en-US"/>
        </w:rPr>
        <w:t>AM</w:t>
      </w:r>
      <w:proofErr w:type="gramEnd"/>
      <w:r w:rsidRPr="000B7B4F">
        <w:rPr>
          <w:rFonts w:ascii="Arial" w:hAnsi="Arial" w:cs="Arial"/>
          <w:sz w:val="24"/>
          <w:szCs w:val="24"/>
          <w:lang w:val="en-US"/>
        </w:rPr>
        <w:t xml:space="preserve">, Faruque ASG, Sack RB. Enterotoxigenic </w:t>
      </w:r>
      <w:r w:rsidRPr="000B7B4F">
        <w:rPr>
          <w:rFonts w:ascii="Arial" w:hAnsi="Arial" w:cs="Arial"/>
          <w:i/>
          <w:iCs/>
          <w:sz w:val="24"/>
          <w:szCs w:val="24"/>
          <w:lang w:val="en-US"/>
        </w:rPr>
        <w:t xml:space="preserve">Escherichia coli </w:t>
      </w:r>
      <w:r w:rsidRPr="000B7B4F">
        <w:rPr>
          <w:rFonts w:ascii="Arial" w:hAnsi="Arial" w:cs="Arial"/>
          <w:sz w:val="24"/>
          <w:szCs w:val="24"/>
          <w:lang w:val="en-US"/>
        </w:rPr>
        <w:t>in Developing Countries: Epidemiology, Microbiology, Clinical Features, Treatment, and Prevention. Clin Micr</w:t>
      </w:r>
      <w:r w:rsidR="001E2974">
        <w:rPr>
          <w:rFonts w:ascii="Arial" w:hAnsi="Arial" w:cs="Arial"/>
          <w:sz w:val="24"/>
          <w:szCs w:val="24"/>
          <w:lang w:val="en-US"/>
        </w:rPr>
        <w:t>obiol Rev. 2005</w:t>
      </w:r>
      <w:proofErr w:type="gramStart"/>
      <w:r w:rsidR="001E2974">
        <w:rPr>
          <w:rFonts w:ascii="Arial" w:hAnsi="Arial" w:cs="Arial"/>
          <w:sz w:val="24"/>
          <w:szCs w:val="24"/>
          <w:lang w:val="en-US"/>
        </w:rPr>
        <w:t>;18:</w:t>
      </w:r>
      <w:r w:rsidRPr="000B7B4F">
        <w:rPr>
          <w:rFonts w:ascii="Arial" w:hAnsi="Arial" w:cs="Arial"/>
          <w:sz w:val="24"/>
          <w:szCs w:val="24"/>
          <w:lang w:val="en-US"/>
        </w:rPr>
        <w:t>465</w:t>
      </w:r>
      <w:proofErr w:type="gramEnd"/>
      <w:r w:rsidRPr="000B7B4F">
        <w:rPr>
          <w:rFonts w:ascii="Arial" w:hAnsi="Arial" w:cs="Arial"/>
          <w:sz w:val="24"/>
          <w:szCs w:val="24"/>
          <w:lang w:val="en-US"/>
        </w:rPr>
        <w:t>-83.</w:t>
      </w:r>
    </w:p>
    <w:p w:rsidR="00120EFF" w:rsidRPr="000B7B4F" w:rsidRDefault="00120EFF" w:rsidP="00120EFF">
      <w:pPr>
        <w:pStyle w:val="Prrafodelista"/>
        <w:numPr>
          <w:ilvl w:val="0"/>
          <w:numId w:val="4"/>
        </w:numPr>
        <w:autoSpaceDE w:val="0"/>
        <w:autoSpaceDN w:val="0"/>
        <w:adjustRightInd w:val="0"/>
        <w:spacing w:after="0" w:line="480" w:lineRule="auto"/>
        <w:jc w:val="both"/>
        <w:rPr>
          <w:rFonts w:ascii="Arial" w:hAnsi="Arial" w:cs="Arial"/>
          <w:bCs/>
          <w:sz w:val="24"/>
          <w:szCs w:val="24"/>
          <w:lang w:val="en-US"/>
        </w:rPr>
      </w:pPr>
      <w:r w:rsidRPr="000B7B4F">
        <w:rPr>
          <w:rFonts w:ascii="Arial" w:hAnsi="Arial" w:cs="Arial"/>
          <w:sz w:val="24"/>
          <w:szCs w:val="24"/>
        </w:rPr>
        <w:t xml:space="preserve">Nguyen Y, Sperandio V.  Enterohemorrhagic </w:t>
      </w:r>
      <w:r w:rsidRPr="001E2974">
        <w:rPr>
          <w:rFonts w:ascii="Arial" w:hAnsi="Arial" w:cs="Arial"/>
          <w:i/>
          <w:sz w:val="24"/>
          <w:szCs w:val="24"/>
        </w:rPr>
        <w:t>E. coli</w:t>
      </w:r>
      <w:r w:rsidRPr="000B7B4F">
        <w:rPr>
          <w:rFonts w:ascii="Arial" w:hAnsi="Arial" w:cs="Arial"/>
          <w:sz w:val="24"/>
          <w:szCs w:val="24"/>
        </w:rPr>
        <w:t xml:space="preserve"> (EHEC) pathogenesis. </w:t>
      </w:r>
      <w:r w:rsidRPr="000B7B4F">
        <w:rPr>
          <w:rFonts w:ascii="Arial" w:hAnsi="Arial" w:cs="Arial"/>
          <w:sz w:val="24"/>
          <w:szCs w:val="24"/>
          <w:lang w:val="en-US"/>
        </w:rPr>
        <w:t>Front Cell Infect Microbiol. 2012</w:t>
      </w:r>
      <w:proofErr w:type="gramStart"/>
      <w:r w:rsidRPr="000B7B4F">
        <w:rPr>
          <w:rFonts w:ascii="Arial" w:hAnsi="Arial" w:cs="Arial"/>
          <w:sz w:val="24"/>
          <w:szCs w:val="24"/>
          <w:lang w:val="en-US"/>
        </w:rPr>
        <w:t>;12</w:t>
      </w:r>
      <w:r w:rsidR="001E2974">
        <w:rPr>
          <w:rFonts w:ascii="Arial" w:hAnsi="Arial" w:cs="Arial"/>
          <w:sz w:val="24"/>
          <w:szCs w:val="24"/>
          <w:lang w:val="en-US"/>
        </w:rPr>
        <w:t>:</w:t>
      </w:r>
      <w:r w:rsidRPr="000B7B4F">
        <w:rPr>
          <w:rFonts w:ascii="Arial" w:hAnsi="Arial" w:cs="Arial"/>
          <w:sz w:val="24"/>
          <w:szCs w:val="24"/>
          <w:lang w:val="en-US"/>
        </w:rPr>
        <w:t>2</w:t>
      </w:r>
      <w:proofErr w:type="gramEnd"/>
      <w:r w:rsidRPr="000B7B4F">
        <w:rPr>
          <w:rFonts w:ascii="Arial" w:hAnsi="Arial" w:cs="Arial"/>
          <w:sz w:val="24"/>
          <w:szCs w:val="24"/>
          <w:lang w:val="en-US"/>
        </w:rPr>
        <w:t xml:space="preserve">-90. </w:t>
      </w:r>
    </w:p>
    <w:p w:rsidR="00120EFF" w:rsidRPr="000B7B4F" w:rsidRDefault="00120EFF" w:rsidP="00120EFF">
      <w:pPr>
        <w:pStyle w:val="Prrafodelista"/>
        <w:numPr>
          <w:ilvl w:val="0"/>
          <w:numId w:val="4"/>
        </w:numPr>
        <w:autoSpaceDE w:val="0"/>
        <w:autoSpaceDN w:val="0"/>
        <w:adjustRightInd w:val="0"/>
        <w:spacing w:after="0" w:line="480" w:lineRule="auto"/>
        <w:jc w:val="both"/>
        <w:rPr>
          <w:rFonts w:ascii="Arial" w:hAnsi="Arial" w:cs="Arial"/>
          <w:bCs/>
          <w:sz w:val="24"/>
          <w:szCs w:val="24"/>
          <w:lang w:val="en-US"/>
        </w:rPr>
      </w:pPr>
      <w:r w:rsidRPr="000B7B4F">
        <w:rPr>
          <w:rFonts w:ascii="Arial" w:hAnsi="Arial" w:cs="Arial"/>
          <w:bCs/>
          <w:sz w:val="24"/>
          <w:szCs w:val="24"/>
          <w:lang w:val="en-US"/>
        </w:rPr>
        <w:lastRenderedPageBreak/>
        <w:t>Obata F</w:t>
      </w:r>
      <w:r w:rsidRPr="000B7B4F">
        <w:rPr>
          <w:rFonts w:ascii="Arial" w:hAnsi="Arial" w:cs="Arial"/>
          <w:sz w:val="24"/>
          <w:szCs w:val="24"/>
          <w:lang w:val="en-US"/>
        </w:rPr>
        <w:t xml:space="preserve">, </w:t>
      </w:r>
      <w:r w:rsidRPr="000B7B4F">
        <w:rPr>
          <w:rFonts w:ascii="Arial" w:hAnsi="Arial" w:cs="Arial"/>
          <w:bCs/>
          <w:sz w:val="24"/>
          <w:szCs w:val="24"/>
          <w:lang w:val="en-US"/>
        </w:rPr>
        <w:t>Tohyama</w:t>
      </w:r>
      <w:r w:rsidRPr="000B7B4F">
        <w:rPr>
          <w:rFonts w:ascii="Arial" w:hAnsi="Arial" w:cs="Arial"/>
          <w:sz w:val="24"/>
          <w:szCs w:val="24"/>
          <w:lang w:val="en-US"/>
        </w:rPr>
        <w:t xml:space="preserve"> K, </w:t>
      </w:r>
      <w:r w:rsidRPr="000B7B4F">
        <w:rPr>
          <w:rFonts w:ascii="Arial" w:hAnsi="Arial" w:cs="Arial"/>
          <w:bCs/>
          <w:sz w:val="24"/>
          <w:szCs w:val="24"/>
          <w:lang w:val="en-US"/>
        </w:rPr>
        <w:t>Bonev AD</w:t>
      </w:r>
      <w:r w:rsidRPr="000B7B4F">
        <w:rPr>
          <w:rFonts w:ascii="Arial" w:hAnsi="Arial" w:cs="Arial"/>
          <w:sz w:val="24"/>
          <w:szCs w:val="24"/>
          <w:lang w:val="en-US"/>
        </w:rPr>
        <w:t xml:space="preserve">, </w:t>
      </w:r>
      <w:r w:rsidRPr="000B7B4F">
        <w:rPr>
          <w:rFonts w:ascii="Arial" w:hAnsi="Arial" w:cs="Arial"/>
          <w:bCs/>
          <w:sz w:val="24"/>
          <w:szCs w:val="24"/>
          <w:lang w:val="en-US"/>
        </w:rPr>
        <w:t>Kolling GL</w:t>
      </w:r>
      <w:r w:rsidRPr="000B7B4F">
        <w:rPr>
          <w:rFonts w:ascii="Arial" w:hAnsi="Arial" w:cs="Arial"/>
          <w:sz w:val="24"/>
          <w:szCs w:val="24"/>
          <w:lang w:val="en-US"/>
        </w:rPr>
        <w:t xml:space="preserve">, </w:t>
      </w:r>
      <w:r w:rsidRPr="000B7B4F">
        <w:rPr>
          <w:rFonts w:ascii="Arial" w:hAnsi="Arial" w:cs="Arial"/>
          <w:bCs/>
          <w:sz w:val="24"/>
          <w:szCs w:val="24"/>
          <w:lang w:val="en-US"/>
        </w:rPr>
        <w:t>Keepers TR</w:t>
      </w:r>
      <w:r w:rsidRPr="000B7B4F">
        <w:rPr>
          <w:rFonts w:ascii="Arial" w:hAnsi="Arial" w:cs="Arial"/>
          <w:sz w:val="24"/>
          <w:szCs w:val="24"/>
          <w:lang w:val="en-US"/>
        </w:rPr>
        <w:t xml:space="preserve">, </w:t>
      </w:r>
      <w:r w:rsidRPr="000B7B4F">
        <w:rPr>
          <w:rFonts w:ascii="Arial" w:hAnsi="Arial" w:cs="Arial"/>
          <w:bCs/>
          <w:sz w:val="24"/>
          <w:szCs w:val="24"/>
          <w:lang w:val="en-US"/>
        </w:rPr>
        <w:t>Gross LK. Shiga Toxin 2 Affects the Central Nervous System Through Receptor Gb3 Localized to Neurons.</w:t>
      </w:r>
      <w:r w:rsidRPr="000B7B4F">
        <w:rPr>
          <w:rFonts w:ascii="Arial" w:hAnsi="Arial" w:cs="Arial"/>
          <w:i/>
          <w:iCs/>
          <w:sz w:val="24"/>
          <w:szCs w:val="24"/>
          <w:lang w:val="en-US"/>
        </w:rPr>
        <w:t xml:space="preserve"> </w:t>
      </w:r>
      <w:r w:rsidRPr="000B7B4F">
        <w:rPr>
          <w:rFonts w:ascii="Arial" w:hAnsi="Arial" w:cs="Arial"/>
          <w:iCs/>
          <w:sz w:val="24"/>
          <w:szCs w:val="24"/>
          <w:lang w:val="en-US"/>
        </w:rPr>
        <w:t>J Infect Dis</w:t>
      </w:r>
      <w:r w:rsidRPr="000B7B4F">
        <w:rPr>
          <w:rFonts w:ascii="Arial" w:hAnsi="Arial" w:cs="Arial"/>
          <w:sz w:val="24"/>
          <w:szCs w:val="24"/>
          <w:lang w:val="en-US"/>
        </w:rPr>
        <w:t>.</w:t>
      </w:r>
      <w:r w:rsidRPr="000B7B4F">
        <w:rPr>
          <w:rFonts w:ascii="Arial" w:hAnsi="Arial" w:cs="Arial"/>
          <w:bCs/>
          <w:sz w:val="24"/>
          <w:szCs w:val="24"/>
          <w:lang w:val="en-US"/>
        </w:rPr>
        <w:t xml:space="preserve"> 2008</w:t>
      </w:r>
      <w:proofErr w:type="gramStart"/>
      <w:r w:rsidRPr="000B7B4F">
        <w:rPr>
          <w:rFonts w:ascii="Arial" w:hAnsi="Arial" w:cs="Arial"/>
          <w:bCs/>
          <w:sz w:val="24"/>
          <w:szCs w:val="24"/>
          <w:lang w:val="en-US"/>
        </w:rPr>
        <w:t>;</w:t>
      </w:r>
      <w:r w:rsidRPr="000B7B4F">
        <w:rPr>
          <w:rFonts w:ascii="Arial" w:hAnsi="Arial" w:cs="Arial"/>
          <w:sz w:val="24"/>
          <w:szCs w:val="24"/>
          <w:lang w:val="en-US"/>
        </w:rPr>
        <w:t>198:1398</w:t>
      </w:r>
      <w:proofErr w:type="gramEnd"/>
      <w:r w:rsidRPr="000B7B4F">
        <w:rPr>
          <w:rFonts w:ascii="Arial" w:hAnsi="Arial" w:cs="Arial"/>
          <w:sz w:val="24"/>
          <w:szCs w:val="24"/>
          <w:lang w:val="en-US"/>
        </w:rPr>
        <w:t>-406.</w:t>
      </w:r>
    </w:p>
    <w:p w:rsidR="00120EFF" w:rsidRPr="000B7B4F" w:rsidRDefault="00120EFF" w:rsidP="00120EFF">
      <w:pPr>
        <w:pStyle w:val="Prrafodelista"/>
        <w:numPr>
          <w:ilvl w:val="0"/>
          <w:numId w:val="4"/>
        </w:numPr>
        <w:autoSpaceDE w:val="0"/>
        <w:autoSpaceDN w:val="0"/>
        <w:adjustRightInd w:val="0"/>
        <w:spacing w:after="0" w:line="480" w:lineRule="auto"/>
        <w:jc w:val="both"/>
        <w:rPr>
          <w:rFonts w:ascii="Arial" w:hAnsi="Arial" w:cs="Arial"/>
          <w:bCs/>
          <w:sz w:val="24"/>
          <w:szCs w:val="24"/>
          <w:lang w:val="en-US"/>
        </w:rPr>
      </w:pPr>
      <w:r w:rsidRPr="000B7B4F">
        <w:rPr>
          <w:rFonts w:ascii="Arial" w:hAnsi="Arial" w:cs="Arial"/>
          <w:sz w:val="24"/>
          <w:szCs w:val="24"/>
          <w:lang w:val="en-US"/>
        </w:rPr>
        <w:t xml:space="preserve">DeVinney R, Puente JL, Gauthier A, Goosne D. Enterohaemorrhagic and enteropathogenic </w:t>
      </w:r>
      <w:r w:rsidRPr="000C6A8E">
        <w:rPr>
          <w:rFonts w:ascii="Arial" w:hAnsi="Arial" w:cs="Arial"/>
          <w:i/>
          <w:sz w:val="24"/>
          <w:szCs w:val="24"/>
          <w:lang w:val="en-US"/>
        </w:rPr>
        <w:t>Escherichia</w:t>
      </w:r>
      <w:r w:rsidRPr="000B7B4F">
        <w:rPr>
          <w:rFonts w:ascii="Arial" w:hAnsi="Arial" w:cs="Arial"/>
          <w:sz w:val="24"/>
          <w:szCs w:val="24"/>
          <w:lang w:val="en-US"/>
        </w:rPr>
        <w:t xml:space="preserve"> </w:t>
      </w:r>
      <w:r w:rsidRPr="000C6A8E">
        <w:rPr>
          <w:rFonts w:ascii="Arial" w:hAnsi="Arial" w:cs="Arial"/>
          <w:i/>
          <w:sz w:val="24"/>
          <w:szCs w:val="24"/>
          <w:lang w:val="en-US"/>
        </w:rPr>
        <w:t>coli</w:t>
      </w:r>
      <w:r w:rsidRPr="000B7B4F">
        <w:rPr>
          <w:rFonts w:ascii="Arial" w:hAnsi="Arial" w:cs="Arial"/>
          <w:sz w:val="24"/>
          <w:szCs w:val="24"/>
          <w:lang w:val="en-US"/>
        </w:rPr>
        <w:t xml:space="preserve"> use a different Tir-based mechanism for pedestal formation. Mol Microbiol. 2001</w:t>
      </w:r>
      <w:proofErr w:type="gramStart"/>
      <w:r w:rsidRPr="000B7B4F">
        <w:rPr>
          <w:rFonts w:ascii="Arial" w:hAnsi="Arial" w:cs="Arial"/>
          <w:sz w:val="24"/>
          <w:szCs w:val="24"/>
          <w:lang w:val="en-US"/>
        </w:rPr>
        <w:t>;41:1445</w:t>
      </w:r>
      <w:proofErr w:type="gramEnd"/>
      <w:r w:rsidRPr="000B7B4F">
        <w:rPr>
          <w:rFonts w:ascii="Arial" w:hAnsi="Arial" w:cs="Arial"/>
          <w:sz w:val="24"/>
          <w:szCs w:val="24"/>
          <w:lang w:val="en-US"/>
        </w:rPr>
        <w:t>-58.</w:t>
      </w:r>
    </w:p>
    <w:p w:rsidR="00120EFF" w:rsidRPr="000B7B4F" w:rsidRDefault="00120EFF" w:rsidP="00120EFF">
      <w:pPr>
        <w:pStyle w:val="Prrafodelista"/>
        <w:numPr>
          <w:ilvl w:val="0"/>
          <w:numId w:val="4"/>
        </w:numPr>
        <w:autoSpaceDE w:val="0"/>
        <w:autoSpaceDN w:val="0"/>
        <w:adjustRightInd w:val="0"/>
        <w:spacing w:after="0" w:line="480" w:lineRule="auto"/>
        <w:jc w:val="both"/>
        <w:rPr>
          <w:rFonts w:ascii="Arial" w:hAnsi="Arial" w:cs="Arial"/>
          <w:bCs/>
          <w:sz w:val="24"/>
          <w:szCs w:val="24"/>
          <w:lang w:val="en-US"/>
        </w:rPr>
      </w:pPr>
      <w:r w:rsidRPr="000B7B4F">
        <w:rPr>
          <w:rFonts w:ascii="Arial" w:hAnsi="Arial" w:cs="Arial"/>
          <w:sz w:val="24"/>
          <w:szCs w:val="24"/>
          <w:lang w:val="en-US"/>
        </w:rPr>
        <w:t xml:space="preserve">Golan L, Gonen E, Yagel S, Rosenshine LL, Shpigel NY. Enterohemorrhagic </w:t>
      </w:r>
      <w:r w:rsidRPr="000B7B4F">
        <w:rPr>
          <w:rFonts w:ascii="Arial" w:hAnsi="Arial" w:cs="Arial"/>
          <w:i/>
          <w:iCs/>
          <w:sz w:val="24"/>
          <w:szCs w:val="24"/>
          <w:lang w:val="en-US"/>
        </w:rPr>
        <w:t xml:space="preserve">Escherichia coli </w:t>
      </w:r>
      <w:r w:rsidRPr="000B7B4F">
        <w:rPr>
          <w:rFonts w:ascii="Arial" w:hAnsi="Arial" w:cs="Arial"/>
          <w:sz w:val="24"/>
          <w:szCs w:val="24"/>
          <w:lang w:val="en-US"/>
        </w:rPr>
        <w:t>induce attaching and effacing lesions and hemorrhagic colitis in human and bovine intestinal xenograft models.</w:t>
      </w:r>
      <w:r w:rsidRPr="000B7B4F">
        <w:rPr>
          <w:rFonts w:ascii="Arial" w:hAnsi="Arial" w:cs="Arial"/>
          <w:sz w:val="24"/>
          <w:szCs w:val="24"/>
          <w:shd w:val="clear" w:color="auto" w:fill="FFFFFF"/>
          <w:lang w:val="en-US"/>
        </w:rPr>
        <w:t xml:space="preserve"> Dis Model Mech. 2011</w:t>
      </w:r>
      <w:proofErr w:type="gramStart"/>
      <w:r w:rsidRPr="000B7B4F">
        <w:rPr>
          <w:rFonts w:ascii="Arial" w:hAnsi="Arial" w:cs="Arial"/>
          <w:sz w:val="24"/>
          <w:szCs w:val="24"/>
          <w:shd w:val="clear" w:color="auto" w:fill="FFFFFF"/>
          <w:lang w:val="en-US"/>
        </w:rPr>
        <w:t>;</w:t>
      </w:r>
      <w:r w:rsidRPr="000B7B4F">
        <w:rPr>
          <w:rFonts w:ascii="Arial" w:hAnsi="Arial" w:cs="Arial"/>
          <w:sz w:val="24"/>
          <w:szCs w:val="24"/>
          <w:lang w:val="en-US"/>
        </w:rPr>
        <w:t>4:86</w:t>
      </w:r>
      <w:proofErr w:type="gramEnd"/>
      <w:r w:rsidRPr="000B7B4F">
        <w:rPr>
          <w:rFonts w:ascii="Arial" w:hAnsi="Arial" w:cs="Arial"/>
          <w:sz w:val="24"/>
          <w:szCs w:val="24"/>
          <w:lang w:val="en-US"/>
        </w:rPr>
        <w:t>-94.</w:t>
      </w:r>
    </w:p>
    <w:p w:rsidR="00120EFF" w:rsidRPr="000B7B4F" w:rsidRDefault="00120EFF" w:rsidP="00120EFF">
      <w:pPr>
        <w:pStyle w:val="Prrafodelista"/>
        <w:numPr>
          <w:ilvl w:val="0"/>
          <w:numId w:val="4"/>
        </w:numPr>
        <w:autoSpaceDE w:val="0"/>
        <w:autoSpaceDN w:val="0"/>
        <w:adjustRightInd w:val="0"/>
        <w:spacing w:after="0" w:line="480" w:lineRule="auto"/>
        <w:jc w:val="both"/>
        <w:rPr>
          <w:rFonts w:ascii="Arial" w:hAnsi="Arial" w:cs="Arial"/>
          <w:bCs/>
          <w:sz w:val="24"/>
          <w:szCs w:val="24"/>
          <w:lang w:val="en-US"/>
        </w:rPr>
      </w:pPr>
      <w:r w:rsidRPr="000B7B4F">
        <w:rPr>
          <w:rFonts w:ascii="Arial" w:hAnsi="Arial" w:cs="Arial"/>
          <w:sz w:val="24"/>
          <w:szCs w:val="24"/>
          <w:lang w:val="en-US"/>
        </w:rPr>
        <w:t xml:space="preserve">Daniell SJ, Takahashi N, Wilson W, Friedberg D, Rosenshine L, Booy FP, et al. The filamentous type III secretion translocon of enteropathogenic </w:t>
      </w:r>
      <w:r w:rsidRPr="000B7B4F">
        <w:rPr>
          <w:rFonts w:ascii="Arial" w:hAnsi="Arial" w:cs="Arial"/>
          <w:i/>
          <w:sz w:val="24"/>
          <w:szCs w:val="24"/>
          <w:lang w:val="en-US"/>
        </w:rPr>
        <w:t>Escherichia coli</w:t>
      </w:r>
      <w:r w:rsidRPr="000B7B4F">
        <w:rPr>
          <w:rFonts w:ascii="Arial" w:hAnsi="Arial" w:cs="Arial"/>
          <w:sz w:val="24"/>
          <w:szCs w:val="24"/>
          <w:lang w:val="en-US"/>
        </w:rPr>
        <w:t xml:space="preserve"> Cellular Microbiology. 2001</w:t>
      </w:r>
      <w:proofErr w:type="gramStart"/>
      <w:r w:rsidRPr="000B7B4F">
        <w:rPr>
          <w:rFonts w:ascii="Arial" w:hAnsi="Arial" w:cs="Arial"/>
          <w:sz w:val="24"/>
          <w:szCs w:val="24"/>
          <w:lang w:val="en-US"/>
        </w:rPr>
        <w:t>;3:865</w:t>
      </w:r>
      <w:proofErr w:type="gramEnd"/>
      <w:r w:rsidRPr="000B7B4F">
        <w:rPr>
          <w:rFonts w:ascii="Arial" w:hAnsi="Arial" w:cs="Arial"/>
          <w:sz w:val="24"/>
          <w:szCs w:val="24"/>
          <w:lang w:val="en-US"/>
        </w:rPr>
        <w:t>-71.</w:t>
      </w:r>
    </w:p>
    <w:p w:rsidR="00120EFF" w:rsidRPr="000B7B4F" w:rsidRDefault="001E2974" w:rsidP="00120EFF">
      <w:pPr>
        <w:pStyle w:val="Prrafodelista"/>
        <w:numPr>
          <w:ilvl w:val="0"/>
          <w:numId w:val="4"/>
        </w:numPr>
        <w:autoSpaceDE w:val="0"/>
        <w:autoSpaceDN w:val="0"/>
        <w:adjustRightInd w:val="0"/>
        <w:spacing w:after="0" w:line="480" w:lineRule="auto"/>
        <w:jc w:val="both"/>
        <w:rPr>
          <w:rFonts w:ascii="Arial" w:hAnsi="Arial" w:cs="Arial"/>
          <w:bCs/>
          <w:sz w:val="24"/>
          <w:szCs w:val="24"/>
          <w:lang w:val="en-US"/>
        </w:rPr>
      </w:pPr>
      <w:r>
        <w:rPr>
          <w:rFonts w:ascii="Arial" w:hAnsi="Arial" w:cs="Arial"/>
          <w:sz w:val="24"/>
          <w:szCs w:val="24"/>
          <w:lang w:val="en-US"/>
        </w:rPr>
        <w:t>Jarvis KG, K</w:t>
      </w:r>
      <w:r w:rsidR="00120EFF" w:rsidRPr="000B7B4F">
        <w:rPr>
          <w:rFonts w:ascii="Arial" w:hAnsi="Arial" w:cs="Arial"/>
          <w:sz w:val="24"/>
          <w:szCs w:val="24"/>
          <w:lang w:val="en-US"/>
        </w:rPr>
        <w:t xml:space="preserve">aper JB. Secretion of extracellular proteins by enterohemorrhagic </w:t>
      </w:r>
      <w:r w:rsidR="00120EFF" w:rsidRPr="000B7B4F">
        <w:rPr>
          <w:rFonts w:ascii="Arial" w:hAnsi="Arial" w:cs="Arial"/>
          <w:i/>
          <w:iCs/>
          <w:sz w:val="24"/>
          <w:szCs w:val="24"/>
          <w:lang w:val="en-US"/>
        </w:rPr>
        <w:t xml:space="preserve">Escherichia coli </w:t>
      </w:r>
      <w:r w:rsidR="00120EFF" w:rsidRPr="000B7B4F">
        <w:rPr>
          <w:rFonts w:ascii="Arial" w:hAnsi="Arial" w:cs="Arial"/>
          <w:sz w:val="24"/>
          <w:szCs w:val="24"/>
          <w:lang w:val="en-US"/>
        </w:rPr>
        <w:t>via a putative type iii secretion system. Infect Immun.1996</w:t>
      </w:r>
      <w:proofErr w:type="gramStart"/>
      <w:r w:rsidR="00120EFF" w:rsidRPr="000B7B4F">
        <w:rPr>
          <w:rFonts w:ascii="Arial" w:hAnsi="Arial" w:cs="Arial"/>
          <w:sz w:val="24"/>
          <w:szCs w:val="24"/>
          <w:lang w:val="en-US"/>
        </w:rPr>
        <w:t>;64</w:t>
      </w:r>
      <w:proofErr w:type="gramEnd"/>
      <w:r w:rsidR="00120EFF" w:rsidRPr="000B7B4F">
        <w:rPr>
          <w:rFonts w:ascii="Arial" w:hAnsi="Arial" w:cs="Arial"/>
          <w:sz w:val="24"/>
          <w:szCs w:val="24"/>
          <w:lang w:val="en-US"/>
        </w:rPr>
        <w:t>: 4826</w:t>
      </w:r>
      <w:r>
        <w:rPr>
          <w:rFonts w:ascii="Arial" w:hAnsi="Arial" w:cs="Arial"/>
          <w:sz w:val="24"/>
          <w:szCs w:val="24"/>
          <w:lang w:val="en-US"/>
        </w:rPr>
        <w:t>-</w:t>
      </w:r>
      <w:r w:rsidR="00120EFF" w:rsidRPr="000B7B4F">
        <w:rPr>
          <w:rFonts w:ascii="Arial" w:hAnsi="Arial" w:cs="Arial"/>
          <w:sz w:val="24"/>
          <w:szCs w:val="24"/>
          <w:lang w:val="en-US"/>
        </w:rPr>
        <w:t>9.</w:t>
      </w:r>
    </w:p>
    <w:p w:rsidR="00120EFF" w:rsidRPr="000B7B4F" w:rsidRDefault="00120EFF" w:rsidP="00120EFF">
      <w:pPr>
        <w:pStyle w:val="Prrafodelista"/>
        <w:numPr>
          <w:ilvl w:val="0"/>
          <w:numId w:val="4"/>
        </w:numPr>
        <w:spacing w:line="480" w:lineRule="auto"/>
        <w:jc w:val="both"/>
        <w:rPr>
          <w:rFonts w:ascii="Arial" w:hAnsi="Arial" w:cs="Arial"/>
          <w:sz w:val="24"/>
          <w:szCs w:val="24"/>
          <w:lang w:val="en-US"/>
        </w:rPr>
      </w:pPr>
      <w:r w:rsidRPr="000B7B4F">
        <w:rPr>
          <w:rFonts w:ascii="Arial" w:hAnsi="Arial" w:cs="Arial"/>
          <w:sz w:val="24"/>
          <w:szCs w:val="24"/>
          <w:lang w:val="en-US"/>
        </w:rPr>
        <w:t xml:space="preserve">Trabulsi LR, Keller R, Tardelli Gomes TA. Typical and atypical enteropathogenic </w:t>
      </w:r>
      <w:r w:rsidRPr="001E2974">
        <w:rPr>
          <w:rFonts w:ascii="Arial" w:hAnsi="Arial" w:cs="Arial"/>
          <w:i/>
          <w:sz w:val="24"/>
          <w:szCs w:val="24"/>
          <w:lang w:val="en-US"/>
        </w:rPr>
        <w:t>Escherichia</w:t>
      </w:r>
      <w:r w:rsidRPr="000B7B4F">
        <w:rPr>
          <w:rFonts w:ascii="Arial" w:hAnsi="Arial" w:cs="Arial"/>
          <w:sz w:val="24"/>
          <w:szCs w:val="24"/>
          <w:lang w:val="en-US"/>
        </w:rPr>
        <w:t xml:space="preserve"> </w:t>
      </w:r>
      <w:r w:rsidRPr="001E2974">
        <w:rPr>
          <w:rFonts w:ascii="Arial" w:hAnsi="Arial" w:cs="Arial"/>
          <w:i/>
          <w:sz w:val="24"/>
          <w:szCs w:val="24"/>
          <w:lang w:val="en-US"/>
        </w:rPr>
        <w:t>coli</w:t>
      </w:r>
      <w:r w:rsidRPr="000B7B4F">
        <w:rPr>
          <w:rFonts w:ascii="Arial" w:hAnsi="Arial" w:cs="Arial"/>
          <w:sz w:val="24"/>
          <w:szCs w:val="24"/>
          <w:lang w:val="en-US"/>
        </w:rPr>
        <w:t>. Emerg Infect Dis. 2002</w:t>
      </w:r>
      <w:proofErr w:type="gramStart"/>
      <w:r w:rsidRPr="000B7B4F">
        <w:rPr>
          <w:rFonts w:ascii="Arial" w:hAnsi="Arial" w:cs="Arial"/>
          <w:sz w:val="24"/>
          <w:szCs w:val="24"/>
          <w:lang w:val="en-US"/>
        </w:rPr>
        <w:t>;8:508</w:t>
      </w:r>
      <w:proofErr w:type="gramEnd"/>
      <w:r w:rsidRPr="000B7B4F">
        <w:rPr>
          <w:rFonts w:ascii="Arial" w:hAnsi="Arial" w:cs="Arial"/>
          <w:sz w:val="24"/>
          <w:szCs w:val="24"/>
          <w:lang w:val="en-US"/>
        </w:rPr>
        <w:t>-1</w:t>
      </w:r>
      <w:r w:rsidR="001E2974">
        <w:rPr>
          <w:rFonts w:ascii="Arial" w:hAnsi="Arial" w:cs="Arial"/>
          <w:sz w:val="24"/>
          <w:szCs w:val="24"/>
          <w:lang w:val="en-US"/>
        </w:rPr>
        <w:t>3</w:t>
      </w:r>
      <w:r w:rsidRPr="000B7B4F">
        <w:rPr>
          <w:rFonts w:ascii="Arial" w:hAnsi="Arial" w:cs="Arial"/>
          <w:sz w:val="24"/>
          <w:szCs w:val="24"/>
          <w:lang w:val="en-US"/>
        </w:rPr>
        <w:t>.</w:t>
      </w:r>
    </w:p>
    <w:p w:rsidR="00120EFF" w:rsidRPr="000B7B4F" w:rsidRDefault="00120EFF" w:rsidP="00120EFF">
      <w:pPr>
        <w:pStyle w:val="Prrafodelista"/>
        <w:numPr>
          <w:ilvl w:val="0"/>
          <w:numId w:val="4"/>
        </w:numPr>
        <w:shd w:val="clear" w:color="auto" w:fill="FFFFFF"/>
        <w:spacing w:before="240" w:after="120" w:line="480" w:lineRule="auto"/>
        <w:jc w:val="both"/>
        <w:outlineLvl w:val="0"/>
        <w:rPr>
          <w:rStyle w:val="citation-flpages"/>
          <w:rFonts w:ascii="Arial" w:hAnsi="Arial" w:cs="Arial"/>
          <w:sz w:val="24"/>
          <w:szCs w:val="24"/>
          <w:shd w:val="clear" w:color="auto" w:fill="FFFFFF"/>
          <w:lang w:val="en-US"/>
        </w:rPr>
      </w:pPr>
      <w:r w:rsidRPr="000B7B4F">
        <w:rPr>
          <w:rStyle w:val="citation-flpages"/>
          <w:rFonts w:ascii="Arial" w:hAnsi="Arial" w:cs="Arial"/>
          <w:sz w:val="24"/>
          <w:szCs w:val="24"/>
          <w:shd w:val="clear" w:color="auto" w:fill="FFFFFF"/>
          <w:lang w:val="en-US"/>
        </w:rPr>
        <w:t>Donnenberg MS</w:t>
      </w:r>
      <w:proofErr w:type="gramStart"/>
      <w:r w:rsidRPr="000B7B4F">
        <w:rPr>
          <w:rStyle w:val="citation-flpages"/>
          <w:rFonts w:ascii="Arial" w:hAnsi="Arial" w:cs="Arial"/>
          <w:sz w:val="24"/>
          <w:szCs w:val="24"/>
          <w:shd w:val="clear" w:color="auto" w:fill="FFFFFF"/>
          <w:lang w:val="en-US"/>
        </w:rPr>
        <w:t>,  Kaper</w:t>
      </w:r>
      <w:proofErr w:type="gramEnd"/>
      <w:r w:rsidRPr="000B7B4F">
        <w:rPr>
          <w:rStyle w:val="citation-flpages"/>
          <w:rFonts w:ascii="Arial" w:hAnsi="Arial" w:cs="Arial"/>
          <w:sz w:val="24"/>
          <w:szCs w:val="24"/>
          <w:shd w:val="clear" w:color="auto" w:fill="FFFFFF"/>
          <w:lang w:val="en-US"/>
        </w:rPr>
        <w:t xml:space="preserve"> JB.</w:t>
      </w:r>
      <w:r w:rsidRPr="000B7B4F">
        <w:rPr>
          <w:rFonts w:ascii="Arial" w:hAnsi="Arial" w:cs="Arial"/>
          <w:sz w:val="24"/>
          <w:szCs w:val="24"/>
          <w:lang w:val="en-US"/>
        </w:rPr>
        <w:t xml:space="preserve"> Enteropathogenic </w:t>
      </w:r>
      <w:r w:rsidRPr="001E2974">
        <w:rPr>
          <w:rFonts w:ascii="Arial" w:hAnsi="Arial" w:cs="Arial"/>
          <w:i/>
          <w:sz w:val="24"/>
          <w:szCs w:val="24"/>
          <w:lang w:val="en-US"/>
        </w:rPr>
        <w:t>Escherichia</w:t>
      </w:r>
      <w:r w:rsidRPr="000B7B4F">
        <w:rPr>
          <w:rFonts w:ascii="Arial" w:hAnsi="Arial" w:cs="Arial"/>
          <w:sz w:val="24"/>
          <w:szCs w:val="24"/>
          <w:lang w:val="en-US"/>
        </w:rPr>
        <w:t xml:space="preserve"> </w:t>
      </w:r>
      <w:r w:rsidRPr="001E2974">
        <w:rPr>
          <w:rFonts w:ascii="Arial" w:hAnsi="Arial" w:cs="Arial"/>
          <w:i/>
          <w:sz w:val="24"/>
          <w:szCs w:val="24"/>
          <w:lang w:val="en-US"/>
        </w:rPr>
        <w:t>coli</w:t>
      </w:r>
      <w:r w:rsidRPr="000B7B4F">
        <w:rPr>
          <w:rFonts w:ascii="Arial" w:hAnsi="Arial" w:cs="Arial"/>
          <w:sz w:val="24"/>
          <w:szCs w:val="24"/>
          <w:lang w:val="en-US"/>
        </w:rPr>
        <w:t>. Infect Immun. 1992</w:t>
      </w:r>
      <w:proofErr w:type="gramStart"/>
      <w:r w:rsidR="001E2974">
        <w:rPr>
          <w:rFonts w:ascii="Arial" w:hAnsi="Arial" w:cs="Arial"/>
          <w:sz w:val="24"/>
          <w:szCs w:val="24"/>
          <w:lang w:val="en-US"/>
        </w:rPr>
        <w:t>;</w:t>
      </w:r>
      <w:r w:rsidRPr="000B7B4F">
        <w:rPr>
          <w:rFonts w:ascii="Arial" w:hAnsi="Arial" w:cs="Arial"/>
          <w:sz w:val="24"/>
          <w:szCs w:val="24"/>
          <w:lang w:val="en-US"/>
        </w:rPr>
        <w:t>60</w:t>
      </w:r>
      <w:r w:rsidR="001E2974">
        <w:rPr>
          <w:rFonts w:ascii="Arial" w:hAnsi="Arial" w:cs="Arial"/>
          <w:sz w:val="24"/>
          <w:szCs w:val="24"/>
          <w:lang w:val="en-US"/>
        </w:rPr>
        <w:t>:</w:t>
      </w:r>
      <w:r w:rsidRPr="000B7B4F">
        <w:rPr>
          <w:rFonts w:ascii="Arial" w:hAnsi="Arial" w:cs="Arial"/>
          <w:sz w:val="24"/>
          <w:szCs w:val="24"/>
          <w:lang w:val="en-US"/>
        </w:rPr>
        <w:t>3953</w:t>
      </w:r>
      <w:proofErr w:type="gramEnd"/>
      <w:r w:rsidRPr="000B7B4F">
        <w:rPr>
          <w:rFonts w:ascii="Arial" w:hAnsi="Arial" w:cs="Arial"/>
          <w:sz w:val="24"/>
          <w:szCs w:val="24"/>
          <w:lang w:val="en-US"/>
        </w:rPr>
        <w:t>-61.</w:t>
      </w:r>
    </w:p>
    <w:p w:rsidR="00120EFF" w:rsidRPr="000B7B4F" w:rsidRDefault="00120EFF" w:rsidP="00120EFF">
      <w:pPr>
        <w:pStyle w:val="Prrafodelista"/>
        <w:numPr>
          <w:ilvl w:val="0"/>
          <w:numId w:val="4"/>
        </w:numPr>
        <w:spacing w:line="480" w:lineRule="auto"/>
        <w:jc w:val="both"/>
        <w:rPr>
          <w:rFonts w:ascii="Arial" w:hAnsi="Arial" w:cs="Arial"/>
          <w:sz w:val="24"/>
          <w:szCs w:val="24"/>
          <w:lang w:val="en-US"/>
        </w:rPr>
      </w:pPr>
      <w:r w:rsidRPr="000B7B4F">
        <w:rPr>
          <w:rFonts w:ascii="Arial" w:hAnsi="Arial" w:cs="Arial"/>
          <w:sz w:val="24"/>
          <w:szCs w:val="24"/>
          <w:lang w:val="en-US"/>
        </w:rPr>
        <w:t xml:space="preserve">Hicks S, Frankel G, Kaper JB, Dougan G, Phillips AD. Role of Intimin and Bundle-Forming Pili in Enteropathogenic </w:t>
      </w:r>
      <w:r w:rsidRPr="001E2974">
        <w:rPr>
          <w:rFonts w:ascii="Arial" w:hAnsi="Arial" w:cs="Arial"/>
          <w:i/>
          <w:sz w:val="24"/>
          <w:szCs w:val="24"/>
          <w:lang w:val="en-US"/>
        </w:rPr>
        <w:t>Escherichia</w:t>
      </w:r>
      <w:r w:rsidRPr="000B7B4F">
        <w:rPr>
          <w:rFonts w:ascii="Arial" w:hAnsi="Arial" w:cs="Arial"/>
          <w:sz w:val="24"/>
          <w:szCs w:val="24"/>
          <w:lang w:val="en-US"/>
        </w:rPr>
        <w:t xml:space="preserve"> </w:t>
      </w:r>
      <w:r w:rsidRPr="001E2974">
        <w:rPr>
          <w:rFonts w:ascii="Arial" w:hAnsi="Arial" w:cs="Arial"/>
          <w:i/>
          <w:sz w:val="24"/>
          <w:szCs w:val="24"/>
          <w:lang w:val="en-US"/>
        </w:rPr>
        <w:t>coli</w:t>
      </w:r>
      <w:r w:rsidRPr="000B7B4F">
        <w:rPr>
          <w:rFonts w:ascii="Arial" w:hAnsi="Arial" w:cs="Arial"/>
          <w:sz w:val="24"/>
          <w:szCs w:val="24"/>
          <w:lang w:val="en-US"/>
        </w:rPr>
        <w:t xml:space="preserve"> Adhesion to Pediatric Intestinal Tissue </w:t>
      </w:r>
      <w:proofErr w:type="gramStart"/>
      <w:r w:rsidRPr="001E2974">
        <w:rPr>
          <w:rFonts w:ascii="Arial" w:hAnsi="Arial" w:cs="Arial"/>
          <w:i/>
          <w:sz w:val="24"/>
          <w:szCs w:val="24"/>
          <w:lang w:val="en-US"/>
        </w:rPr>
        <w:t>In</w:t>
      </w:r>
      <w:proofErr w:type="gramEnd"/>
      <w:r w:rsidRPr="001E2974">
        <w:rPr>
          <w:rFonts w:ascii="Arial" w:hAnsi="Arial" w:cs="Arial"/>
          <w:i/>
          <w:sz w:val="24"/>
          <w:szCs w:val="24"/>
          <w:lang w:val="en-US"/>
        </w:rPr>
        <w:t xml:space="preserve"> Vitro</w:t>
      </w:r>
      <w:r w:rsidRPr="000B7B4F">
        <w:rPr>
          <w:rFonts w:ascii="Arial" w:hAnsi="Arial" w:cs="Arial"/>
          <w:sz w:val="24"/>
          <w:szCs w:val="24"/>
          <w:lang w:val="en-US"/>
        </w:rPr>
        <w:t>. Infect Immun. 1998</w:t>
      </w:r>
      <w:proofErr w:type="gramStart"/>
      <w:r w:rsidRPr="000B7B4F">
        <w:rPr>
          <w:rFonts w:ascii="Arial" w:hAnsi="Arial" w:cs="Arial"/>
          <w:sz w:val="24"/>
          <w:szCs w:val="24"/>
          <w:lang w:val="en-US"/>
        </w:rPr>
        <w:t>;66:1570</w:t>
      </w:r>
      <w:proofErr w:type="gramEnd"/>
      <w:r w:rsidR="001E2974">
        <w:rPr>
          <w:rFonts w:ascii="Arial" w:hAnsi="Arial" w:cs="Arial"/>
          <w:sz w:val="24"/>
          <w:szCs w:val="24"/>
          <w:lang w:val="en-US"/>
        </w:rPr>
        <w:t>-8.</w:t>
      </w:r>
    </w:p>
    <w:p w:rsidR="00120EFF" w:rsidRPr="000B7B4F" w:rsidRDefault="00120EFF" w:rsidP="00120EFF">
      <w:pPr>
        <w:pStyle w:val="Prrafodelista"/>
        <w:numPr>
          <w:ilvl w:val="0"/>
          <w:numId w:val="4"/>
        </w:numPr>
        <w:spacing w:line="480" w:lineRule="auto"/>
        <w:jc w:val="both"/>
        <w:rPr>
          <w:rFonts w:ascii="Arial" w:hAnsi="Arial" w:cs="Arial"/>
          <w:sz w:val="24"/>
          <w:szCs w:val="24"/>
          <w:lang w:val="en-US"/>
        </w:rPr>
      </w:pPr>
      <w:r w:rsidRPr="000B7B4F">
        <w:rPr>
          <w:rFonts w:ascii="Arial" w:hAnsi="Arial" w:cs="Arial"/>
          <w:sz w:val="24"/>
          <w:szCs w:val="24"/>
        </w:rPr>
        <w:t xml:space="preserve">Girón JA, Torres AG, Freer  E, Kaper JB. </w:t>
      </w:r>
      <w:r w:rsidRPr="000B7B4F">
        <w:rPr>
          <w:rFonts w:ascii="Arial" w:hAnsi="Arial" w:cs="Arial"/>
          <w:sz w:val="24"/>
          <w:szCs w:val="24"/>
          <w:lang w:val="en-US"/>
        </w:rPr>
        <w:t xml:space="preserve">The </w:t>
      </w:r>
      <w:r w:rsidRPr="000B7B4F">
        <w:rPr>
          <w:rFonts w:ascii="Arial" w:hAnsi="Arial" w:cs="Arial"/>
          <w:sz w:val="24"/>
          <w:szCs w:val="24"/>
        </w:rPr>
        <w:t>ﬂ</w:t>
      </w:r>
      <w:r w:rsidRPr="000B7B4F">
        <w:rPr>
          <w:rFonts w:ascii="Arial" w:hAnsi="Arial" w:cs="Arial"/>
          <w:sz w:val="24"/>
          <w:szCs w:val="24"/>
          <w:lang w:val="en-US"/>
        </w:rPr>
        <w:t xml:space="preserve">agella of enteropathogenic </w:t>
      </w:r>
      <w:r w:rsidRPr="001E2974">
        <w:rPr>
          <w:rFonts w:ascii="Arial" w:hAnsi="Arial" w:cs="Arial"/>
          <w:i/>
          <w:sz w:val="24"/>
          <w:szCs w:val="24"/>
          <w:lang w:val="en-US"/>
        </w:rPr>
        <w:t>Escherichia</w:t>
      </w:r>
      <w:r w:rsidRPr="000B7B4F">
        <w:rPr>
          <w:rFonts w:ascii="Arial" w:hAnsi="Arial" w:cs="Arial"/>
          <w:sz w:val="24"/>
          <w:szCs w:val="24"/>
          <w:lang w:val="en-US"/>
        </w:rPr>
        <w:t xml:space="preserve"> </w:t>
      </w:r>
      <w:r w:rsidRPr="001E2974">
        <w:rPr>
          <w:rFonts w:ascii="Arial" w:hAnsi="Arial" w:cs="Arial"/>
          <w:i/>
          <w:sz w:val="24"/>
          <w:szCs w:val="24"/>
          <w:lang w:val="en-US"/>
        </w:rPr>
        <w:t>coli</w:t>
      </w:r>
      <w:r w:rsidRPr="000B7B4F">
        <w:rPr>
          <w:rFonts w:ascii="Arial" w:hAnsi="Arial" w:cs="Arial"/>
          <w:sz w:val="24"/>
          <w:szCs w:val="24"/>
          <w:lang w:val="en-US"/>
        </w:rPr>
        <w:t xml:space="preserve"> mediate adherence to epithelial cells. Mol Microbiol. 2002</w:t>
      </w:r>
      <w:proofErr w:type="gramStart"/>
      <w:r w:rsidRPr="000B7B4F">
        <w:rPr>
          <w:rFonts w:ascii="Arial" w:hAnsi="Arial" w:cs="Arial"/>
          <w:sz w:val="24"/>
          <w:szCs w:val="24"/>
          <w:lang w:val="en-US"/>
        </w:rPr>
        <w:t>;44:361</w:t>
      </w:r>
      <w:proofErr w:type="gramEnd"/>
      <w:r w:rsidRPr="000B7B4F">
        <w:rPr>
          <w:rFonts w:ascii="Arial" w:hAnsi="Arial" w:cs="Arial"/>
          <w:sz w:val="24"/>
          <w:szCs w:val="24"/>
          <w:lang w:val="en-US"/>
        </w:rPr>
        <w:t>-79.</w:t>
      </w:r>
    </w:p>
    <w:p w:rsidR="00120EFF" w:rsidRPr="007F0739" w:rsidRDefault="00120EFF" w:rsidP="00120EFF">
      <w:pPr>
        <w:pStyle w:val="Prrafodelista"/>
        <w:numPr>
          <w:ilvl w:val="0"/>
          <w:numId w:val="4"/>
        </w:numPr>
        <w:spacing w:line="480" w:lineRule="auto"/>
        <w:jc w:val="both"/>
        <w:rPr>
          <w:rFonts w:ascii="Arial" w:hAnsi="Arial" w:cs="Arial"/>
          <w:sz w:val="24"/>
          <w:szCs w:val="24"/>
        </w:rPr>
      </w:pPr>
      <w:r w:rsidRPr="000B7B4F">
        <w:rPr>
          <w:rFonts w:ascii="Arial" w:hAnsi="Arial" w:cs="Arial"/>
          <w:sz w:val="24"/>
          <w:szCs w:val="24"/>
        </w:rPr>
        <w:lastRenderedPageBreak/>
        <w:t xml:space="preserve">Vidal JE, Canizález-Román A, Gutiérrez-Jiménez J, Navarro-García F. Patogénesis molecular, epidemiología y diagnóstico de </w:t>
      </w:r>
      <w:r w:rsidRPr="001E2974">
        <w:rPr>
          <w:rFonts w:ascii="Arial" w:hAnsi="Arial" w:cs="Arial"/>
          <w:i/>
          <w:sz w:val="24"/>
          <w:szCs w:val="24"/>
        </w:rPr>
        <w:t>Escherichia</w:t>
      </w:r>
      <w:r w:rsidRPr="000B7B4F">
        <w:rPr>
          <w:rFonts w:ascii="Arial" w:hAnsi="Arial" w:cs="Arial"/>
          <w:sz w:val="24"/>
          <w:szCs w:val="24"/>
        </w:rPr>
        <w:t xml:space="preserve"> </w:t>
      </w:r>
      <w:r w:rsidRPr="001E2974">
        <w:rPr>
          <w:rFonts w:ascii="Arial" w:hAnsi="Arial" w:cs="Arial"/>
          <w:i/>
          <w:sz w:val="24"/>
          <w:szCs w:val="24"/>
        </w:rPr>
        <w:t>coli</w:t>
      </w:r>
      <w:r w:rsidRPr="000B7B4F">
        <w:rPr>
          <w:rFonts w:ascii="Arial" w:hAnsi="Arial" w:cs="Arial"/>
          <w:sz w:val="24"/>
          <w:szCs w:val="24"/>
        </w:rPr>
        <w:t xml:space="preserve"> enteropatógena. Salud </w:t>
      </w:r>
      <w:proofErr w:type="gramStart"/>
      <w:r w:rsidRPr="000B7B4F">
        <w:rPr>
          <w:rFonts w:ascii="Arial" w:hAnsi="Arial" w:cs="Arial"/>
          <w:sz w:val="24"/>
          <w:szCs w:val="24"/>
        </w:rPr>
        <w:t>Publica</w:t>
      </w:r>
      <w:proofErr w:type="gramEnd"/>
      <w:r w:rsidRPr="000B7B4F">
        <w:rPr>
          <w:rFonts w:ascii="Arial" w:hAnsi="Arial" w:cs="Arial"/>
          <w:sz w:val="24"/>
          <w:szCs w:val="24"/>
        </w:rPr>
        <w:t xml:space="preserve"> Mex. 2007</w:t>
      </w:r>
      <w:proofErr w:type="gramStart"/>
      <w:r w:rsidRPr="000B7B4F">
        <w:rPr>
          <w:rFonts w:ascii="Arial" w:hAnsi="Arial" w:cs="Arial"/>
          <w:sz w:val="24"/>
          <w:szCs w:val="24"/>
        </w:rPr>
        <w:t>;49:376</w:t>
      </w:r>
      <w:proofErr w:type="gramEnd"/>
      <w:r w:rsidRPr="000B7B4F">
        <w:rPr>
          <w:rFonts w:ascii="Arial" w:hAnsi="Arial" w:cs="Arial"/>
          <w:sz w:val="24"/>
          <w:szCs w:val="24"/>
        </w:rPr>
        <w:t>-86.</w:t>
      </w:r>
    </w:p>
    <w:p w:rsidR="00120EFF" w:rsidRPr="00120EFF" w:rsidRDefault="00120EFF" w:rsidP="00120EFF">
      <w:pPr>
        <w:pStyle w:val="Prrafodelista"/>
        <w:numPr>
          <w:ilvl w:val="0"/>
          <w:numId w:val="4"/>
        </w:numPr>
        <w:spacing w:line="480" w:lineRule="auto"/>
        <w:jc w:val="both"/>
        <w:rPr>
          <w:rFonts w:ascii="Arial" w:hAnsi="Arial" w:cs="Arial"/>
          <w:sz w:val="24"/>
          <w:szCs w:val="24"/>
          <w:lang w:val="en-US"/>
        </w:rPr>
      </w:pPr>
      <w:r w:rsidRPr="00120EFF">
        <w:rPr>
          <w:rFonts w:ascii="Arial" w:hAnsi="Arial" w:cs="Arial"/>
          <w:sz w:val="24"/>
          <w:szCs w:val="24"/>
        </w:rPr>
        <w:t xml:space="preserve">Gómez-Duarte OG, Kaper JB. </w:t>
      </w:r>
      <w:r w:rsidRPr="00120EFF">
        <w:rPr>
          <w:rFonts w:ascii="Arial" w:hAnsi="Arial" w:cs="Arial"/>
          <w:sz w:val="24"/>
          <w:szCs w:val="24"/>
          <w:lang w:val="en-US"/>
        </w:rPr>
        <w:t xml:space="preserve">A plasmid-encoded regulatory region activates chromosomal eaeA expression in enteropathogenic </w:t>
      </w:r>
      <w:r w:rsidRPr="00120EFF">
        <w:rPr>
          <w:rFonts w:ascii="Arial" w:hAnsi="Arial" w:cs="Arial"/>
          <w:i/>
          <w:sz w:val="24"/>
          <w:szCs w:val="24"/>
          <w:lang w:val="en-US"/>
        </w:rPr>
        <w:t>Escherichia coli</w:t>
      </w:r>
      <w:r w:rsidRPr="00120EFF">
        <w:rPr>
          <w:rFonts w:ascii="Arial" w:hAnsi="Arial" w:cs="Arial"/>
          <w:sz w:val="24"/>
          <w:szCs w:val="24"/>
          <w:lang w:val="en-US"/>
        </w:rPr>
        <w:t>. Infect Immun. 1995</w:t>
      </w:r>
      <w:proofErr w:type="gramStart"/>
      <w:r w:rsidRPr="00120EFF">
        <w:rPr>
          <w:rFonts w:ascii="Arial" w:hAnsi="Arial" w:cs="Arial"/>
          <w:sz w:val="24"/>
          <w:szCs w:val="24"/>
          <w:lang w:val="en-US"/>
        </w:rPr>
        <w:t>;63:1767</w:t>
      </w:r>
      <w:proofErr w:type="gramEnd"/>
      <w:r w:rsidR="001E2974">
        <w:rPr>
          <w:rFonts w:ascii="Arial" w:hAnsi="Arial" w:cs="Arial"/>
          <w:sz w:val="24"/>
          <w:szCs w:val="24"/>
          <w:lang w:val="en-US"/>
        </w:rPr>
        <w:t>-76</w:t>
      </w:r>
      <w:r w:rsidRPr="00120EFF">
        <w:rPr>
          <w:rFonts w:ascii="Arial" w:hAnsi="Arial" w:cs="Arial"/>
          <w:sz w:val="24"/>
          <w:szCs w:val="24"/>
          <w:lang w:val="en-US"/>
        </w:rPr>
        <w:t>.</w:t>
      </w:r>
    </w:p>
    <w:p w:rsidR="00120EFF" w:rsidRPr="00120EFF" w:rsidRDefault="00296B7A" w:rsidP="00120EFF">
      <w:pPr>
        <w:pStyle w:val="Prrafodelista"/>
        <w:numPr>
          <w:ilvl w:val="0"/>
          <w:numId w:val="4"/>
        </w:numPr>
        <w:spacing w:line="480" w:lineRule="auto"/>
        <w:jc w:val="both"/>
        <w:rPr>
          <w:rFonts w:ascii="Arial" w:hAnsi="Arial" w:cs="Arial"/>
          <w:sz w:val="24"/>
          <w:szCs w:val="24"/>
          <w:lang w:val="en-US"/>
        </w:rPr>
      </w:pPr>
      <w:hyperlink r:id="rId10" w:history="1">
        <w:r w:rsidR="00120EFF" w:rsidRPr="00120EFF">
          <w:rPr>
            <w:rStyle w:val="Hipervnculo"/>
            <w:rFonts w:ascii="Arial" w:hAnsi="Arial" w:cs="Arial"/>
            <w:color w:val="auto"/>
            <w:sz w:val="24"/>
            <w:szCs w:val="24"/>
            <w:u w:val="none"/>
            <w:shd w:val="clear" w:color="auto" w:fill="FFFFFF"/>
            <w:lang w:val="en-US"/>
          </w:rPr>
          <w:t>Zhang HZ</w:t>
        </w:r>
      </w:hyperlink>
      <w:r w:rsidR="00120EFF" w:rsidRPr="00120EFF">
        <w:rPr>
          <w:rFonts w:ascii="Arial" w:hAnsi="Arial" w:cs="Arial"/>
          <w:sz w:val="24"/>
          <w:szCs w:val="24"/>
          <w:shd w:val="clear" w:color="auto" w:fill="FFFFFF"/>
          <w:lang w:val="en-US"/>
        </w:rPr>
        <w:t>,</w:t>
      </w:r>
      <w:r w:rsidR="00120EFF" w:rsidRPr="00120EFF">
        <w:rPr>
          <w:rStyle w:val="apple-converted-space"/>
          <w:rFonts w:ascii="Arial" w:hAnsi="Arial" w:cs="Arial"/>
          <w:sz w:val="24"/>
          <w:szCs w:val="24"/>
          <w:shd w:val="clear" w:color="auto" w:fill="FFFFFF"/>
          <w:lang w:val="en-US"/>
        </w:rPr>
        <w:t> </w:t>
      </w:r>
      <w:hyperlink r:id="rId11" w:history="1">
        <w:r w:rsidR="00120EFF" w:rsidRPr="00120EFF">
          <w:rPr>
            <w:rStyle w:val="Hipervnculo"/>
            <w:rFonts w:ascii="Arial" w:hAnsi="Arial" w:cs="Arial"/>
            <w:color w:val="auto"/>
            <w:sz w:val="24"/>
            <w:szCs w:val="24"/>
            <w:u w:val="none"/>
            <w:shd w:val="clear" w:color="auto" w:fill="FFFFFF"/>
            <w:lang w:val="en-US"/>
          </w:rPr>
          <w:t>Donnenberg MS</w:t>
        </w:r>
      </w:hyperlink>
      <w:r w:rsidR="00120EFF" w:rsidRPr="00120EFF">
        <w:rPr>
          <w:rFonts w:ascii="Arial" w:hAnsi="Arial" w:cs="Arial"/>
          <w:sz w:val="24"/>
          <w:szCs w:val="24"/>
          <w:shd w:val="clear" w:color="auto" w:fill="FFFFFF"/>
          <w:lang w:val="en-US"/>
        </w:rPr>
        <w:t xml:space="preserve">. </w:t>
      </w:r>
      <w:r w:rsidR="00120EFF" w:rsidRPr="00120EFF">
        <w:rPr>
          <w:rFonts w:ascii="Arial" w:hAnsi="Arial" w:cs="Arial"/>
          <w:bCs/>
          <w:sz w:val="24"/>
          <w:szCs w:val="24"/>
          <w:bdr w:val="none" w:sz="0" w:space="0" w:color="auto" w:frame="1"/>
          <w:shd w:val="clear" w:color="auto" w:fill="FFFFFF"/>
          <w:lang w:val="en-US"/>
        </w:rPr>
        <w:t>DsbA is required for stability of the type IV pilin of enteropathogenic</w:t>
      </w:r>
      <w:r w:rsidR="001E2974">
        <w:rPr>
          <w:rFonts w:ascii="Arial" w:hAnsi="Arial" w:cs="Arial"/>
          <w:bCs/>
          <w:sz w:val="24"/>
          <w:szCs w:val="24"/>
          <w:bdr w:val="none" w:sz="0" w:space="0" w:color="auto" w:frame="1"/>
          <w:shd w:val="clear" w:color="auto" w:fill="FFFFFF"/>
          <w:lang w:val="en-US"/>
        </w:rPr>
        <w:t xml:space="preserve"> </w:t>
      </w:r>
      <w:r w:rsidR="00120EFF" w:rsidRPr="00120EFF">
        <w:rPr>
          <w:rStyle w:val="nfasis"/>
          <w:rFonts w:ascii="Arial" w:hAnsi="Arial" w:cs="Arial"/>
          <w:bCs/>
          <w:sz w:val="24"/>
          <w:szCs w:val="24"/>
          <w:bdr w:val="none" w:sz="0" w:space="0" w:color="auto" w:frame="1"/>
          <w:lang w:val="en-US"/>
        </w:rPr>
        <w:t>Escherichia coli.</w:t>
      </w:r>
      <w:r w:rsidR="00120EFF" w:rsidRPr="00120EFF">
        <w:rPr>
          <w:rFonts w:ascii="Arial" w:hAnsi="Arial" w:cs="Arial"/>
          <w:sz w:val="24"/>
          <w:szCs w:val="24"/>
          <w:shd w:val="clear" w:color="auto" w:fill="FFFFFF"/>
          <w:lang w:val="en-US"/>
        </w:rPr>
        <w:t xml:space="preserve"> </w:t>
      </w:r>
      <w:hyperlink r:id="rId12" w:tooltip="Molecular microbiology." w:history="1">
        <w:r w:rsidR="00120EFF" w:rsidRPr="001E2974">
          <w:rPr>
            <w:rStyle w:val="Hipervnculo"/>
            <w:rFonts w:ascii="Arial" w:hAnsi="Arial" w:cs="Arial"/>
            <w:color w:val="auto"/>
            <w:sz w:val="24"/>
            <w:szCs w:val="24"/>
            <w:u w:val="none"/>
            <w:shd w:val="clear" w:color="auto" w:fill="FFFFFF"/>
            <w:lang w:val="en-US"/>
          </w:rPr>
          <w:t>Mol Microbiol.</w:t>
        </w:r>
      </w:hyperlink>
      <w:r w:rsidR="00120EFF" w:rsidRPr="001E2974">
        <w:rPr>
          <w:rStyle w:val="apple-converted-space"/>
          <w:rFonts w:ascii="Arial" w:hAnsi="Arial" w:cs="Arial"/>
          <w:sz w:val="24"/>
          <w:szCs w:val="24"/>
          <w:shd w:val="clear" w:color="auto" w:fill="FFFFFF"/>
          <w:lang w:val="en-US"/>
        </w:rPr>
        <w:t xml:space="preserve"> </w:t>
      </w:r>
      <w:r w:rsidR="00120EFF" w:rsidRPr="001E2974">
        <w:rPr>
          <w:rFonts w:ascii="Arial" w:hAnsi="Arial" w:cs="Arial"/>
          <w:sz w:val="24"/>
          <w:szCs w:val="24"/>
          <w:shd w:val="clear" w:color="auto" w:fill="FFFFFF"/>
          <w:lang w:val="en-US"/>
        </w:rPr>
        <w:t>1996</w:t>
      </w:r>
      <w:proofErr w:type="gramStart"/>
      <w:r w:rsidR="00120EFF" w:rsidRPr="001E2974">
        <w:rPr>
          <w:rFonts w:ascii="Arial" w:hAnsi="Arial" w:cs="Arial"/>
          <w:sz w:val="24"/>
          <w:szCs w:val="24"/>
          <w:shd w:val="clear" w:color="auto" w:fill="FFFFFF"/>
          <w:lang w:val="en-US"/>
        </w:rPr>
        <w:t>;21:787</w:t>
      </w:r>
      <w:proofErr w:type="gramEnd"/>
      <w:r w:rsidR="00120EFF" w:rsidRPr="001E2974">
        <w:rPr>
          <w:rFonts w:ascii="Arial" w:hAnsi="Arial" w:cs="Arial"/>
          <w:sz w:val="24"/>
          <w:szCs w:val="24"/>
          <w:shd w:val="clear" w:color="auto" w:fill="FFFFFF"/>
          <w:lang w:val="en-US"/>
        </w:rPr>
        <w:t>-97.</w:t>
      </w:r>
    </w:p>
    <w:p w:rsidR="00120EFF" w:rsidRPr="00120EFF" w:rsidRDefault="00120EFF" w:rsidP="00120EFF">
      <w:pPr>
        <w:pStyle w:val="Prrafodelista"/>
        <w:spacing w:line="480" w:lineRule="auto"/>
        <w:jc w:val="both"/>
        <w:rPr>
          <w:rFonts w:ascii="Arial" w:hAnsi="Arial" w:cs="Arial"/>
          <w:sz w:val="24"/>
          <w:szCs w:val="24"/>
          <w:lang w:val="en-US"/>
        </w:rPr>
      </w:pPr>
    </w:p>
    <w:p w:rsidR="00120EFF" w:rsidRPr="00120EFF" w:rsidRDefault="00120EFF" w:rsidP="00120EFF">
      <w:pPr>
        <w:pStyle w:val="Prrafodelista"/>
        <w:numPr>
          <w:ilvl w:val="0"/>
          <w:numId w:val="4"/>
        </w:numPr>
        <w:spacing w:line="480" w:lineRule="auto"/>
        <w:jc w:val="both"/>
        <w:rPr>
          <w:rFonts w:ascii="Arial" w:hAnsi="Arial" w:cs="Arial"/>
          <w:sz w:val="24"/>
          <w:szCs w:val="24"/>
          <w:lang w:val="en-US"/>
        </w:rPr>
      </w:pPr>
      <w:r w:rsidRPr="00120EFF">
        <w:rPr>
          <w:rFonts w:ascii="Arial" w:hAnsi="Arial" w:cs="Arial"/>
          <w:sz w:val="24"/>
          <w:szCs w:val="24"/>
          <w:lang w:val="en-US"/>
        </w:rPr>
        <w:t xml:space="preserve">Sohel I, Puente JL, Ramer SW, Bieber D, WU Cheng-Yeng, Schoolnik GK. Enteropathogenic </w:t>
      </w:r>
      <w:r w:rsidRPr="00120EFF">
        <w:rPr>
          <w:rFonts w:ascii="Arial" w:hAnsi="Arial" w:cs="Arial"/>
          <w:i/>
          <w:iCs/>
          <w:sz w:val="24"/>
          <w:szCs w:val="24"/>
          <w:lang w:val="en-US"/>
        </w:rPr>
        <w:t>Escherichia coli</w:t>
      </w:r>
      <w:r w:rsidRPr="00120EFF">
        <w:rPr>
          <w:rFonts w:ascii="Arial" w:hAnsi="Arial" w:cs="Arial"/>
          <w:sz w:val="24"/>
          <w:szCs w:val="24"/>
          <w:lang w:val="en-US"/>
        </w:rPr>
        <w:t xml:space="preserve">: Identification of a Gene Cluster Coding for Bundle-Forming Pilus Morphogenesis. </w:t>
      </w:r>
      <w:r w:rsidRPr="00120EFF">
        <w:rPr>
          <w:rFonts w:ascii="Arial" w:hAnsi="Arial" w:cs="Arial"/>
          <w:sz w:val="24"/>
          <w:szCs w:val="24"/>
          <w:shd w:val="clear" w:color="auto" w:fill="FFFFFF"/>
          <w:lang w:val="en-US"/>
        </w:rPr>
        <w:t xml:space="preserve">J Bacteriol. </w:t>
      </w:r>
      <w:r w:rsidRPr="00120EFF">
        <w:rPr>
          <w:rFonts w:ascii="Arial" w:hAnsi="Arial" w:cs="Arial"/>
          <w:sz w:val="24"/>
          <w:szCs w:val="24"/>
          <w:lang w:val="en-US"/>
        </w:rPr>
        <w:t>1996</w:t>
      </w:r>
      <w:proofErr w:type="gramStart"/>
      <w:r w:rsidRPr="00120EFF">
        <w:rPr>
          <w:rFonts w:ascii="Arial" w:hAnsi="Arial" w:cs="Arial"/>
          <w:sz w:val="24"/>
          <w:szCs w:val="24"/>
          <w:lang w:val="en-US"/>
        </w:rPr>
        <w:t>;178:2613</w:t>
      </w:r>
      <w:proofErr w:type="gramEnd"/>
      <w:r w:rsidRPr="00120EFF">
        <w:rPr>
          <w:rFonts w:ascii="Arial" w:hAnsi="Arial" w:cs="Arial"/>
          <w:sz w:val="24"/>
          <w:szCs w:val="24"/>
          <w:lang w:val="en-US"/>
        </w:rPr>
        <w:t>-28.</w:t>
      </w:r>
    </w:p>
    <w:p w:rsidR="00120EFF" w:rsidRPr="00120EFF" w:rsidRDefault="00120EFF" w:rsidP="00120EFF">
      <w:pPr>
        <w:pStyle w:val="Prrafodelista"/>
        <w:numPr>
          <w:ilvl w:val="0"/>
          <w:numId w:val="4"/>
        </w:numPr>
        <w:spacing w:line="480" w:lineRule="auto"/>
        <w:jc w:val="both"/>
        <w:rPr>
          <w:rFonts w:ascii="Arial" w:hAnsi="Arial" w:cs="Arial"/>
          <w:sz w:val="24"/>
          <w:szCs w:val="24"/>
          <w:lang w:val="en-US"/>
        </w:rPr>
      </w:pPr>
      <w:r w:rsidRPr="00120EFF">
        <w:rPr>
          <w:rFonts w:ascii="Arial" w:hAnsi="Arial" w:cs="Arial"/>
          <w:sz w:val="24"/>
          <w:szCs w:val="24"/>
          <w:lang w:val="en-US"/>
        </w:rPr>
        <w:t>Mcdaniel TK, Jarvis KG, Donnenbergt MS, Kaper JB. A genetic locus of enterocyte effacement conserved among diverse enterobacterial pathogens. Proc Natl Acad Sci EE.UU.1995</w:t>
      </w:r>
      <w:proofErr w:type="gramStart"/>
      <w:r w:rsidRPr="00120EFF">
        <w:rPr>
          <w:rFonts w:ascii="Arial" w:hAnsi="Arial" w:cs="Arial"/>
          <w:sz w:val="24"/>
          <w:szCs w:val="24"/>
          <w:lang w:val="en-US"/>
        </w:rPr>
        <w:t>;92:1664</w:t>
      </w:r>
      <w:proofErr w:type="gramEnd"/>
      <w:r w:rsidRPr="00120EFF">
        <w:rPr>
          <w:rFonts w:ascii="Arial" w:hAnsi="Arial" w:cs="Arial"/>
          <w:sz w:val="24"/>
          <w:szCs w:val="24"/>
          <w:lang w:val="en-US"/>
        </w:rPr>
        <w:t>-8.</w:t>
      </w:r>
    </w:p>
    <w:p w:rsidR="00120EFF" w:rsidRPr="00120EFF" w:rsidRDefault="00120EFF" w:rsidP="00120EFF">
      <w:pPr>
        <w:pStyle w:val="Prrafodelista"/>
        <w:numPr>
          <w:ilvl w:val="0"/>
          <w:numId w:val="4"/>
        </w:numPr>
        <w:spacing w:line="480" w:lineRule="auto"/>
        <w:jc w:val="both"/>
        <w:rPr>
          <w:rStyle w:val="citation-flpages"/>
          <w:rFonts w:ascii="Arial" w:hAnsi="Arial" w:cs="Arial"/>
          <w:sz w:val="24"/>
          <w:szCs w:val="24"/>
          <w:lang w:val="en-US"/>
        </w:rPr>
      </w:pPr>
      <w:r w:rsidRPr="00120EFF">
        <w:rPr>
          <w:rStyle w:val="citation-flpages"/>
          <w:rFonts w:ascii="Arial" w:hAnsi="Arial" w:cs="Arial"/>
          <w:sz w:val="24"/>
          <w:szCs w:val="24"/>
          <w:shd w:val="clear" w:color="auto" w:fill="FFFFFF"/>
          <w:lang w:val="en-US"/>
        </w:rPr>
        <w:t xml:space="preserve">Gauthier A, Puente JL, Finlay BB. Secretin of the Enteropathogenic </w:t>
      </w:r>
      <w:r w:rsidRPr="00120EFF">
        <w:rPr>
          <w:rStyle w:val="citation-flpages"/>
          <w:rFonts w:ascii="Arial" w:hAnsi="Arial" w:cs="Arial"/>
          <w:i/>
          <w:sz w:val="24"/>
          <w:szCs w:val="24"/>
          <w:shd w:val="clear" w:color="auto" w:fill="FFFFFF"/>
          <w:lang w:val="en-US"/>
        </w:rPr>
        <w:t>Escherichia coli</w:t>
      </w:r>
      <w:r w:rsidRPr="00120EFF">
        <w:rPr>
          <w:rStyle w:val="citation-flpages"/>
          <w:rFonts w:ascii="Arial" w:hAnsi="Arial" w:cs="Arial"/>
          <w:sz w:val="24"/>
          <w:szCs w:val="24"/>
          <w:shd w:val="clear" w:color="auto" w:fill="FFFFFF"/>
          <w:lang w:val="en-US"/>
        </w:rPr>
        <w:t xml:space="preserve"> type III secretion system requires components of the type III apparatus for assembly and localization. Infect Immun. 2003</w:t>
      </w:r>
      <w:proofErr w:type="gramStart"/>
      <w:r w:rsidRPr="00120EFF">
        <w:rPr>
          <w:rStyle w:val="citation-flpages"/>
          <w:rFonts w:ascii="Arial" w:hAnsi="Arial" w:cs="Arial"/>
          <w:sz w:val="24"/>
          <w:szCs w:val="24"/>
          <w:shd w:val="clear" w:color="auto" w:fill="FFFFFF"/>
          <w:lang w:val="en-US"/>
        </w:rPr>
        <w:t>;71:3310</w:t>
      </w:r>
      <w:proofErr w:type="gramEnd"/>
      <w:r w:rsidRPr="00120EFF">
        <w:rPr>
          <w:rStyle w:val="citation-flpages"/>
          <w:rFonts w:ascii="Arial" w:hAnsi="Arial" w:cs="Arial"/>
          <w:sz w:val="24"/>
          <w:szCs w:val="24"/>
          <w:shd w:val="clear" w:color="auto" w:fill="FFFFFF"/>
          <w:lang w:val="en-US"/>
        </w:rPr>
        <w:t>-9.</w:t>
      </w:r>
    </w:p>
    <w:p w:rsidR="00120EFF" w:rsidRPr="00120EFF" w:rsidRDefault="00120EFF" w:rsidP="00120EFF">
      <w:pPr>
        <w:pStyle w:val="Prrafodelista"/>
        <w:numPr>
          <w:ilvl w:val="0"/>
          <w:numId w:val="4"/>
        </w:numPr>
        <w:spacing w:line="480" w:lineRule="auto"/>
        <w:jc w:val="both"/>
        <w:rPr>
          <w:rFonts w:ascii="Arial" w:hAnsi="Arial" w:cs="Arial"/>
          <w:sz w:val="24"/>
          <w:szCs w:val="24"/>
          <w:lang w:val="en-US"/>
        </w:rPr>
      </w:pPr>
      <w:r w:rsidRPr="00120EFF">
        <w:rPr>
          <w:rFonts w:ascii="Arial" w:hAnsi="Arial" w:cs="Arial"/>
          <w:sz w:val="24"/>
          <w:szCs w:val="24"/>
          <w:lang w:val="en-US"/>
        </w:rPr>
        <w:t xml:space="preserve">Luo W, Donnenberg MS. Interactions and Predicted Host Membrane Topology of the Enteropathogenic </w:t>
      </w:r>
      <w:r w:rsidRPr="00120EFF">
        <w:rPr>
          <w:rFonts w:ascii="Arial" w:hAnsi="Arial" w:cs="Arial"/>
          <w:i/>
          <w:iCs/>
          <w:sz w:val="24"/>
          <w:szCs w:val="24"/>
          <w:lang w:val="en-US"/>
        </w:rPr>
        <w:t xml:space="preserve">Escherichia coli </w:t>
      </w:r>
      <w:r w:rsidRPr="00120EFF">
        <w:rPr>
          <w:rFonts w:ascii="Arial" w:hAnsi="Arial" w:cs="Arial"/>
          <w:sz w:val="24"/>
          <w:szCs w:val="24"/>
          <w:lang w:val="en-US"/>
        </w:rPr>
        <w:t>Translocator Protein EspB.</w:t>
      </w:r>
      <w:hyperlink r:id="rId13" w:tooltip="Diario de la bacteriología." w:history="1">
        <w:r w:rsidRPr="00120EFF">
          <w:rPr>
            <w:rStyle w:val="Hipervnculo"/>
            <w:rFonts w:ascii="Arial" w:hAnsi="Arial" w:cs="Arial"/>
            <w:color w:val="auto"/>
            <w:sz w:val="24"/>
            <w:szCs w:val="24"/>
            <w:u w:val="none"/>
            <w:shd w:val="clear" w:color="auto" w:fill="FFFFFF"/>
            <w:lang w:val="en-US"/>
          </w:rPr>
          <w:t xml:space="preserve"> J Bacteriol</w:t>
        </w:r>
      </w:hyperlink>
      <w:r w:rsidRPr="00120EFF">
        <w:rPr>
          <w:rFonts w:ascii="Arial" w:hAnsi="Arial" w:cs="Arial"/>
          <w:sz w:val="24"/>
          <w:szCs w:val="24"/>
          <w:lang w:val="en-US"/>
        </w:rPr>
        <w:t>. 2011</w:t>
      </w:r>
      <w:proofErr w:type="gramStart"/>
      <w:r w:rsidRPr="00120EFF">
        <w:rPr>
          <w:rFonts w:ascii="Arial" w:hAnsi="Arial" w:cs="Arial"/>
          <w:sz w:val="24"/>
          <w:szCs w:val="24"/>
          <w:lang w:val="en-US"/>
        </w:rPr>
        <w:t>;193:2972</w:t>
      </w:r>
      <w:proofErr w:type="gramEnd"/>
      <w:r w:rsidRPr="00120EFF">
        <w:rPr>
          <w:rFonts w:ascii="Arial" w:hAnsi="Arial" w:cs="Arial"/>
          <w:sz w:val="24"/>
          <w:szCs w:val="24"/>
          <w:lang w:val="en-US"/>
        </w:rPr>
        <w:t>-80.</w:t>
      </w:r>
    </w:p>
    <w:p w:rsidR="00120EFF" w:rsidRPr="00120EFF" w:rsidRDefault="00296B7A" w:rsidP="00120EFF">
      <w:pPr>
        <w:pStyle w:val="Prrafodelista"/>
        <w:numPr>
          <w:ilvl w:val="0"/>
          <w:numId w:val="4"/>
        </w:numPr>
        <w:spacing w:line="480" w:lineRule="auto"/>
        <w:jc w:val="both"/>
        <w:rPr>
          <w:rFonts w:ascii="Arial" w:hAnsi="Arial" w:cs="Arial"/>
          <w:sz w:val="24"/>
          <w:szCs w:val="24"/>
          <w:lang w:val="en-US"/>
        </w:rPr>
      </w:pPr>
      <w:hyperlink r:id="rId14" w:history="1">
        <w:r w:rsidR="00120EFF" w:rsidRPr="00120EFF">
          <w:rPr>
            <w:rStyle w:val="Hipervnculo"/>
            <w:rFonts w:ascii="Arial" w:hAnsi="Arial" w:cs="Arial"/>
            <w:color w:val="auto"/>
            <w:sz w:val="24"/>
            <w:szCs w:val="24"/>
            <w:u w:val="none"/>
            <w:shd w:val="clear" w:color="auto" w:fill="FFFFFF"/>
            <w:lang w:val="en-US"/>
          </w:rPr>
          <w:t>Delahay RM</w:t>
        </w:r>
      </w:hyperlink>
      <w:r w:rsidR="00120EFF" w:rsidRPr="00120EFF">
        <w:rPr>
          <w:rStyle w:val="apple-converted-space"/>
          <w:rFonts w:ascii="Arial" w:hAnsi="Arial" w:cs="Arial"/>
          <w:sz w:val="24"/>
          <w:szCs w:val="24"/>
          <w:shd w:val="clear" w:color="auto" w:fill="FFFFFF"/>
          <w:lang w:val="en-US"/>
        </w:rPr>
        <w:t> </w:t>
      </w:r>
      <w:r w:rsidR="00120EFF" w:rsidRPr="00120EFF">
        <w:rPr>
          <w:rFonts w:ascii="Arial" w:hAnsi="Arial" w:cs="Arial"/>
          <w:sz w:val="24"/>
          <w:szCs w:val="24"/>
          <w:shd w:val="clear" w:color="auto" w:fill="FFFFFF"/>
          <w:lang w:val="en-US"/>
        </w:rPr>
        <w:t>,</w:t>
      </w:r>
      <w:r w:rsidR="00120EFF" w:rsidRPr="00120EFF">
        <w:rPr>
          <w:rStyle w:val="apple-converted-space"/>
          <w:rFonts w:ascii="Arial" w:hAnsi="Arial" w:cs="Arial"/>
          <w:sz w:val="24"/>
          <w:szCs w:val="24"/>
          <w:shd w:val="clear" w:color="auto" w:fill="FFFFFF"/>
          <w:lang w:val="en-US"/>
        </w:rPr>
        <w:t> </w:t>
      </w:r>
      <w:hyperlink r:id="rId15" w:history="1">
        <w:r w:rsidR="00120EFF" w:rsidRPr="00120EFF">
          <w:rPr>
            <w:rStyle w:val="Hipervnculo"/>
            <w:rFonts w:ascii="Arial" w:hAnsi="Arial" w:cs="Arial"/>
            <w:color w:val="auto"/>
            <w:sz w:val="24"/>
            <w:szCs w:val="24"/>
            <w:u w:val="none"/>
            <w:shd w:val="clear" w:color="auto" w:fill="FFFFFF"/>
            <w:lang w:val="en-US"/>
          </w:rPr>
          <w:t>Knutton S</w:t>
        </w:r>
      </w:hyperlink>
      <w:r w:rsidR="00120EFF" w:rsidRPr="00120EFF">
        <w:rPr>
          <w:rStyle w:val="apple-converted-space"/>
          <w:rFonts w:ascii="Arial" w:hAnsi="Arial" w:cs="Arial"/>
          <w:sz w:val="24"/>
          <w:szCs w:val="24"/>
          <w:shd w:val="clear" w:color="auto" w:fill="FFFFFF"/>
          <w:lang w:val="en-US"/>
        </w:rPr>
        <w:t> </w:t>
      </w:r>
      <w:r w:rsidR="00120EFF" w:rsidRPr="00120EFF">
        <w:rPr>
          <w:rFonts w:ascii="Arial" w:hAnsi="Arial" w:cs="Arial"/>
          <w:sz w:val="24"/>
          <w:szCs w:val="24"/>
          <w:shd w:val="clear" w:color="auto" w:fill="FFFFFF"/>
          <w:lang w:val="en-US"/>
        </w:rPr>
        <w:t>,</w:t>
      </w:r>
      <w:r w:rsidR="00120EFF" w:rsidRPr="00120EFF">
        <w:rPr>
          <w:rStyle w:val="apple-converted-space"/>
          <w:rFonts w:ascii="Arial" w:hAnsi="Arial" w:cs="Arial"/>
          <w:sz w:val="24"/>
          <w:szCs w:val="24"/>
          <w:shd w:val="clear" w:color="auto" w:fill="FFFFFF"/>
          <w:lang w:val="en-US"/>
        </w:rPr>
        <w:t> </w:t>
      </w:r>
      <w:hyperlink r:id="rId16" w:history="1">
        <w:r w:rsidR="00120EFF" w:rsidRPr="00120EFF">
          <w:rPr>
            <w:rStyle w:val="Hipervnculo"/>
            <w:rFonts w:ascii="Arial" w:hAnsi="Arial" w:cs="Arial"/>
            <w:color w:val="auto"/>
            <w:sz w:val="24"/>
            <w:szCs w:val="24"/>
            <w:u w:val="none"/>
            <w:shd w:val="clear" w:color="auto" w:fill="FFFFFF"/>
            <w:lang w:val="en-US"/>
          </w:rPr>
          <w:t>Shaw RK</w:t>
        </w:r>
      </w:hyperlink>
      <w:r w:rsidR="00120EFF" w:rsidRPr="00120EFF">
        <w:rPr>
          <w:rStyle w:val="apple-converted-space"/>
          <w:rFonts w:ascii="Arial" w:hAnsi="Arial" w:cs="Arial"/>
          <w:sz w:val="24"/>
          <w:szCs w:val="24"/>
          <w:shd w:val="clear" w:color="auto" w:fill="FFFFFF"/>
          <w:lang w:val="en-US"/>
        </w:rPr>
        <w:t> </w:t>
      </w:r>
      <w:r w:rsidR="00120EFF" w:rsidRPr="00120EFF">
        <w:rPr>
          <w:rFonts w:ascii="Arial" w:hAnsi="Arial" w:cs="Arial"/>
          <w:sz w:val="24"/>
          <w:szCs w:val="24"/>
          <w:shd w:val="clear" w:color="auto" w:fill="FFFFFF"/>
          <w:lang w:val="en-US"/>
        </w:rPr>
        <w:t>,</w:t>
      </w:r>
      <w:r w:rsidR="00120EFF" w:rsidRPr="00120EFF">
        <w:rPr>
          <w:rStyle w:val="apple-converted-space"/>
          <w:rFonts w:ascii="Arial" w:hAnsi="Arial" w:cs="Arial"/>
          <w:sz w:val="24"/>
          <w:szCs w:val="24"/>
          <w:shd w:val="clear" w:color="auto" w:fill="FFFFFF"/>
          <w:lang w:val="en-US"/>
        </w:rPr>
        <w:t> </w:t>
      </w:r>
      <w:hyperlink r:id="rId17" w:history="1">
        <w:r w:rsidR="00120EFF" w:rsidRPr="00120EFF">
          <w:rPr>
            <w:rStyle w:val="Hipervnculo"/>
            <w:rFonts w:ascii="Arial" w:hAnsi="Arial" w:cs="Arial"/>
            <w:color w:val="auto"/>
            <w:sz w:val="24"/>
            <w:szCs w:val="24"/>
            <w:u w:val="none"/>
            <w:shd w:val="clear" w:color="auto" w:fill="FFFFFF"/>
            <w:lang w:val="en-US"/>
          </w:rPr>
          <w:t>Hartland EL</w:t>
        </w:r>
      </w:hyperlink>
      <w:r w:rsidR="00120EFF" w:rsidRPr="00120EFF">
        <w:rPr>
          <w:rStyle w:val="apple-converted-space"/>
          <w:rFonts w:ascii="Arial" w:hAnsi="Arial" w:cs="Arial"/>
          <w:sz w:val="24"/>
          <w:szCs w:val="24"/>
          <w:shd w:val="clear" w:color="auto" w:fill="FFFFFF"/>
          <w:lang w:val="en-US"/>
        </w:rPr>
        <w:t> </w:t>
      </w:r>
      <w:r w:rsidR="00120EFF" w:rsidRPr="00120EFF">
        <w:rPr>
          <w:rFonts w:ascii="Arial" w:hAnsi="Arial" w:cs="Arial"/>
          <w:sz w:val="24"/>
          <w:szCs w:val="24"/>
          <w:shd w:val="clear" w:color="auto" w:fill="FFFFFF"/>
          <w:lang w:val="en-US"/>
        </w:rPr>
        <w:t>,</w:t>
      </w:r>
      <w:r w:rsidR="00120EFF" w:rsidRPr="00120EFF">
        <w:rPr>
          <w:rStyle w:val="apple-converted-space"/>
          <w:rFonts w:ascii="Arial" w:hAnsi="Arial" w:cs="Arial"/>
          <w:sz w:val="24"/>
          <w:szCs w:val="24"/>
          <w:shd w:val="clear" w:color="auto" w:fill="FFFFFF"/>
          <w:lang w:val="en-US"/>
        </w:rPr>
        <w:t> </w:t>
      </w:r>
      <w:hyperlink r:id="rId18" w:history="1">
        <w:r w:rsidR="00120EFF" w:rsidRPr="00120EFF">
          <w:rPr>
            <w:rStyle w:val="Hipervnculo"/>
            <w:rFonts w:ascii="Arial" w:hAnsi="Arial" w:cs="Arial"/>
            <w:color w:val="auto"/>
            <w:sz w:val="24"/>
            <w:szCs w:val="24"/>
            <w:u w:val="none"/>
            <w:shd w:val="clear" w:color="auto" w:fill="FFFFFF"/>
            <w:lang w:val="en-US"/>
          </w:rPr>
          <w:t>Pallen MJ</w:t>
        </w:r>
      </w:hyperlink>
      <w:r w:rsidR="00120EFF" w:rsidRPr="00120EFF">
        <w:rPr>
          <w:rStyle w:val="apple-converted-space"/>
          <w:rFonts w:ascii="Arial" w:hAnsi="Arial" w:cs="Arial"/>
          <w:sz w:val="24"/>
          <w:szCs w:val="24"/>
          <w:shd w:val="clear" w:color="auto" w:fill="FFFFFF"/>
          <w:lang w:val="en-US"/>
        </w:rPr>
        <w:t> </w:t>
      </w:r>
      <w:r w:rsidR="00120EFF" w:rsidRPr="00120EFF">
        <w:rPr>
          <w:rFonts w:ascii="Arial" w:hAnsi="Arial" w:cs="Arial"/>
          <w:sz w:val="24"/>
          <w:szCs w:val="24"/>
          <w:shd w:val="clear" w:color="auto" w:fill="FFFFFF"/>
          <w:lang w:val="en-US"/>
        </w:rPr>
        <w:t>,</w:t>
      </w:r>
      <w:r w:rsidR="00120EFF" w:rsidRPr="00120EFF">
        <w:rPr>
          <w:rStyle w:val="apple-converted-space"/>
          <w:rFonts w:ascii="Arial" w:hAnsi="Arial" w:cs="Arial"/>
          <w:sz w:val="24"/>
          <w:szCs w:val="24"/>
          <w:shd w:val="clear" w:color="auto" w:fill="FFFFFF"/>
          <w:lang w:val="en-US"/>
        </w:rPr>
        <w:t> </w:t>
      </w:r>
      <w:hyperlink r:id="rId19" w:history="1">
        <w:r w:rsidR="00120EFF" w:rsidRPr="00120EFF">
          <w:rPr>
            <w:rStyle w:val="Hipervnculo"/>
            <w:rFonts w:ascii="Arial" w:hAnsi="Arial" w:cs="Arial"/>
            <w:color w:val="auto"/>
            <w:sz w:val="24"/>
            <w:szCs w:val="24"/>
            <w:u w:val="none"/>
            <w:shd w:val="clear" w:color="auto" w:fill="FFFFFF"/>
            <w:lang w:val="en-US"/>
          </w:rPr>
          <w:t>Frankel T</w:t>
        </w:r>
      </w:hyperlink>
      <w:r w:rsidR="00120EFF" w:rsidRPr="00120EFF">
        <w:rPr>
          <w:rStyle w:val="apple-converted-space"/>
          <w:rFonts w:ascii="Arial" w:hAnsi="Arial" w:cs="Arial"/>
          <w:sz w:val="24"/>
          <w:szCs w:val="24"/>
          <w:shd w:val="clear" w:color="auto" w:fill="FFFFFF"/>
          <w:lang w:val="en-US"/>
        </w:rPr>
        <w:t> </w:t>
      </w:r>
      <w:r w:rsidR="00120EFF" w:rsidRPr="00120EFF">
        <w:rPr>
          <w:rFonts w:ascii="Arial" w:hAnsi="Arial" w:cs="Arial"/>
          <w:sz w:val="24"/>
          <w:szCs w:val="24"/>
          <w:shd w:val="clear" w:color="auto" w:fill="FFFFFF"/>
          <w:lang w:val="en-US"/>
        </w:rPr>
        <w:t>.</w:t>
      </w:r>
      <w:r w:rsidR="00120EFF" w:rsidRPr="00120EFF">
        <w:rPr>
          <w:rFonts w:ascii="Arial" w:hAnsi="Arial" w:cs="Arial"/>
          <w:bCs/>
          <w:sz w:val="24"/>
          <w:szCs w:val="24"/>
          <w:lang w:val="en-US"/>
        </w:rPr>
        <w:t xml:space="preserve"> The Coiled-coil Domain of EspA Is Essential for the Assembly of the Type III Secretion Translocon on the Surface of Enteropathogenic </w:t>
      </w:r>
      <w:r w:rsidR="00120EFF" w:rsidRPr="00120EFF">
        <w:rPr>
          <w:rFonts w:ascii="Arial" w:hAnsi="Arial" w:cs="Arial"/>
          <w:bCs/>
          <w:i/>
          <w:iCs/>
          <w:sz w:val="24"/>
          <w:szCs w:val="24"/>
          <w:lang w:val="en-US"/>
        </w:rPr>
        <w:t>Escherichia coli</w:t>
      </w:r>
      <w:hyperlink r:id="rId20" w:tooltip="El diario de la química biológica." w:history="1">
        <w:r w:rsidR="00120EFF" w:rsidRPr="00120EFF">
          <w:rPr>
            <w:rStyle w:val="Hipervnculo"/>
            <w:rFonts w:ascii="Arial" w:hAnsi="Arial" w:cs="Arial"/>
            <w:color w:val="auto"/>
            <w:sz w:val="24"/>
            <w:szCs w:val="24"/>
            <w:u w:val="none"/>
            <w:shd w:val="clear" w:color="auto" w:fill="FFFFFF"/>
            <w:lang w:val="en-US"/>
          </w:rPr>
          <w:t>. J Biol Chem</w:t>
        </w:r>
      </w:hyperlink>
      <w:r w:rsidR="00120EFF" w:rsidRPr="00120EFF">
        <w:rPr>
          <w:rFonts w:ascii="Arial" w:hAnsi="Arial" w:cs="Arial"/>
          <w:sz w:val="24"/>
          <w:szCs w:val="24"/>
          <w:shd w:val="clear" w:color="auto" w:fill="FFFFFF"/>
        </w:rPr>
        <w:t>.</w:t>
      </w:r>
      <w:r w:rsidR="00120EFF" w:rsidRPr="00120EFF">
        <w:rPr>
          <w:rStyle w:val="apple-converted-space"/>
          <w:rFonts w:ascii="Arial" w:hAnsi="Arial" w:cs="Arial"/>
          <w:sz w:val="24"/>
          <w:szCs w:val="24"/>
          <w:shd w:val="clear" w:color="auto" w:fill="FFFFFF"/>
          <w:lang w:val="en-US"/>
        </w:rPr>
        <w:t> </w:t>
      </w:r>
      <w:r w:rsidR="00120EFF" w:rsidRPr="00120EFF">
        <w:rPr>
          <w:rFonts w:ascii="Arial" w:hAnsi="Arial" w:cs="Arial"/>
          <w:sz w:val="24"/>
          <w:szCs w:val="24"/>
          <w:shd w:val="clear" w:color="auto" w:fill="FFFFFF"/>
          <w:lang w:val="en-US"/>
        </w:rPr>
        <w:t>1999</w:t>
      </w:r>
      <w:proofErr w:type="gramStart"/>
      <w:r w:rsidR="00120EFF" w:rsidRPr="00120EFF">
        <w:rPr>
          <w:rFonts w:ascii="Arial" w:hAnsi="Arial" w:cs="Arial"/>
          <w:sz w:val="24"/>
          <w:szCs w:val="24"/>
          <w:shd w:val="clear" w:color="auto" w:fill="FFFFFF"/>
          <w:lang w:val="en-US"/>
        </w:rPr>
        <w:t>;274:35969</w:t>
      </w:r>
      <w:proofErr w:type="gramEnd"/>
      <w:r w:rsidR="00120EFF" w:rsidRPr="00120EFF">
        <w:rPr>
          <w:rFonts w:ascii="Arial" w:hAnsi="Arial" w:cs="Arial"/>
          <w:sz w:val="24"/>
          <w:szCs w:val="24"/>
          <w:shd w:val="clear" w:color="auto" w:fill="FFFFFF"/>
          <w:lang w:val="en-US"/>
        </w:rPr>
        <w:t>-74.</w:t>
      </w:r>
    </w:p>
    <w:p w:rsidR="00120EFF" w:rsidRPr="00120EFF" w:rsidRDefault="00296B7A" w:rsidP="00120EFF">
      <w:pPr>
        <w:pStyle w:val="Prrafodelista"/>
        <w:numPr>
          <w:ilvl w:val="0"/>
          <w:numId w:val="4"/>
        </w:numPr>
        <w:spacing w:line="480" w:lineRule="auto"/>
        <w:jc w:val="both"/>
        <w:rPr>
          <w:rFonts w:ascii="Arial" w:hAnsi="Arial" w:cs="Arial"/>
          <w:sz w:val="24"/>
          <w:szCs w:val="24"/>
          <w:lang w:val="en-US"/>
        </w:rPr>
      </w:pPr>
      <w:hyperlink r:id="rId21" w:history="1">
        <w:r w:rsidR="00120EFF" w:rsidRPr="007F0739">
          <w:rPr>
            <w:rStyle w:val="Hipervnculo"/>
            <w:rFonts w:ascii="Arial" w:hAnsi="Arial" w:cs="Arial"/>
            <w:color w:val="auto"/>
            <w:sz w:val="24"/>
            <w:szCs w:val="24"/>
            <w:u w:val="none"/>
            <w:lang w:val="en-US"/>
          </w:rPr>
          <w:t>Papatheodorou P</w:t>
        </w:r>
      </w:hyperlink>
      <w:r w:rsidR="00120EFF" w:rsidRPr="007F0739">
        <w:rPr>
          <w:rFonts w:ascii="Arial" w:hAnsi="Arial" w:cs="Arial"/>
          <w:sz w:val="24"/>
          <w:szCs w:val="24"/>
          <w:lang w:val="en-US"/>
        </w:rPr>
        <w:t>,</w:t>
      </w:r>
      <w:r w:rsidR="00120EFF" w:rsidRPr="007F0739">
        <w:rPr>
          <w:rStyle w:val="apple-converted-space"/>
          <w:rFonts w:ascii="Arial" w:hAnsi="Arial" w:cs="Arial"/>
          <w:sz w:val="24"/>
          <w:szCs w:val="24"/>
          <w:lang w:val="en-US"/>
        </w:rPr>
        <w:t> </w:t>
      </w:r>
      <w:hyperlink r:id="rId22" w:history="1">
        <w:r w:rsidR="00120EFF" w:rsidRPr="007F0739">
          <w:rPr>
            <w:rStyle w:val="Hipervnculo"/>
            <w:rFonts w:ascii="Arial" w:hAnsi="Arial" w:cs="Arial"/>
            <w:color w:val="auto"/>
            <w:sz w:val="24"/>
            <w:szCs w:val="24"/>
            <w:u w:val="none"/>
            <w:lang w:val="en-US"/>
          </w:rPr>
          <w:t>Domańska G</w:t>
        </w:r>
      </w:hyperlink>
      <w:r w:rsidR="00120EFF" w:rsidRPr="007F0739">
        <w:rPr>
          <w:rFonts w:ascii="Arial" w:hAnsi="Arial" w:cs="Arial"/>
          <w:sz w:val="24"/>
          <w:szCs w:val="24"/>
          <w:lang w:val="en-US"/>
        </w:rPr>
        <w:t>,</w:t>
      </w:r>
      <w:r w:rsidR="00120EFF" w:rsidRPr="007F0739">
        <w:rPr>
          <w:rStyle w:val="apple-converted-space"/>
          <w:rFonts w:ascii="Arial" w:hAnsi="Arial" w:cs="Arial"/>
          <w:sz w:val="24"/>
          <w:szCs w:val="24"/>
          <w:lang w:val="en-US"/>
        </w:rPr>
        <w:t> </w:t>
      </w:r>
      <w:hyperlink r:id="rId23" w:history="1">
        <w:r w:rsidR="00120EFF" w:rsidRPr="007F0739">
          <w:rPr>
            <w:rStyle w:val="Hipervnculo"/>
            <w:rFonts w:ascii="Arial" w:hAnsi="Arial" w:cs="Arial"/>
            <w:color w:val="auto"/>
            <w:sz w:val="24"/>
            <w:szCs w:val="24"/>
            <w:u w:val="none"/>
            <w:lang w:val="en-US"/>
          </w:rPr>
          <w:t>Oxle M</w:t>
        </w:r>
      </w:hyperlink>
      <w:r w:rsidR="00120EFF" w:rsidRPr="007F0739">
        <w:rPr>
          <w:rFonts w:ascii="Arial" w:hAnsi="Arial" w:cs="Arial"/>
          <w:sz w:val="24"/>
          <w:szCs w:val="24"/>
          <w:lang w:val="en-US"/>
        </w:rPr>
        <w:t>,</w:t>
      </w:r>
      <w:r w:rsidR="00120EFF" w:rsidRPr="007F0739">
        <w:rPr>
          <w:rStyle w:val="apple-converted-space"/>
          <w:rFonts w:ascii="Arial" w:hAnsi="Arial" w:cs="Arial"/>
          <w:sz w:val="24"/>
          <w:szCs w:val="24"/>
          <w:lang w:val="en-US"/>
        </w:rPr>
        <w:t> </w:t>
      </w:r>
      <w:hyperlink r:id="rId24" w:history="1">
        <w:r w:rsidR="00120EFF" w:rsidRPr="007F0739">
          <w:rPr>
            <w:rStyle w:val="Hipervnculo"/>
            <w:rFonts w:ascii="Arial" w:hAnsi="Arial" w:cs="Arial"/>
            <w:color w:val="auto"/>
            <w:sz w:val="24"/>
            <w:szCs w:val="24"/>
            <w:u w:val="none"/>
            <w:lang w:val="en-US"/>
          </w:rPr>
          <w:t>Mathieu J</w:t>
        </w:r>
      </w:hyperlink>
      <w:r w:rsidR="00120EFF" w:rsidRPr="007F0739">
        <w:rPr>
          <w:rFonts w:ascii="Arial" w:hAnsi="Arial" w:cs="Arial"/>
          <w:sz w:val="24"/>
          <w:szCs w:val="24"/>
          <w:lang w:val="en-US"/>
        </w:rPr>
        <w:t>,</w:t>
      </w:r>
      <w:r w:rsidR="00120EFF" w:rsidRPr="007F0739">
        <w:rPr>
          <w:rStyle w:val="apple-converted-space"/>
          <w:rFonts w:ascii="Arial" w:hAnsi="Arial" w:cs="Arial"/>
          <w:sz w:val="24"/>
          <w:szCs w:val="24"/>
          <w:lang w:val="en-US"/>
        </w:rPr>
        <w:t> </w:t>
      </w:r>
      <w:hyperlink r:id="rId25" w:history="1">
        <w:r w:rsidR="00120EFF" w:rsidRPr="007F0739">
          <w:rPr>
            <w:rStyle w:val="Hipervnculo"/>
            <w:rFonts w:ascii="Arial" w:hAnsi="Arial" w:cs="Arial"/>
            <w:color w:val="auto"/>
            <w:sz w:val="24"/>
            <w:szCs w:val="24"/>
            <w:u w:val="none"/>
            <w:lang w:val="en-US"/>
          </w:rPr>
          <w:t>Selchow O</w:t>
        </w:r>
      </w:hyperlink>
      <w:r w:rsidR="00120EFF" w:rsidRPr="007F0739">
        <w:rPr>
          <w:rFonts w:ascii="Arial" w:hAnsi="Arial" w:cs="Arial"/>
          <w:sz w:val="24"/>
          <w:szCs w:val="24"/>
          <w:lang w:val="en-US"/>
        </w:rPr>
        <w:t>,</w:t>
      </w:r>
      <w:r w:rsidR="00120EFF" w:rsidRPr="007F0739">
        <w:rPr>
          <w:rStyle w:val="apple-converted-space"/>
          <w:rFonts w:ascii="Arial" w:hAnsi="Arial" w:cs="Arial"/>
          <w:sz w:val="24"/>
          <w:szCs w:val="24"/>
          <w:lang w:val="en-US"/>
        </w:rPr>
        <w:t> </w:t>
      </w:r>
      <w:hyperlink r:id="rId26" w:history="1">
        <w:r w:rsidR="00120EFF" w:rsidRPr="007F0739">
          <w:rPr>
            <w:rStyle w:val="Hipervnculo"/>
            <w:rFonts w:ascii="Arial" w:hAnsi="Arial" w:cs="Arial"/>
            <w:color w:val="auto"/>
            <w:sz w:val="24"/>
            <w:szCs w:val="24"/>
            <w:u w:val="none"/>
            <w:lang w:val="en-US"/>
          </w:rPr>
          <w:t>Kenny B</w:t>
        </w:r>
      </w:hyperlink>
      <w:r w:rsidR="00120EFF" w:rsidRPr="007F0739">
        <w:rPr>
          <w:rFonts w:ascii="Arial" w:hAnsi="Arial" w:cs="Arial"/>
          <w:sz w:val="24"/>
          <w:szCs w:val="24"/>
          <w:lang w:val="en-US"/>
        </w:rPr>
        <w:t xml:space="preserve">, et al. </w:t>
      </w:r>
      <w:r w:rsidR="00120EFF" w:rsidRPr="00120EFF">
        <w:rPr>
          <w:rFonts w:ascii="Arial" w:hAnsi="Arial" w:cs="Arial"/>
          <w:sz w:val="24"/>
          <w:szCs w:val="24"/>
          <w:lang w:val="en-US"/>
        </w:rPr>
        <w:t>The enteropathogenic</w:t>
      </w:r>
      <w:r w:rsidR="00120EFF" w:rsidRPr="00120EFF">
        <w:rPr>
          <w:rStyle w:val="apple-converted-space"/>
          <w:rFonts w:ascii="Arial" w:hAnsi="Arial" w:cs="Arial"/>
          <w:sz w:val="24"/>
          <w:szCs w:val="24"/>
          <w:lang w:val="en-US"/>
        </w:rPr>
        <w:t> </w:t>
      </w:r>
      <w:r w:rsidR="00120EFF" w:rsidRPr="00120EFF">
        <w:rPr>
          <w:rStyle w:val="highlight"/>
          <w:rFonts w:ascii="Arial" w:hAnsi="Arial" w:cs="Arial"/>
          <w:i/>
          <w:sz w:val="24"/>
          <w:szCs w:val="24"/>
          <w:lang w:val="en-US"/>
        </w:rPr>
        <w:t>Escherichia coli</w:t>
      </w:r>
      <w:r w:rsidR="00120EFF" w:rsidRPr="00120EFF">
        <w:rPr>
          <w:rStyle w:val="apple-converted-space"/>
          <w:rFonts w:ascii="Arial" w:hAnsi="Arial" w:cs="Arial"/>
          <w:sz w:val="24"/>
          <w:szCs w:val="24"/>
          <w:lang w:val="en-US"/>
        </w:rPr>
        <w:t> </w:t>
      </w:r>
      <w:r w:rsidR="00120EFF" w:rsidRPr="00120EFF">
        <w:rPr>
          <w:rFonts w:ascii="Arial" w:hAnsi="Arial" w:cs="Arial"/>
          <w:sz w:val="24"/>
          <w:szCs w:val="24"/>
          <w:lang w:val="en-US"/>
        </w:rPr>
        <w:t xml:space="preserve">(EPEC) Map effector is imported into the mitochondrial matrix by the TOM/Hsp70 system and alters organelle morphology. </w:t>
      </w:r>
      <w:hyperlink r:id="rId27" w:tooltip="Cellular microbiology." w:history="1">
        <w:r w:rsidR="00120EFF" w:rsidRPr="00120EFF">
          <w:rPr>
            <w:rStyle w:val="Hipervnculo"/>
            <w:rFonts w:ascii="Arial" w:hAnsi="Arial" w:cs="Arial"/>
            <w:color w:val="auto"/>
            <w:sz w:val="24"/>
            <w:szCs w:val="24"/>
            <w:u w:val="none"/>
            <w:lang w:val="en-US"/>
          </w:rPr>
          <w:t>Cell Microbiol.</w:t>
        </w:r>
      </w:hyperlink>
      <w:r w:rsidR="00120EFF" w:rsidRPr="00120EFF">
        <w:rPr>
          <w:rStyle w:val="apple-converted-space"/>
          <w:rFonts w:ascii="Arial" w:hAnsi="Arial" w:cs="Arial"/>
          <w:sz w:val="24"/>
          <w:szCs w:val="24"/>
          <w:lang w:val="en-US"/>
        </w:rPr>
        <w:t> </w:t>
      </w:r>
      <w:r w:rsidR="00120EFF" w:rsidRPr="00120EFF">
        <w:rPr>
          <w:rFonts w:ascii="Arial" w:hAnsi="Arial" w:cs="Arial"/>
          <w:sz w:val="24"/>
          <w:szCs w:val="24"/>
          <w:lang w:val="en-US"/>
        </w:rPr>
        <w:t>2006</w:t>
      </w:r>
      <w:proofErr w:type="gramStart"/>
      <w:r w:rsidR="00120EFF" w:rsidRPr="00120EFF">
        <w:rPr>
          <w:rFonts w:ascii="Arial" w:hAnsi="Arial" w:cs="Arial"/>
          <w:sz w:val="24"/>
          <w:szCs w:val="24"/>
          <w:lang w:val="en-US"/>
        </w:rPr>
        <w:t>;8:677</w:t>
      </w:r>
      <w:proofErr w:type="gramEnd"/>
      <w:r w:rsidR="00120EFF" w:rsidRPr="00120EFF">
        <w:rPr>
          <w:rFonts w:ascii="Arial" w:hAnsi="Arial" w:cs="Arial"/>
          <w:sz w:val="24"/>
          <w:szCs w:val="24"/>
          <w:lang w:val="en-US"/>
        </w:rPr>
        <w:t>-89.</w:t>
      </w:r>
    </w:p>
    <w:p w:rsidR="00120EFF" w:rsidRPr="00120EFF" w:rsidRDefault="00120EFF" w:rsidP="00120EFF">
      <w:pPr>
        <w:pStyle w:val="Prrafodelista"/>
        <w:numPr>
          <w:ilvl w:val="0"/>
          <w:numId w:val="4"/>
        </w:numPr>
        <w:spacing w:line="480" w:lineRule="auto"/>
        <w:jc w:val="both"/>
        <w:rPr>
          <w:rFonts w:ascii="Arial" w:hAnsi="Arial" w:cs="Arial"/>
          <w:sz w:val="24"/>
          <w:szCs w:val="24"/>
          <w:lang w:val="en-US"/>
        </w:rPr>
      </w:pPr>
      <w:r w:rsidRPr="00120EFF">
        <w:rPr>
          <w:rFonts w:ascii="Arial" w:hAnsi="Arial" w:cs="Arial"/>
          <w:sz w:val="24"/>
          <w:szCs w:val="24"/>
          <w:lang w:val="en-US"/>
        </w:rPr>
        <w:t xml:space="preserve">Kenny B, Ellis S, Leard AD, Warawa J, Mellor H, Jepson MA. Co-ordinate regulation of distinct host cell signaling pathways by multifunctional enteropathogenic </w:t>
      </w:r>
      <w:r w:rsidRPr="00614373">
        <w:rPr>
          <w:rFonts w:ascii="Arial" w:hAnsi="Arial" w:cs="Arial"/>
          <w:i/>
          <w:sz w:val="24"/>
          <w:szCs w:val="24"/>
          <w:lang w:val="en-US"/>
        </w:rPr>
        <w:t>Escherichia</w:t>
      </w:r>
      <w:r w:rsidRPr="00120EFF">
        <w:rPr>
          <w:rFonts w:ascii="Arial" w:hAnsi="Arial" w:cs="Arial"/>
          <w:sz w:val="24"/>
          <w:szCs w:val="24"/>
          <w:lang w:val="en-US"/>
        </w:rPr>
        <w:t xml:space="preserve"> </w:t>
      </w:r>
      <w:r w:rsidRPr="00614373">
        <w:rPr>
          <w:rFonts w:ascii="Arial" w:hAnsi="Arial" w:cs="Arial"/>
          <w:i/>
          <w:sz w:val="24"/>
          <w:szCs w:val="24"/>
          <w:lang w:val="en-US"/>
        </w:rPr>
        <w:t>coli</w:t>
      </w:r>
      <w:r w:rsidRPr="00120EFF">
        <w:rPr>
          <w:rFonts w:ascii="Arial" w:hAnsi="Arial" w:cs="Arial"/>
          <w:sz w:val="24"/>
          <w:szCs w:val="24"/>
          <w:lang w:val="en-US"/>
        </w:rPr>
        <w:t xml:space="preserve"> effector molecules. Mol Microbiol. 2002; 44:1095-107.</w:t>
      </w:r>
    </w:p>
    <w:p w:rsidR="00120EFF" w:rsidRPr="00120EFF" w:rsidRDefault="00296B7A" w:rsidP="0084775B">
      <w:pPr>
        <w:pStyle w:val="Prrafodelista"/>
        <w:numPr>
          <w:ilvl w:val="0"/>
          <w:numId w:val="4"/>
        </w:numPr>
        <w:spacing w:line="480" w:lineRule="auto"/>
        <w:jc w:val="both"/>
        <w:rPr>
          <w:rFonts w:ascii="Arial" w:hAnsi="Arial" w:cs="Arial"/>
          <w:sz w:val="24"/>
          <w:szCs w:val="24"/>
          <w:lang w:val="en-US"/>
        </w:rPr>
      </w:pPr>
      <w:hyperlink r:id="rId28" w:history="1">
        <w:r w:rsidR="00120EFF" w:rsidRPr="00120EFF">
          <w:rPr>
            <w:rStyle w:val="Hipervnculo"/>
            <w:rFonts w:ascii="Arial" w:hAnsi="Arial" w:cs="Arial"/>
            <w:color w:val="auto"/>
            <w:sz w:val="24"/>
            <w:szCs w:val="24"/>
            <w:u w:val="none"/>
            <w:shd w:val="clear" w:color="auto" w:fill="FFFFFF"/>
            <w:lang w:val="en-US"/>
          </w:rPr>
          <w:t>Dean P,</w:t>
        </w:r>
        <w:r w:rsidR="00120EFF" w:rsidRPr="00120EFF">
          <w:rPr>
            <w:rStyle w:val="apple-converted-space"/>
            <w:rFonts w:ascii="Arial" w:hAnsi="Arial" w:cs="Arial"/>
            <w:sz w:val="24"/>
            <w:szCs w:val="24"/>
            <w:shd w:val="clear" w:color="auto" w:fill="FFFFFF"/>
            <w:lang w:val="en-US"/>
          </w:rPr>
          <w:t> </w:t>
        </w:r>
      </w:hyperlink>
      <w:r w:rsidR="00120EFF" w:rsidRPr="00120EFF">
        <w:rPr>
          <w:rStyle w:val="apple-converted-space"/>
          <w:rFonts w:ascii="Arial" w:hAnsi="Arial" w:cs="Arial"/>
          <w:sz w:val="24"/>
          <w:szCs w:val="24"/>
          <w:shd w:val="clear" w:color="auto" w:fill="FFFFFF"/>
          <w:lang w:val="en-US"/>
        </w:rPr>
        <w:t> </w:t>
      </w:r>
      <w:hyperlink r:id="rId29" w:history="1">
        <w:r w:rsidR="00120EFF" w:rsidRPr="00120EFF">
          <w:rPr>
            <w:rStyle w:val="Hipervnculo"/>
            <w:rFonts w:ascii="Arial" w:hAnsi="Arial" w:cs="Arial"/>
            <w:color w:val="auto"/>
            <w:sz w:val="24"/>
            <w:szCs w:val="24"/>
            <w:u w:val="none"/>
            <w:shd w:val="clear" w:color="auto" w:fill="FFFFFF"/>
            <w:lang w:val="en-US"/>
          </w:rPr>
          <w:t>de Scott JA</w:t>
        </w:r>
      </w:hyperlink>
      <w:r w:rsidR="00120EFF" w:rsidRPr="00120EFF">
        <w:rPr>
          <w:rStyle w:val="apple-converted-space"/>
          <w:rFonts w:ascii="Arial" w:hAnsi="Arial" w:cs="Arial"/>
          <w:sz w:val="24"/>
          <w:szCs w:val="24"/>
          <w:shd w:val="clear" w:color="auto" w:fill="FFFFFF"/>
          <w:lang w:val="en-US"/>
        </w:rPr>
        <w:t> </w:t>
      </w:r>
      <w:r w:rsidR="00120EFF" w:rsidRPr="00120EFF">
        <w:rPr>
          <w:rFonts w:ascii="Arial" w:hAnsi="Arial" w:cs="Arial"/>
          <w:sz w:val="24"/>
          <w:szCs w:val="24"/>
          <w:shd w:val="clear" w:color="auto" w:fill="FFFFFF"/>
          <w:lang w:val="en-US"/>
        </w:rPr>
        <w:t>,</w:t>
      </w:r>
      <w:r w:rsidR="00120EFF" w:rsidRPr="00120EFF">
        <w:rPr>
          <w:rStyle w:val="apple-converted-space"/>
          <w:rFonts w:ascii="Arial" w:hAnsi="Arial" w:cs="Arial"/>
          <w:sz w:val="24"/>
          <w:szCs w:val="24"/>
          <w:shd w:val="clear" w:color="auto" w:fill="FFFFFF"/>
          <w:lang w:val="en-US"/>
        </w:rPr>
        <w:t> </w:t>
      </w:r>
      <w:hyperlink r:id="rId30" w:history="1">
        <w:r w:rsidR="00120EFF" w:rsidRPr="00120EFF">
          <w:rPr>
            <w:rStyle w:val="Hipervnculo"/>
            <w:rFonts w:ascii="Arial" w:hAnsi="Arial" w:cs="Arial"/>
            <w:color w:val="auto"/>
            <w:sz w:val="24"/>
            <w:szCs w:val="24"/>
            <w:u w:val="none"/>
            <w:shd w:val="clear" w:color="auto" w:fill="FFFFFF"/>
            <w:lang w:val="en-US"/>
          </w:rPr>
          <w:t>Knox AA</w:t>
        </w:r>
      </w:hyperlink>
      <w:r w:rsidR="00120EFF" w:rsidRPr="00120EFF">
        <w:rPr>
          <w:rStyle w:val="apple-converted-space"/>
          <w:rFonts w:ascii="Arial" w:hAnsi="Arial" w:cs="Arial"/>
          <w:sz w:val="24"/>
          <w:szCs w:val="24"/>
          <w:shd w:val="clear" w:color="auto" w:fill="FFFFFF"/>
          <w:lang w:val="en-US"/>
        </w:rPr>
        <w:t> </w:t>
      </w:r>
      <w:r w:rsidR="00120EFF" w:rsidRPr="00120EFF">
        <w:rPr>
          <w:rFonts w:ascii="Arial" w:hAnsi="Arial" w:cs="Arial"/>
          <w:sz w:val="24"/>
          <w:szCs w:val="24"/>
          <w:shd w:val="clear" w:color="auto" w:fill="FFFFFF"/>
          <w:lang w:val="en-US"/>
        </w:rPr>
        <w:t>,</w:t>
      </w:r>
      <w:r w:rsidR="00120EFF" w:rsidRPr="00120EFF">
        <w:rPr>
          <w:rStyle w:val="apple-converted-space"/>
          <w:rFonts w:ascii="Arial" w:hAnsi="Arial" w:cs="Arial"/>
          <w:sz w:val="24"/>
          <w:szCs w:val="24"/>
          <w:shd w:val="clear" w:color="auto" w:fill="FFFFFF"/>
          <w:lang w:val="en-US"/>
        </w:rPr>
        <w:t> </w:t>
      </w:r>
      <w:hyperlink r:id="rId31" w:history="1">
        <w:r w:rsidR="00120EFF" w:rsidRPr="00120EFF">
          <w:rPr>
            <w:rStyle w:val="Hipervnculo"/>
            <w:rFonts w:ascii="Arial" w:hAnsi="Arial" w:cs="Arial"/>
            <w:color w:val="auto"/>
            <w:sz w:val="24"/>
            <w:szCs w:val="24"/>
            <w:u w:val="none"/>
            <w:shd w:val="clear" w:color="auto" w:fill="FFFFFF"/>
            <w:lang w:val="en-US"/>
          </w:rPr>
          <w:t>Quitard S</w:t>
        </w:r>
      </w:hyperlink>
      <w:r w:rsidR="00120EFF" w:rsidRPr="00120EFF">
        <w:rPr>
          <w:rStyle w:val="apple-converted-space"/>
          <w:rFonts w:ascii="Arial" w:hAnsi="Arial" w:cs="Arial"/>
          <w:sz w:val="24"/>
          <w:szCs w:val="24"/>
          <w:shd w:val="clear" w:color="auto" w:fill="FFFFFF"/>
          <w:lang w:val="en-US"/>
        </w:rPr>
        <w:t> </w:t>
      </w:r>
      <w:r w:rsidR="00120EFF" w:rsidRPr="00120EFF">
        <w:rPr>
          <w:rFonts w:ascii="Arial" w:hAnsi="Arial" w:cs="Arial"/>
          <w:sz w:val="24"/>
          <w:szCs w:val="24"/>
          <w:shd w:val="clear" w:color="auto" w:fill="FFFFFF"/>
          <w:lang w:val="en-US"/>
        </w:rPr>
        <w:t>,</w:t>
      </w:r>
      <w:r w:rsidR="00120EFF" w:rsidRPr="00120EFF">
        <w:rPr>
          <w:rStyle w:val="apple-converted-space"/>
          <w:rFonts w:ascii="Arial" w:hAnsi="Arial" w:cs="Arial"/>
          <w:sz w:val="24"/>
          <w:szCs w:val="24"/>
          <w:shd w:val="clear" w:color="auto" w:fill="FFFFFF"/>
          <w:lang w:val="en-US"/>
        </w:rPr>
        <w:t> </w:t>
      </w:r>
      <w:hyperlink r:id="rId32" w:history="1">
        <w:r w:rsidR="00120EFF" w:rsidRPr="00120EFF">
          <w:rPr>
            <w:rStyle w:val="Hipervnculo"/>
            <w:rFonts w:ascii="Arial" w:hAnsi="Arial" w:cs="Arial"/>
            <w:color w:val="auto"/>
            <w:sz w:val="24"/>
            <w:szCs w:val="24"/>
            <w:u w:val="none"/>
            <w:shd w:val="clear" w:color="auto" w:fill="FFFFFF"/>
            <w:lang w:val="en-US"/>
          </w:rPr>
          <w:t>Watkins NJ</w:t>
        </w:r>
      </w:hyperlink>
      <w:r w:rsidR="00120EFF" w:rsidRPr="00120EFF">
        <w:rPr>
          <w:rStyle w:val="apple-converted-space"/>
          <w:rFonts w:ascii="Arial" w:hAnsi="Arial" w:cs="Arial"/>
          <w:sz w:val="24"/>
          <w:szCs w:val="24"/>
          <w:shd w:val="clear" w:color="auto" w:fill="FFFFFF"/>
          <w:lang w:val="en-US"/>
        </w:rPr>
        <w:t> </w:t>
      </w:r>
      <w:r w:rsidR="00120EFF" w:rsidRPr="00120EFF">
        <w:rPr>
          <w:rFonts w:ascii="Arial" w:hAnsi="Arial" w:cs="Arial"/>
          <w:sz w:val="24"/>
          <w:szCs w:val="24"/>
          <w:shd w:val="clear" w:color="auto" w:fill="FFFFFF"/>
          <w:lang w:val="en-US"/>
        </w:rPr>
        <w:t>,</w:t>
      </w:r>
      <w:r w:rsidR="00120EFF" w:rsidRPr="00120EFF">
        <w:rPr>
          <w:rStyle w:val="apple-converted-space"/>
          <w:rFonts w:ascii="Arial" w:hAnsi="Arial" w:cs="Arial"/>
          <w:sz w:val="24"/>
          <w:szCs w:val="24"/>
          <w:shd w:val="clear" w:color="auto" w:fill="FFFFFF"/>
          <w:lang w:val="en-US"/>
        </w:rPr>
        <w:t> </w:t>
      </w:r>
      <w:hyperlink r:id="rId33" w:history="1">
        <w:r w:rsidR="00120EFF" w:rsidRPr="00120EFF">
          <w:rPr>
            <w:rStyle w:val="Hipervnculo"/>
            <w:rFonts w:ascii="Arial" w:hAnsi="Arial" w:cs="Arial"/>
            <w:color w:val="auto"/>
            <w:sz w:val="24"/>
            <w:szCs w:val="24"/>
            <w:u w:val="none"/>
            <w:shd w:val="clear" w:color="auto" w:fill="FFFFFF"/>
            <w:lang w:val="en-US"/>
          </w:rPr>
          <w:t>Kenny B</w:t>
        </w:r>
      </w:hyperlink>
      <w:r w:rsidR="0084775B">
        <w:rPr>
          <w:rStyle w:val="Hipervnculo"/>
          <w:rFonts w:ascii="Arial" w:hAnsi="Arial" w:cs="Arial"/>
          <w:color w:val="auto"/>
          <w:sz w:val="24"/>
          <w:szCs w:val="24"/>
          <w:u w:val="none"/>
          <w:shd w:val="clear" w:color="auto" w:fill="FFFFFF"/>
          <w:lang w:val="en-US"/>
        </w:rPr>
        <w:t xml:space="preserve">. </w:t>
      </w:r>
      <w:hyperlink r:id="rId34" w:tooltip="PLoS patógenos." w:history="1">
        <w:r w:rsidR="00120EFF" w:rsidRPr="00120EFF">
          <w:rPr>
            <w:rStyle w:val="Hipervnculo"/>
            <w:rFonts w:ascii="Arial" w:hAnsi="Arial" w:cs="Arial"/>
            <w:color w:val="auto"/>
            <w:sz w:val="24"/>
            <w:szCs w:val="24"/>
            <w:u w:val="none"/>
            <w:shd w:val="clear" w:color="auto" w:fill="FFFFFF"/>
            <w:lang w:val="en-US"/>
          </w:rPr>
          <w:t>.</w:t>
        </w:r>
      </w:hyperlink>
      <w:r w:rsidR="00120EFF" w:rsidRPr="00120EFF">
        <w:rPr>
          <w:rStyle w:val="apple-converted-space"/>
          <w:rFonts w:ascii="Arial" w:hAnsi="Arial" w:cs="Arial"/>
          <w:sz w:val="24"/>
          <w:szCs w:val="24"/>
          <w:shd w:val="clear" w:color="auto" w:fill="FFFFFF"/>
          <w:lang w:val="en-US"/>
        </w:rPr>
        <w:t> </w:t>
      </w:r>
      <w:r w:rsidR="00120EFF" w:rsidRPr="00120EFF">
        <w:rPr>
          <w:rFonts w:ascii="Arial" w:hAnsi="Arial" w:cs="Arial"/>
          <w:sz w:val="24"/>
          <w:szCs w:val="24"/>
          <w:lang w:val="en-US"/>
        </w:rPr>
        <w:t xml:space="preserve">The Enteropathogenic </w:t>
      </w:r>
      <w:r w:rsidR="00120EFF" w:rsidRPr="00120EFF">
        <w:rPr>
          <w:rFonts w:ascii="Arial" w:hAnsi="Arial" w:cs="Arial"/>
          <w:i/>
          <w:sz w:val="24"/>
          <w:szCs w:val="24"/>
          <w:lang w:val="en-US"/>
        </w:rPr>
        <w:t xml:space="preserve">E. coli </w:t>
      </w:r>
      <w:r w:rsidR="00120EFF" w:rsidRPr="00120EFF">
        <w:rPr>
          <w:rFonts w:ascii="Arial" w:hAnsi="Arial" w:cs="Arial"/>
          <w:sz w:val="24"/>
          <w:szCs w:val="24"/>
          <w:lang w:val="en-US"/>
        </w:rPr>
        <w:t xml:space="preserve">Effector EspF Targets and Disrupts the Nucleolus by a Process Regulated by Mitochondrial Dysfunction. </w:t>
      </w:r>
      <w:r w:rsidR="0084775B" w:rsidRPr="0084775B">
        <w:rPr>
          <w:rFonts w:ascii="Arial" w:hAnsi="Arial" w:cs="Arial"/>
          <w:sz w:val="24"/>
          <w:szCs w:val="24"/>
          <w:lang w:val="en-US"/>
        </w:rPr>
        <w:t>PLoS Pathog</w:t>
      </w:r>
      <w:r w:rsidR="0084775B">
        <w:rPr>
          <w:rFonts w:ascii="Arial" w:hAnsi="Arial" w:cs="Arial"/>
          <w:sz w:val="24"/>
          <w:szCs w:val="24"/>
          <w:lang w:val="en-US"/>
        </w:rPr>
        <w:t xml:space="preserve">. </w:t>
      </w:r>
      <w:r w:rsidR="00120EFF" w:rsidRPr="00120EFF">
        <w:rPr>
          <w:rFonts w:ascii="Arial" w:hAnsi="Arial" w:cs="Arial"/>
          <w:sz w:val="24"/>
          <w:szCs w:val="24"/>
          <w:shd w:val="clear" w:color="auto" w:fill="FFFFFF"/>
          <w:lang w:val="en-US"/>
        </w:rPr>
        <w:t>2010</w:t>
      </w:r>
      <w:proofErr w:type="gramStart"/>
      <w:r w:rsidR="00120EFF" w:rsidRPr="00120EFF">
        <w:rPr>
          <w:rFonts w:ascii="Arial" w:hAnsi="Arial" w:cs="Arial"/>
          <w:sz w:val="24"/>
          <w:szCs w:val="24"/>
          <w:shd w:val="clear" w:color="auto" w:fill="FFFFFF"/>
          <w:lang w:val="en-US"/>
        </w:rPr>
        <w:t>;6:e1000961</w:t>
      </w:r>
      <w:proofErr w:type="gramEnd"/>
      <w:r w:rsidR="00120EFF" w:rsidRPr="00120EFF">
        <w:rPr>
          <w:rFonts w:ascii="Arial" w:hAnsi="Arial" w:cs="Arial"/>
          <w:sz w:val="24"/>
          <w:szCs w:val="24"/>
          <w:shd w:val="clear" w:color="auto" w:fill="FFFFFF"/>
          <w:lang w:val="en-US"/>
        </w:rPr>
        <w:t>.</w:t>
      </w:r>
    </w:p>
    <w:p w:rsidR="00120EFF" w:rsidRPr="00120EFF" w:rsidRDefault="00296B7A" w:rsidP="00120EFF">
      <w:pPr>
        <w:pStyle w:val="Prrafodelista"/>
        <w:numPr>
          <w:ilvl w:val="0"/>
          <w:numId w:val="4"/>
        </w:numPr>
        <w:spacing w:line="480" w:lineRule="auto"/>
        <w:jc w:val="both"/>
        <w:rPr>
          <w:rFonts w:ascii="Arial" w:hAnsi="Arial" w:cs="Arial"/>
          <w:sz w:val="24"/>
          <w:szCs w:val="24"/>
          <w:lang w:val="en-US"/>
        </w:rPr>
      </w:pPr>
      <w:hyperlink r:id="rId35" w:history="1">
        <w:r w:rsidR="00120EFF" w:rsidRPr="00120EFF">
          <w:rPr>
            <w:rStyle w:val="Hipervnculo"/>
            <w:rFonts w:ascii="Arial" w:hAnsi="Arial" w:cs="Arial"/>
            <w:color w:val="auto"/>
            <w:sz w:val="24"/>
            <w:szCs w:val="24"/>
            <w:u w:val="none"/>
            <w:shd w:val="clear" w:color="auto" w:fill="FFFFFF"/>
            <w:lang w:val="en-US"/>
          </w:rPr>
          <w:t>Tu X,</w:t>
        </w:r>
        <w:r w:rsidR="00120EFF" w:rsidRPr="00120EFF">
          <w:rPr>
            <w:rStyle w:val="apple-converted-space"/>
            <w:rFonts w:ascii="Arial" w:hAnsi="Arial" w:cs="Arial"/>
            <w:sz w:val="24"/>
            <w:szCs w:val="24"/>
            <w:shd w:val="clear" w:color="auto" w:fill="FFFFFF"/>
            <w:lang w:val="en-US"/>
          </w:rPr>
          <w:t> </w:t>
        </w:r>
      </w:hyperlink>
      <w:hyperlink r:id="rId36" w:history="1">
        <w:r w:rsidR="00120EFF" w:rsidRPr="00120EFF">
          <w:rPr>
            <w:rStyle w:val="Hipervnculo"/>
            <w:rFonts w:ascii="Arial" w:hAnsi="Arial" w:cs="Arial"/>
            <w:color w:val="auto"/>
            <w:sz w:val="24"/>
            <w:szCs w:val="24"/>
            <w:u w:val="none"/>
            <w:shd w:val="clear" w:color="auto" w:fill="FFFFFF"/>
            <w:lang w:val="en-US"/>
          </w:rPr>
          <w:t>Nisan I</w:t>
        </w:r>
      </w:hyperlink>
      <w:r w:rsidR="00120EFF" w:rsidRPr="00120EFF">
        <w:rPr>
          <w:rFonts w:ascii="Arial" w:hAnsi="Arial" w:cs="Arial"/>
          <w:sz w:val="24"/>
          <w:szCs w:val="24"/>
          <w:shd w:val="clear" w:color="auto" w:fill="FFFFFF"/>
          <w:lang w:val="en-US"/>
        </w:rPr>
        <w:t>,</w:t>
      </w:r>
      <w:r w:rsidR="00120EFF" w:rsidRPr="00120EFF">
        <w:rPr>
          <w:rStyle w:val="apple-converted-space"/>
          <w:rFonts w:ascii="Arial" w:hAnsi="Arial" w:cs="Arial"/>
          <w:sz w:val="24"/>
          <w:szCs w:val="24"/>
          <w:shd w:val="clear" w:color="auto" w:fill="FFFFFF"/>
          <w:lang w:val="en-US"/>
        </w:rPr>
        <w:t> </w:t>
      </w:r>
      <w:hyperlink r:id="rId37" w:history="1">
        <w:r w:rsidR="00120EFF" w:rsidRPr="00120EFF">
          <w:rPr>
            <w:rStyle w:val="Hipervnculo"/>
            <w:rFonts w:ascii="Arial" w:hAnsi="Arial" w:cs="Arial"/>
            <w:color w:val="auto"/>
            <w:sz w:val="24"/>
            <w:szCs w:val="24"/>
            <w:u w:val="none"/>
            <w:shd w:val="clear" w:color="auto" w:fill="FFFFFF"/>
            <w:lang w:val="en-US"/>
          </w:rPr>
          <w:t>Yona C</w:t>
        </w:r>
      </w:hyperlink>
      <w:r w:rsidR="00120EFF" w:rsidRPr="00120EFF">
        <w:rPr>
          <w:rFonts w:ascii="Arial" w:hAnsi="Arial" w:cs="Arial"/>
          <w:sz w:val="24"/>
          <w:szCs w:val="24"/>
          <w:shd w:val="clear" w:color="auto" w:fill="FFFFFF"/>
          <w:lang w:val="en-US"/>
        </w:rPr>
        <w:t>,</w:t>
      </w:r>
      <w:r w:rsidR="00120EFF" w:rsidRPr="00120EFF">
        <w:rPr>
          <w:rStyle w:val="apple-converted-space"/>
          <w:rFonts w:ascii="Arial" w:hAnsi="Arial" w:cs="Arial"/>
          <w:sz w:val="24"/>
          <w:szCs w:val="24"/>
          <w:shd w:val="clear" w:color="auto" w:fill="FFFFFF"/>
          <w:lang w:val="en-US"/>
        </w:rPr>
        <w:t> </w:t>
      </w:r>
      <w:hyperlink r:id="rId38" w:history="1">
        <w:r w:rsidR="00120EFF" w:rsidRPr="00120EFF">
          <w:rPr>
            <w:rStyle w:val="Hipervnculo"/>
            <w:rFonts w:ascii="Arial" w:hAnsi="Arial" w:cs="Arial"/>
            <w:color w:val="auto"/>
            <w:sz w:val="24"/>
            <w:szCs w:val="24"/>
            <w:u w:val="none"/>
            <w:shd w:val="clear" w:color="auto" w:fill="FFFFFF"/>
            <w:lang w:val="en-US"/>
          </w:rPr>
          <w:t>Hanski E</w:t>
        </w:r>
      </w:hyperlink>
      <w:r w:rsidR="00120EFF" w:rsidRPr="00120EFF">
        <w:rPr>
          <w:rFonts w:ascii="Arial" w:hAnsi="Arial" w:cs="Arial"/>
          <w:sz w:val="24"/>
          <w:szCs w:val="24"/>
          <w:shd w:val="clear" w:color="auto" w:fill="FFFFFF"/>
          <w:lang w:val="en-US"/>
        </w:rPr>
        <w:t>,</w:t>
      </w:r>
      <w:r w:rsidR="00120EFF" w:rsidRPr="00120EFF">
        <w:rPr>
          <w:rStyle w:val="apple-converted-space"/>
          <w:rFonts w:ascii="Arial" w:hAnsi="Arial" w:cs="Arial"/>
          <w:sz w:val="24"/>
          <w:szCs w:val="24"/>
          <w:shd w:val="clear" w:color="auto" w:fill="FFFFFF"/>
          <w:lang w:val="en-US"/>
        </w:rPr>
        <w:t> </w:t>
      </w:r>
      <w:hyperlink r:id="rId39" w:history="1">
        <w:r w:rsidR="00120EFF" w:rsidRPr="00120EFF">
          <w:rPr>
            <w:rStyle w:val="Hipervnculo"/>
            <w:rFonts w:ascii="Arial" w:hAnsi="Arial" w:cs="Arial"/>
            <w:color w:val="auto"/>
            <w:sz w:val="24"/>
            <w:szCs w:val="24"/>
            <w:u w:val="none"/>
            <w:shd w:val="clear" w:color="auto" w:fill="FFFFFF"/>
            <w:lang w:val="en-US"/>
          </w:rPr>
          <w:t>Rosenshine LI</w:t>
        </w:r>
      </w:hyperlink>
      <w:r w:rsidR="00120EFF" w:rsidRPr="00120EFF">
        <w:rPr>
          <w:rStyle w:val="apple-converted-space"/>
          <w:rFonts w:ascii="Arial" w:hAnsi="Arial" w:cs="Arial"/>
          <w:sz w:val="24"/>
          <w:szCs w:val="24"/>
          <w:shd w:val="clear" w:color="auto" w:fill="FFFFFF"/>
          <w:lang w:val="en-US"/>
        </w:rPr>
        <w:t> </w:t>
      </w:r>
      <w:r w:rsidR="00120EFF" w:rsidRPr="00120EFF">
        <w:rPr>
          <w:rFonts w:ascii="Arial" w:hAnsi="Arial" w:cs="Arial"/>
          <w:sz w:val="24"/>
          <w:szCs w:val="24"/>
          <w:shd w:val="clear" w:color="auto" w:fill="FFFFFF"/>
          <w:lang w:val="en-US"/>
        </w:rPr>
        <w:t xml:space="preserve">. </w:t>
      </w:r>
      <w:r w:rsidR="00120EFF" w:rsidRPr="00120EFF">
        <w:rPr>
          <w:rFonts w:ascii="Arial" w:hAnsi="Arial" w:cs="Arial"/>
          <w:bCs/>
          <w:sz w:val="24"/>
          <w:szCs w:val="24"/>
          <w:lang w:val="en-US"/>
        </w:rPr>
        <w:t xml:space="preserve">EspH, a new cytoskeleton modulating effector of enterohaemorrhagic and enteropathogenic </w:t>
      </w:r>
      <w:r w:rsidR="00120EFF" w:rsidRPr="00120EFF">
        <w:rPr>
          <w:rFonts w:ascii="Arial" w:hAnsi="Arial" w:cs="Arial"/>
          <w:bCs/>
          <w:i/>
          <w:iCs/>
          <w:sz w:val="24"/>
          <w:szCs w:val="24"/>
          <w:lang w:val="en-US"/>
        </w:rPr>
        <w:t>Escherichia coli</w:t>
      </w:r>
      <w:r w:rsidR="00120EFF" w:rsidRPr="00120EFF">
        <w:rPr>
          <w:rFonts w:ascii="Arial" w:hAnsi="Arial" w:cs="Arial"/>
          <w:sz w:val="24"/>
          <w:szCs w:val="24"/>
          <w:shd w:val="clear" w:color="auto" w:fill="FFFFFF"/>
          <w:lang w:val="en-US"/>
        </w:rPr>
        <w:t xml:space="preserve">. </w:t>
      </w:r>
      <w:hyperlink r:id="rId40" w:tooltip="Microbiología molecular." w:history="1">
        <w:r w:rsidR="00120EFF" w:rsidRPr="00120EFF">
          <w:rPr>
            <w:rStyle w:val="Hipervnculo"/>
            <w:rFonts w:ascii="Arial" w:hAnsi="Arial" w:cs="Arial"/>
            <w:color w:val="auto"/>
            <w:sz w:val="24"/>
            <w:szCs w:val="24"/>
            <w:u w:val="none"/>
            <w:shd w:val="clear" w:color="auto" w:fill="FFFFFF"/>
            <w:lang w:val="en-US"/>
          </w:rPr>
          <w:t>Mol Microbiol.</w:t>
        </w:r>
      </w:hyperlink>
      <w:r w:rsidR="00120EFF" w:rsidRPr="00120EFF">
        <w:rPr>
          <w:rStyle w:val="apple-converted-space"/>
          <w:rFonts w:ascii="Arial" w:hAnsi="Arial" w:cs="Arial"/>
          <w:sz w:val="24"/>
          <w:szCs w:val="24"/>
          <w:shd w:val="clear" w:color="auto" w:fill="FFFFFF"/>
          <w:lang w:val="en-US"/>
        </w:rPr>
        <w:t> </w:t>
      </w:r>
      <w:r w:rsidR="0084775B">
        <w:rPr>
          <w:rFonts w:ascii="Arial" w:hAnsi="Arial" w:cs="Arial"/>
          <w:sz w:val="24"/>
          <w:szCs w:val="24"/>
          <w:shd w:val="clear" w:color="auto" w:fill="FFFFFF"/>
          <w:lang w:val="en-US"/>
        </w:rPr>
        <w:t>2003</w:t>
      </w:r>
      <w:proofErr w:type="gramStart"/>
      <w:r w:rsidR="0084775B">
        <w:rPr>
          <w:rFonts w:ascii="Arial" w:hAnsi="Arial" w:cs="Arial"/>
          <w:sz w:val="24"/>
          <w:szCs w:val="24"/>
          <w:shd w:val="clear" w:color="auto" w:fill="FFFFFF"/>
          <w:lang w:val="en-US"/>
        </w:rPr>
        <w:t>;</w:t>
      </w:r>
      <w:r w:rsidR="00120EFF" w:rsidRPr="00120EFF">
        <w:rPr>
          <w:rFonts w:ascii="Arial" w:hAnsi="Arial" w:cs="Arial"/>
          <w:sz w:val="24"/>
          <w:szCs w:val="24"/>
          <w:shd w:val="clear" w:color="auto" w:fill="FFFFFF"/>
          <w:lang w:val="en-US"/>
        </w:rPr>
        <w:t>47:595</w:t>
      </w:r>
      <w:proofErr w:type="gramEnd"/>
      <w:r w:rsidR="00120EFF" w:rsidRPr="00120EFF">
        <w:rPr>
          <w:rFonts w:ascii="Arial" w:hAnsi="Arial" w:cs="Arial"/>
          <w:sz w:val="24"/>
          <w:szCs w:val="24"/>
          <w:shd w:val="clear" w:color="auto" w:fill="FFFFFF"/>
          <w:lang w:val="en-US"/>
        </w:rPr>
        <w:t>-606.</w:t>
      </w:r>
    </w:p>
    <w:p w:rsidR="00120EFF" w:rsidRPr="00120EFF" w:rsidRDefault="00296B7A" w:rsidP="00120EFF">
      <w:pPr>
        <w:pStyle w:val="Prrafodelista"/>
        <w:numPr>
          <w:ilvl w:val="0"/>
          <w:numId w:val="4"/>
        </w:numPr>
        <w:spacing w:line="480" w:lineRule="auto"/>
        <w:jc w:val="both"/>
        <w:rPr>
          <w:rFonts w:ascii="Arial" w:hAnsi="Arial" w:cs="Arial"/>
          <w:sz w:val="24"/>
          <w:szCs w:val="24"/>
          <w:lang w:val="en-US"/>
        </w:rPr>
      </w:pPr>
      <w:hyperlink r:id="rId41" w:history="1">
        <w:r w:rsidR="00120EFF" w:rsidRPr="00120EFF">
          <w:rPr>
            <w:rStyle w:val="Hipervnculo"/>
            <w:rFonts w:ascii="Arial" w:hAnsi="Arial" w:cs="Arial"/>
            <w:color w:val="auto"/>
            <w:sz w:val="24"/>
            <w:szCs w:val="24"/>
            <w:u w:val="none"/>
            <w:shd w:val="clear" w:color="auto" w:fill="FFFFFF"/>
            <w:lang w:val="en-US"/>
          </w:rPr>
          <w:t>Berger CN,</w:t>
        </w:r>
        <w:r w:rsidR="00120EFF" w:rsidRPr="00120EFF">
          <w:rPr>
            <w:rStyle w:val="apple-converted-space"/>
            <w:rFonts w:ascii="Arial" w:hAnsi="Arial" w:cs="Arial"/>
            <w:sz w:val="24"/>
            <w:szCs w:val="24"/>
            <w:shd w:val="clear" w:color="auto" w:fill="FFFFFF"/>
            <w:lang w:val="en-US"/>
          </w:rPr>
          <w:t> </w:t>
        </w:r>
      </w:hyperlink>
      <w:hyperlink r:id="rId42" w:history="1">
        <w:r w:rsidR="00120EFF" w:rsidRPr="00120EFF">
          <w:rPr>
            <w:rStyle w:val="Hipervnculo"/>
            <w:rFonts w:ascii="Arial" w:hAnsi="Arial" w:cs="Arial"/>
            <w:color w:val="auto"/>
            <w:sz w:val="24"/>
            <w:szCs w:val="24"/>
            <w:u w:val="none"/>
            <w:shd w:val="clear" w:color="auto" w:fill="FFFFFF"/>
            <w:lang w:val="en-US"/>
          </w:rPr>
          <w:t>Crepin VF</w:t>
        </w:r>
      </w:hyperlink>
      <w:r w:rsidR="00120EFF" w:rsidRPr="00120EFF">
        <w:rPr>
          <w:rFonts w:ascii="Arial" w:hAnsi="Arial" w:cs="Arial"/>
          <w:sz w:val="24"/>
          <w:szCs w:val="24"/>
          <w:shd w:val="clear" w:color="auto" w:fill="FFFFFF"/>
          <w:lang w:val="en-US"/>
        </w:rPr>
        <w:t>,</w:t>
      </w:r>
      <w:r w:rsidR="00120EFF" w:rsidRPr="00120EFF">
        <w:rPr>
          <w:rStyle w:val="apple-converted-space"/>
          <w:rFonts w:ascii="Arial" w:hAnsi="Arial" w:cs="Arial"/>
          <w:sz w:val="24"/>
          <w:szCs w:val="24"/>
          <w:shd w:val="clear" w:color="auto" w:fill="FFFFFF"/>
          <w:lang w:val="en-US"/>
        </w:rPr>
        <w:t> </w:t>
      </w:r>
      <w:hyperlink r:id="rId43" w:history="1">
        <w:r w:rsidR="00120EFF" w:rsidRPr="00120EFF">
          <w:rPr>
            <w:rStyle w:val="Hipervnculo"/>
            <w:rFonts w:ascii="Arial" w:hAnsi="Arial" w:cs="Arial"/>
            <w:color w:val="auto"/>
            <w:sz w:val="24"/>
            <w:szCs w:val="24"/>
            <w:u w:val="none"/>
            <w:shd w:val="clear" w:color="auto" w:fill="FFFFFF"/>
            <w:lang w:val="en-US"/>
          </w:rPr>
          <w:t>Baruch K</w:t>
        </w:r>
      </w:hyperlink>
      <w:r w:rsidR="00120EFF" w:rsidRPr="00120EFF">
        <w:rPr>
          <w:rFonts w:ascii="Arial" w:hAnsi="Arial" w:cs="Arial"/>
          <w:sz w:val="24"/>
          <w:szCs w:val="24"/>
          <w:shd w:val="clear" w:color="auto" w:fill="FFFFFF"/>
          <w:lang w:val="en-US"/>
        </w:rPr>
        <w:t>,</w:t>
      </w:r>
      <w:r w:rsidR="00120EFF" w:rsidRPr="00120EFF">
        <w:rPr>
          <w:rStyle w:val="apple-converted-space"/>
          <w:rFonts w:ascii="Arial" w:hAnsi="Arial" w:cs="Arial"/>
          <w:sz w:val="24"/>
          <w:szCs w:val="24"/>
          <w:shd w:val="clear" w:color="auto" w:fill="FFFFFF"/>
          <w:lang w:val="en-US"/>
        </w:rPr>
        <w:t> </w:t>
      </w:r>
      <w:hyperlink r:id="rId44" w:history="1">
        <w:r w:rsidR="00120EFF" w:rsidRPr="00120EFF">
          <w:rPr>
            <w:rStyle w:val="Hipervnculo"/>
            <w:rFonts w:ascii="Arial" w:hAnsi="Arial" w:cs="Arial"/>
            <w:color w:val="auto"/>
            <w:sz w:val="24"/>
            <w:szCs w:val="24"/>
            <w:u w:val="none"/>
            <w:shd w:val="clear" w:color="auto" w:fill="FFFFFF"/>
            <w:lang w:val="en-US"/>
          </w:rPr>
          <w:t>Mousnier A</w:t>
        </w:r>
      </w:hyperlink>
      <w:r w:rsidR="00120EFF" w:rsidRPr="00120EFF">
        <w:rPr>
          <w:rFonts w:ascii="Arial" w:hAnsi="Arial" w:cs="Arial"/>
          <w:sz w:val="24"/>
          <w:szCs w:val="24"/>
          <w:shd w:val="clear" w:color="auto" w:fill="FFFFFF"/>
          <w:lang w:val="en-US"/>
        </w:rPr>
        <w:t>,</w:t>
      </w:r>
      <w:r w:rsidR="00120EFF" w:rsidRPr="00120EFF">
        <w:rPr>
          <w:rStyle w:val="apple-converted-space"/>
          <w:rFonts w:ascii="Arial" w:hAnsi="Arial" w:cs="Arial"/>
          <w:sz w:val="24"/>
          <w:szCs w:val="24"/>
          <w:shd w:val="clear" w:color="auto" w:fill="FFFFFF"/>
          <w:lang w:val="en-US"/>
        </w:rPr>
        <w:t> </w:t>
      </w:r>
      <w:hyperlink r:id="rId45" w:history="1">
        <w:r w:rsidR="00120EFF" w:rsidRPr="00120EFF">
          <w:rPr>
            <w:rStyle w:val="Hipervnculo"/>
            <w:rFonts w:ascii="Arial" w:hAnsi="Arial" w:cs="Arial"/>
            <w:color w:val="auto"/>
            <w:sz w:val="24"/>
            <w:szCs w:val="24"/>
            <w:u w:val="none"/>
            <w:shd w:val="clear" w:color="auto" w:fill="FFFFFF"/>
            <w:lang w:val="en-US"/>
          </w:rPr>
          <w:t>Rosenshine LI</w:t>
        </w:r>
      </w:hyperlink>
      <w:r w:rsidR="00120EFF" w:rsidRPr="00120EFF">
        <w:rPr>
          <w:rFonts w:ascii="Arial" w:hAnsi="Arial" w:cs="Arial"/>
          <w:sz w:val="24"/>
          <w:szCs w:val="24"/>
          <w:shd w:val="clear" w:color="auto" w:fill="FFFFFF"/>
          <w:lang w:val="en-US"/>
        </w:rPr>
        <w:t>,</w:t>
      </w:r>
      <w:r w:rsidR="00120EFF" w:rsidRPr="00120EFF">
        <w:rPr>
          <w:rStyle w:val="apple-converted-space"/>
          <w:rFonts w:ascii="Arial" w:hAnsi="Arial" w:cs="Arial"/>
          <w:sz w:val="24"/>
          <w:szCs w:val="24"/>
          <w:shd w:val="clear" w:color="auto" w:fill="FFFFFF"/>
          <w:lang w:val="en-US"/>
        </w:rPr>
        <w:t> </w:t>
      </w:r>
      <w:hyperlink r:id="rId46" w:history="1">
        <w:r w:rsidR="00120EFF" w:rsidRPr="00120EFF">
          <w:rPr>
            <w:rStyle w:val="Hipervnculo"/>
            <w:rFonts w:ascii="Arial" w:hAnsi="Arial" w:cs="Arial"/>
            <w:color w:val="auto"/>
            <w:sz w:val="24"/>
            <w:szCs w:val="24"/>
            <w:u w:val="none"/>
            <w:shd w:val="clear" w:color="auto" w:fill="FFFFFF"/>
            <w:lang w:val="en-US"/>
          </w:rPr>
          <w:t>Frankel T</w:t>
        </w:r>
      </w:hyperlink>
      <w:r w:rsidR="00120EFF" w:rsidRPr="00120EFF">
        <w:rPr>
          <w:rFonts w:ascii="Arial" w:hAnsi="Arial" w:cs="Arial"/>
          <w:sz w:val="24"/>
          <w:szCs w:val="24"/>
          <w:shd w:val="clear" w:color="auto" w:fill="FFFFFF"/>
          <w:lang w:val="en-US"/>
        </w:rPr>
        <w:t xml:space="preserve">. </w:t>
      </w:r>
      <w:r w:rsidR="00120EFF" w:rsidRPr="00120EFF">
        <w:rPr>
          <w:rFonts w:ascii="Arial" w:hAnsi="Arial" w:cs="Arial"/>
          <w:bCs/>
          <w:sz w:val="24"/>
          <w:szCs w:val="24"/>
          <w:lang w:val="en-US"/>
        </w:rPr>
        <w:t xml:space="preserve">EspZ of Enteropathogenic and Enterohemorrhagic </w:t>
      </w:r>
      <w:r w:rsidR="00120EFF" w:rsidRPr="00120EFF">
        <w:rPr>
          <w:rFonts w:ascii="Arial" w:hAnsi="Arial" w:cs="Arial"/>
          <w:bCs/>
          <w:i/>
          <w:iCs/>
          <w:sz w:val="24"/>
          <w:szCs w:val="24"/>
          <w:lang w:val="en-US"/>
        </w:rPr>
        <w:t xml:space="preserve">Escherichia coli </w:t>
      </w:r>
      <w:r w:rsidR="00120EFF" w:rsidRPr="00120EFF">
        <w:rPr>
          <w:rFonts w:ascii="Arial" w:hAnsi="Arial" w:cs="Arial"/>
          <w:bCs/>
          <w:sz w:val="24"/>
          <w:szCs w:val="24"/>
          <w:lang w:val="en-US"/>
        </w:rPr>
        <w:t>Regulates Type III Secretion System Protein Translocation</w:t>
      </w:r>
      <w:r w:rsidR="00120EFF" w:rsidRPr="00120EFF">
        <w:rPr>
          <w:rFonts w:ascii="Arial" w:hAnsi="Arial" w:cs="Arial"/>
          <w:sz w:val="24"/>
          <w:szCs w:val="24"/>
          <w:shd w:val="clear" w:color="auto" w:fill="FFFFFF"/>
          <w:lang w:val="en-US"/>
        </w:rPr>
        <w:t xml:space="preserve"> MBIO. 2012</w:t>
      </w:r>
      <w:proofErr w:type="gramStart"/>
      <w:r w:rsidR="00120EFF" w:rsidRPr="00120EFF">
        <w:rPr>
          <w:rFonts w:ascii="Arial" w:hAnsi="Arial" w:cs="Arial"/>
          <w:sz w:val="24"/>
          <w:szCs w:val="24"/>
          <w:shd w:val="clear" w:color="auto" w:fill="FFFFFF"/>
          <w:lang w:val="en-US"/>
        </w:rPr>
        <w:t>;3:e00317</w:t>
      </w:r>
      <w:proofErr w:type="gramEnd"/>
      <w:r w:rsidR="00120EFF" w:rsidRPr="00120EFF">
        <w:rPr>
          <w:rFonts w:ascii="Arial" w:hAnsi="Arial" w:cs="Arial"/>
          <w:sz w:val="24"/>
          <w:szCs w:val="24"/>
          <w:shd w:val="clear" w:color="auto" w:fill="FFFFFF"/>
          <w:lang w:val="en-US"/>
        </w:rPr>
        <w:t>-12.</w:t>
      </w:r>
    </w:p>
    <w:p w:rsidR="00120EFF" w:rsidRPr="00120EFF" w:rsidRDefault="00120EFF" w:rsidP="00120EFF">
      <w:pPr>
        <w:pStyle w:val="Prrafodelista"/>
        <w:numPr>
          <w:ilvl w:val="0"/>
          <w:numId w:val="4"/>
        </w:numPr>
        <w:spacing w:line="480" w:lineRule="auto"/>
        <w:jc w:val="both"/>
        <w:rPr>
          <w:rStyle w:val="citation-flpages"/>
          <w:rFonts w:ascii="Arial" w:hAnsi="Arial" w:cs="Arial"/>
          <w:sz w:val="24"/>
          <w:szCs w:val="24"/>
          <w:lang w:val="en-US"/>
        </w:rPr>
      </w:pPr>
      <w:r w:rsidRPr="00120EFF">
        <w:rPr>
          <w:rStyle w:val="citation-flpages"/>
          <w:rFonts w:ascii="Arial" w:hAnsi="Arial" w:cs="Arial"/>
          <w:sz w:val="24"/>
          <w:szCs w:val="24"/>
          <w:shd w:val="clear" w:color="auto" w:fill="FFFFFF"/>
          <w:lang w:val="en-US"/>
        </w:rPr>
        <w:t>Tomson FL, Viswanathan VK, Kanack KJ,</w:t>
      </w:r>
      <w:r w:rsidRPr="00120EFF">
        <w:rPr>
          <w:rFonts w:ascii="Arial" w:hAnsi="Arial" w:cs="Arial"/>
          <w:bCs/>
          <w:sz w:val="24"/>
          <w:szCs w:val="24"/>
          <w:lang w:val="en-US"/>
        </w:rPr>
        <w:t xml:space="preserve"> Kanteti RP, Straub KV, Menet M, et al. </w:t>
      </w:r>
      <w:r w:rsidRPr="00120EFF">
        <w:rPr>
          <w:rStyle w:val="citation-flpages"/>
          <w:rFonts w:ascii="Arial" w:hAnsi="Arial" w:cs="Arial"/>
          <w:sz w:val="24"/>
          <w:szCs w:val="24"/>
          <w:shd w:val="clear" w:color="auto" w:fill="FFFFFF"/>
          <w:lang w:val="en-US"/>
        </w:rPr>
        <w:t xml:space="preserve">Enteropathogenic </w:t>
      </w:r>
      <w:r w:rsidRPr="00120EFF">
        <w:rPr>
          <w:rStyle w:val="citation-flpages"/>
          <w:rFonts w:ascii="Arial" w:hAnsi="Arial" w:cs="Arial"/>
          <w:i/>
          <w:sz w:val="24"/>
          <w:szCs w:val="24"/>
          <w:shd w:val="clear" w:color="auto" w:fill="FFFFFF"/>
          <w:lang w:val="en-US"/>
        </w:rPr>
        <w:t>Escherichia coli</w:t>
      </w:r>
      <w:r w:rsidRPr="00120EFF">
        <w:rPr>
          <w:rStyle w:val="citation-flpages"/>
          <w:rFonts w:ascii="Arial" w:hAnsi="Arial" w:cs="Arial"/>
          <w:sz w:val="24"/>
          <w:szCs w:val="24"/>
          <w:shd w:val="clear" w:color="auto" w:fill="FFFFFF"/>
          <w:lang w:val="en-US"/>
        </w:rPr>
        <w:t xml:space="preserve"> EspG disrupts microtubules and in conjunction with Orf3 enhances perturbation of the tight junction barrier. Mol Microbiol. 2005</w:t>
      </w:r>
      <w:proofErr w:type="gramStart"/>
      <w:r w:rsidRPr="00120EFF">
        <w:rPr>
          <w:rStyle w:val="citation-flpages"/>
          <w:rFonts w:ascii="Arial" w:hAnsi="Arial" w:cs="Arial"/>
          <w:sz w:val="24"/>
          <w:szCs w:val="24"/>
          <w:shd w:val="clear" w:color="auto" w:fill="FFFFFF"/>
          <w:lang w:val="en-US"/>
        </w:rPr>
        <w:t>;56:447</w:t>
      </w:r>
      <w:proofErr w:type="gramEnd"/>
      <w:r w:rsidRPr="00120EFF">
        <w:rPr>
          <w:rStyle w:val="citation-flpages"/>
          <w:rFonts w:ascii="Arial" w:hAnsi="Arial" w:cs="Arial"/>
          <w:sz w:val="24"/>
          <w:szCs w:val="24"/>
          <w:shd w:val="clear" w:color="auto" w:fill="FFFFFF"/>
          <w:lang w:val="en-US"/>
        </w:rPr>
        <w:t>-64</w:t>
      </w:r>
      <w:r w:rsidR="0084775B">
        <w:rPr>
          <w:rStyle w:val="citation-flpages"/>
          <w:rFonts w:ascii="Arial" w:hAnsi="Arial" w:cs="Arial"/>
          <w:sz w:val="24"/>
          <w:szCs w:val="24"/>
          <w:shd w:val="clear" w:color="auto" w:fill="FFFFFF"/>
          <w:lang w:val="en-US"/>
        </w:rPr>
        <w:t>.</w:t>
      </w:r>
    </w:p>
    <w:p w:rsidR="00120EFF" w:rsidRPr="00120EFF" w:rsidRDefault="00296B7A" w:rsidP="00120EFF">
      <w:pPr>
        <w:pStyle w:val="Prrafodelista"/>
        <w:numPr>
          <w:ilvl w:val="0"/>
          <w:numId w:val="4"/>
        </w:numPr>
        <w:spacing w:line="480" w:lineRule="auto"/>
        <w:jc w:val="both"/>
        <w:rPr>
          <w:rFonts w:ascii="Arial" w:hAnsi="Arial" w:cs="Arial"/>
          <w:sz w:val="24"/>
          <w:szCs w:val="24"/>
          <w:lang w:val="en-US"/>
        </w:rPr>
      </w:pPr>
      <w:hyperlink r:id="rId47" w:history="1">
        <w:r w:rsidR="00120EFF" w:rsidRPr="00120EFF">
          <w:rPr>
            <w:rStyle w:val="Hipervnculo"/>
            <w:rFonts w:ascii="Arial" w:hAnsi="Arial" w:cs="Arial"/>
            <w:color w:val="auto"/>
            <w:sz w:val="24"/>
            <w:szCs w:val="24"/>
            <w:u w:val="none"/>
            <w:lang w:val="en-US"/>
          </w:rPr>
          <w:t>Berger CN</w:t>
        </w:r>
      </w:hyperlink>
      <w:r w:rsidR="00120EFF" w:rsidRPr="00120EFF">
        <w:rPr>
          <w:rFonts w:ascii="Arial" w:hAnsi="Arial" w:cs="Arial"/>
          <w:sz w:val="24"/>
          <w:szCs w:val="24"/>
          <w:lang w:val="en-US"/>
        </w:rPr>
        <w:t>,</w:t>
      </w:r>
      <w:r w:rsidR="00120EFF" w:rsidRPr="00120EFF">
        <w:rPr>
          <w:rStyle w:val="apple-converted-space"/>
          <w:rFonts w:ascii="Arial" w:hAnsi="Arial" w:cs="Arial"/>
          <w:sz w:val="24"/>
          <w:szCs w:val="24"/>
          <w:lang w:val="en-US"/>
        </w:rPr>
        <w:t> </w:t>
      </w:r>
      <w:hyperlink r:id="rId48" w:history="1">
        <w:r w:rsidR="00120EFF" w:rsidRPr="00120EFF">
          <w:rPr>
            <w:rStyle w:val="Hipervnculo"/>
            <w:rFonts w:ascii="Arial" w:hAnsi="Arial" w:cs="Arial"/>
            <w:color w:val="auto"/>
            <w:sz w:val="24"/>
            <w:szCs w:val="24"/>
            <w:u w:val="none"/>
            <w:lang w:val="en-US"/>
          </w:rPr>
          <w:t>Crepin VF</w:t>
        </w:r>
      </w:hyperlink>
      <w:r w:rsidR="00120EFF" w:rsidRPr="00120EFF">
        <w:rPr>
          <w:rFonts w:ascii="Arial" w:hAnsi="Arial" w:cs="Arial"/>
          <w:sz w:val="24"/>
          <w:szCs w:val="24"/>
          <w:lang w:val="en-US"/>
        </w:rPr>
        <w:t>,</w:t>
      </w:r>
      <w:r w:rsidR="00120EFF" w:rsidRPr="00120EFF">
        <w:rPr>
          <w:rStyle w:val="apple-converted-space"/>
          <w:rFonts w:ascii="Arial" w:hAnsi="Arial" w:cs="Arial"/>
          <w:sz w:val="24"/>
          <w:szCs w:val="24"/>
          <w:lang w:val="en-US"/>
        </w:rPr>
        <w:t> </w:t>
      </w:r>
      <w:hyperlink r:id="rId49" w:history="1">
        <w:r w:rsidR="00120EFF" w:rsidRPr="00120EFF">
          <w:rPr>
            <w:rStyle w:val="Hipervnculo"/>
            <w:rFonts w:ascii="Arial" w:hAnsi="Arial" w:cs="Arial"/>
            <w:color w:val="auto"/>
            <w:sz w:val="24"/>
            <w:szCs w:val="24"/>
            <w:u w:val="none"/>
            <w:lang w:val="en-US"/>
          </w:rPr>
          <w:t>Jepson MA</w:t>
        </w:r>
      </w:hyperlink>
      <w:r w:rsidR="00120EFF" w:rsidRPr="00120EFF">
        <w:rPr>
          <w:rFonts w:ascii="Arial" w:hAnsi="Arial" w:cs="Arial"/>
          <w:sz w:val="24"/>
          <w:szCs w:val="24"/>
          <w:lang w:val="en-US"/>
        </w:rPr>
        <w:t>,</w:t>
      </w:r>
      <w:r w:rsidR="00120EFF" w:rsidRPr="00120EFF">
        <w:rPr>
          <w:rStyle w:val="apple-converted-space"/>
          <w:rFonts w:ascii="Arial" w:hAnsi="Arial" w:cs="Arial"/>
          <w:sz w:val="24"/>
          <w:szCs w:val="24"/>
          <w:lang w:val="en-US"/>
        </w:rPr>
        <w:t> </w:t>
      </w:r>
      <w:hyperlink r:id="rId50" w:history="1">
        <w:r w:rsidR="00120EFF" w:rsidRPr="00120EFF">
          <w:rPr>
            <w:rStyle w:val="Hipervnculo"/>
            <w:rFonts w:ascii="Arial" w:hAnsi="Arial" w:cs="Arial"/>
            <w:color w:val="auto"/>
            <w:sz w:val="24"/>
            <w:szCs w:val="24"/>
            <w:u w:val="none"/>
            <w:lang w:val="en-US"/>
          </w:rPr>
          <w:t>Arbeloa A</w:t>
        </w:r>
      </w:hyperlink>
      <w:r w:rsidR="00120EFF" w:rsidRPr="00120EFF">
        <w:rPr>
          <w:rFonts w:ascii="Arial" w:hAnsi="Arial" w:cs="Arial"/>
          <w:sz w:val="24"/>
          <w:szCs w:val="24"/>
          <w:lang w:val="en-US"/>
        </w:rPr>
        <w:t>,</w:t>
      </w:r>
      <w:r w:rsidR="00120EFF" w:rsidRPr="00120EFF">
        <w:rPr>
          <w:rStyle w:val="apple-converted-space"/>
          <w:rFonts w:ascii="Arial" w:hAnsi="Arial" w:cs="Arial"/>
          <w:sz w:val="24"/>
          <w:szCs w:val="24"/>
          <w:lang w:val="en-US"/>
        </w:rPr>
        <w:t> </w:t>
      </w:r>
      <w:hyperlink r:id="rId51" w:history="1">
        <w:r w:rsidR="00120EFF" w:rsidRPr="00120EFF">
          <w:rPr>
            <w:rStyle w:val="Hipervnculo"/>
            <w:rFonts w:ascii="Arial" w:hAnsi="Arial" w:cs="Arial"/>
            <w:color w:val="auto"/>
            <w:sz w:val="24"/>
            <w:szCs w:val="24"/>
            <w:u w:val="none"/>
            <w:lang w:val="en-US"/>
          </w:rPr>
          <w:t>Frankel G</w:t>
        </w:r>
      </w:hyperlink>
      <w:r w:rsidR="00120EFF" w:rsidRPr="00120EFF">
        <w:rPr>
          <w:rFonts w:ascii="Arial" w:hAnsi="Arial" w:cs="Arial"/>
          <w:sz w:val="24"/>
          <w:szCs w:val="24"/>
          <w:lang w:val="en-US"/>
        </w:rPr>
        <w:t xml:space="preserve">. The mechanisms used by enteropathogenic </w:t>
      </w:r>
      <w:r w:rsidR="00120EFF" w:rsidRPr="00120EFF">
        <w:rPr>
          <w:rFonts w:ascii="Arial" w:hAnsi="Arial" w:cs="Arial"/>
          <w:i/>
          <w:sz w:val="24"/>
          <w:szCs w:val="24"/>
          <w:lang w:val="en-US"/>
        </w:rPr>
        <w:t>Escherichia coli</w:t>
      </w:r>
      <w:r w:rsidR="00120EFF" w:rsidRPr="00120EFF">
        <w:rPr>
          <w:rFonts w:ascii="Arial" w:hAnsi="Arial" w:cs="Arial"/>
          <w:sz w:val="24"/>
          <w:szCs w:val="24"/>
          <w:lang w:val="en-US"/>
        </w:rPr>
        <w:t xml:space="preserve"> to control filopodia dynamics. Cell microbial. 2009</w:t>
      </w:r>
      <w:proofErr w:type="gramStart"/>
      <w:r w:rsidR="00120EFF" w:rsidRPr="00120EFF">
        <w:rPr>
          <w:rFonts w:ascii="Arial" w:hAnsi="Arial" w:cs="Arial"/>
          <w:sz w:val="24"/>
          <w:szCs w:val="24"/>
          <w:lang w:val="en-US"/>
        </w:rPr>
        <w:t>;11:309</w:t>
      </w:r>
      <w:proofErr w:type="gramEnd"/>
      <w:r w:rsidR="00120EFF" w:rsidRPr="00120EFF">
        <w:rPr>
          <w:rFonts w:ascii="Arial" w:hAnsi="Arial" w:cs="Arial"/>
          <w:sz w:val="24"/>
          <w:szCs w:val="24"/>
          <w:lang w:val="en-US"/>
        </w:rPr>
        <w:t>-22.</w:t>
      </w:r>
    </w:p>
    <w:p w:rsidR="00120EFF" w:rsidRPr="00120EFF" w:rsidRDefault="00120EFF" w:rsidP="00120EFF">
      <w:pPr>
        <w:pStyle w:val="Prrafodelista"/>
        <w:numPr>
          <w:ilvl w:val="0"/>
          <w:numId w:val="4"/>
        </w:numPr>
        <w:spacing w:line="480" w:lineRule="auto"/>
        <w:jc w:val="both"/>
        <w:rPr>
          <w:rStyle w:val="citation-flpages"/>
          <w:rFonts w:ascii="Arial" w:hAnsi="Arial" w:cs="Arial"/>
          <w:sz w:val="24"/>
          <w:szCs w:val="24"/>
          <w:lang w:val="en-US"/>
        </w:rPr>
      </w:pPr>
      <w:r w:rsidRPr="00120EFF">
        <w:rPr>
          <w:rStyle w:val="citation-flpages"/>
          <w:rFonts w:ascii="Arial" w:hAnsi="Arial" w:cs="Arial"/>
          <w:sz w:val="24"/>
          <w:szCs w:val="24"/>
          <w:shd w:val="clear" w:color="auto" w:fill="FFFFFF"/>
          <w:lang w:val="en-US"/>
        </w:rPr>
        <w:lastRenderedPageBreak/>
        <w:t xml:space="preserve">Garmendia J, Frankel G, Crepin VF. Enteropathogenic </w:t>
      </w:r>
      <w:proofErr w:type="gramStart"/>
      <w:r w:rsidRPr="00120EFF">
        <w:rPr>
          <w:rStyle w:val="citation-flpages"/>
          <w:rFonts w:ascii="Arial" w:hAnsi="Arial" w:cs="Arial"/>
          <w:sz w:val="24"/>
          <w:szCs w:val="24"/>
          <w:shd w:val="clear" w:color="auto" w:fill="FFFFFF"/>
          <w:lang w:val="en-US"/>
        </w:rPr>
        <w:t>and  enterohemorrhagic</w:t>
      </w:r>
      <w:proofErr w:type="gramEnd"/>
      <w:r w:rsidRPr="00120EFF">
        <w:rPr>
          <w:rStyle w:val="citation-flpages"/>
          <w:rFonts w:ascii="Arial" w:hAnsi="Arial" w:cs="Arial"/>
          <w:sz w:val="24"/>
          <w:szCs w:val="24"/>
          <w:shd w:val="clear" w:color="auto" w:fill="FFFFFF"/>
          <w:lang w:val="en-US"/>
        </w:rPr>
        <w:t xml:space="preserve"> </w:t>
      </w:r>
      <w:r w:rsidRPr="00120EFF">
        <w:rPr>
          <w:rStyle w:val="citation-flpages"/>
          <w:rFonts w:ascii="Arial" w:hAnsi="Arial" w:cs="Arial"/>
          <w:i/>
          <w:sz w:val="24"/>
          <w:szCs w:val="24"/>
          <w:shd w:val="clear" w:color="auto" w:fill="FFFFFF"/>
          <w:lang w:val="en-US"/>
        </w:rPr>
        <w:t>Escherichia coli</w:t>
      </w:r>
      <w:r w:rsidRPr="00120EFF">
        <w:rPr>
          <w:rStyle w:val="citation-flpages"/>
          <w:rFonts w:ascii="Arial" w:hAnsi="Arial" w:cs="Arial"/>
          <w:sz w:val="24"/>
          <w:szCs w:val="24"/>
          <w:shd w:val="clear" w:color="auto" w:fill="FFFFFF"/>
          <w:lang w:val="en-US"/>
        </w:rPr>
        <w:t xml:space="preserve"> infections: translocation, translocation, translocation. Infect Immun. 2005</w:t>
      </w:r>
      <w:proofErr w:type="gramStart"/>
      <w:r w:rsidRPr="00120EFF">
        <w:rPr>
          <w:rStyle w:val="citation-flpages"/>
          <w:rFonts w:ascii="Arial" w:hAnsi="Arial" w:cs="Arial"/>
          <w:sz w:val="24"/>
          <w:szCs w:val="24"/>
          <w:shd w:val="clear" w:color="auto" w:fill="FFFFFF"/>
          <w:lang w:val="en-US"/>
        </w:rPr>
        <w:t>;73:2573</w:t>
      </w:r>
      <w:proofErr w:type="gramEnd"/>
      <w:r w:rsidRPr="00120EFF">
        <w:rPr>
          <w:rStyle w:val="citation-flpages"/>
          <w:rFonts w:ascii="Arial" w:hAnsi="Arial" w:cs="Arial"/>
          <w:sz w:val="24"/>
          <w:szCs w:val="24"/>
          <w:shd w:val="clear" w:color="auto" w:fill="FFFFFF"/>
          <w:lang w:val="en-US"/>
        </w:rPr>
        <w:t>-85.</w:t>
      </w:r>
    </w:p>
    <w:p w:rsidR="00120EFF" w:rsidRPr="00120EFF" w:rsidRDefault="00120EFF" w:rsidP="00120EFF">
      <w:pPr>
        <w:pStyle w:val="Prrafodelista"/>
        <w:numPr>
          <w:ilvl w:val="0"/>
          <w:numId w:val="4"/>
        </w:numPr>
        <w:spacing w:line="480" w:lineRule="auto"/>
        <w:jc w:val="both"/>
        <w:rPr>
          <w:rFonts w:ascii="Arial" w:hAnsi="Arial" w:cs="Arial"/>
          <w:sz w:val="24"/>
          <w:szCs w:val="24"/>
          <w:lang w:val="en-US"/>
        </w:rPr>
      </w:pPr>
      <w:r w:rsidRPr="00120EFF">
        <w:rPr>
          <w:rFonts w:ascii="Arial" w:hAnsi="Arial" w:cs="Arial"/>
          <w:sz w:val="24"/>
          <w:szCs w:val="24"/>
          <w:lang w:val="en-US"/>
        </w:rPr>
        <w:t xml:space="preserve">Ide T, Laarmann S,  Greune L,  Schillers H,  Oberleithner  H, Schmid MA. Characterization of translocation pores inserted into plasma membranes by type III-secreted </w:t>
      </w:r>
      <w:proofErr w:type="gramStart"/>
      <w:r w:rsidRPr="00120EFF">
        <w:rPr>
          <w:rFonts w:ascii="Arial" w:hAnsi="Arial" w:cs="Arial"/>
          <w:sz w:val="24"/>
          <w:szCs w:val="24"/>
          <w:lang w:val="en-US"/>
        </w:rPr>
        <w:t>Esp</w:t>
      </w:r>
      <w:proofErr w:type="gramEnd"/>
      <w:r w:rsidRPr="00120EFF">
        <w:rPr>
          <w:rFonts w:ascii="Arial" w:hAnsi="Arial" w:cs="Arial"/>
          <w:sz w:val="24"/>
          <w:szCs w:val="24"/>
          <w:lang w:val="en-US"/>
        </w:rPr>
        <w:t xml:space="preserve"> proteins of enteropathogenic </w:t>
      </w:r>
      <w:r w:rsidRPr="0084775B">
        <w:rPr>
          <w:rFonts w:ascii="Arial" w:hAnsi="Arial" w:cs="Arial"/>
          <w:i/>
          <w:sz w:val="24"/>
          <w:szCs w:val="24"/>
          <w:lang w:val="en-US"/>
        </w:rPr>
        <w:t>Escherichia</w:t>
      </w:r>
      <w:r w:rsidRPr="00120EFF">
        <w:rPr>
          <w:rFonts w:ascii="Arial" w:hAnsi="Arial" w:cs="Arial"/>
          <w:sz w:val="24"/>
          <w:szCs w:val="24"/>
          <w:lang w:val="en-US"/>
        </w:rPr>
        <w:t xml:space="preserve"> </w:t>
      </w:r>
      <w:r w:rsidRPr="0084775B">
        <w:rPr>
          <w:rFonts w:ascii="Arial" w:hAnsi="Arial" w:cs="Arial"/>
          <w:i/>
          <w:sz w:val="24"/>
          <w:szCs w:val="24"/>
          <w:lang w:val="en-US"/>
        </w:rPr>
        <w:t>coli</w:t>
      </w:r>
      <w:r w:rsidRPr="00120EFF">
        <w:rPr>
          <w:rFonts w:ascii="Arial" w:hAnsi="Arial" w:cs="Arial"/>
          <w:sz w:val="24"/>
          <w:szCs w:val="24"/>
          <w:lang w:val="en-US"/>
        </w:rPr>
        <w:t>. Cell Microbiol. 2001</w:t>
      </w:r>
      <w:proofErr w:type="gramStart"/>
      <w:r w:rsidRPr="00120EFF">
        <w:rPr>
          <w:rFonts w:ascii="Arial" w:hAnsi="Arial" w:cs="Arial"/>
          <w:sz w:val="24"/>
          <w:szCs w:val="24"/>
          <w:lang w:val="en-US"/>
        </w:rPr>
        <w:t>;3:669</w:t>
      </w:r>
      <w:proofErr w:type="gramEnd"/>
      <w:r w:rsidRPr="00120EFF">
        <w:rPr>
          <w:rFonts w:ascii="Arial" w:hAnsi="Arial" w:cs="Arial"/>
          <w:sz w:val="24"/>
          <w:szCs w:val="24"/>
          <w:lang w:val="en-US"/>
        </w:rPr>
        <w:t>-79.</w:t>
      </w:r>
    </w:p>
    <w:p w:rsidR="00120EFF" w:rsidRPr="00120EFF" w:rsidRDefault="00120EFF" w:rsidP="00120EFF">
      <w:pPr>
        <w:pStyle w:val="Prrafodelista"/>
        <w:numPr>
          <w:ilvl w:val="0"/>
          <w:numId w:val="4"/>
        </w:numPr>
        <w:spacing w:line="480" w:lineRule="auto"/>
        <w:jc w:val="both"/>
        <w:rPr>
          <w:rFonts w:ascii="Arial" w:hAnsi="Arial" w:cs="Arial"/>
          <w:sz w:val="24"/>
          <w:szCs w:val="24"/>
          <w:lang w:val="en-US"/>
        </w:rPr>
      </w:pPr>
      <w:r w:rsidRPr="00120EFF">
        <w:rPr>
          <w:rFonts w:ascii="Arial" w:hAnsi="Arial" w:cs="Arial"/>
          <w:sz w:val="24"/>
          <w:szCs w:val="24"/>
          <w:lang w:val="en-US"/>
        </w:rPr>
        <w:t xml:space="preserve">Cleary J, Lai L, Shaw RK, Straatman-Iwanowska  A, Donnenberg MS, Frankel G, et al. Enteropathogenic </w:t>
      </w:r>
      <w:r w:rsidRPr="00120EFF">
        <w:rPr>
          <w:rFonts w:ascii="Arial" w:hAnsi="Arial" w:cs="Arial"/>
          <w:i/>
          <w:sz w:val="24"/>
          <w:szCs w:val="24"/>
          <w:lang w:val="en-US"/>
        </w:rPr>
        <w:t>Escherichia coli</w:t>
      </w:r>
      <w:r w:rsidRPr="00120EFF">
        <w:rPr>
          <w:rFonts w:ascii="Arial" w:hAnsi="Arial" w:cs="Arial"/>
          <w:sz w:val="24"/>
          <w:szCs w:val="24"/>
          <w:lang w:val="en-US"/>
        </w:rPr>
        <w:t xml:space="preserve"> (EPEC) adhesion to intestinal epithelial cells: role of bundle-forming pili (BFP), EspA ﬁlaments and intimin. Microbiology. 2004</w:t>
      </w:r>
      <w:proofErr w:type="gramStart"/>
      <w:r w:rsidRPr="00120EFF">
        <w:rPr>
          <w:rFonts w:ascii="Arial" w:hAnsi="Arial" w:cs="Arial"/>
          <w:sz w:val="24"/>
          <w:szCs w:val="24"/>
          <w:lang w:val="en-US"/>
        </w:rPr>
        <w:t>;150:527</w:t>
      </w:r>
      <w:proofErr w:type="gramEnd"/>
      <w:r w:rsidRPr="00120EFF">
        <w:rPr>
          <w:rFonts w:ascii="Arial" w:hAnsi="Arial" w:cs="Arial"/>
          <w:sz w:val="24"/>
          <w:szCs w:val="24"/>
          <w:lang w:val="en-US"/>
        </w:rPr>
        <w:t>-38.</w:t>
      </w:r>
    </w:p>
    <w:p w:rsidR="00120EFF" w:rsidRPr="00120EFF" w:rsidRDefault="00120EFF" w:rsidP="00120EFF">
      <w:pPr>
        <w:pStyle w:val="Prrafodelista"/>
        <w:numPr>
          <w:ilvl w:val="0"/>
          <w:numId w:val="4"/>
        </w:numPr>
        <w:spacing w:line="480" w:lineRule="auto"/>
        <w:jc w:val="both"/>
        <w:rPr>
          <w:rFonts w:ascii="Arial" w:hAnsi="Arial" w:cs="Arial"/>
          <w:sz w:val="24"/>
          <w:szCs w:val="24"/>
          <w:lang w:val="en-US"/>
        </w:rPr>
      </w:pPr>
      <w:r w:rsidRPr="00120EFF">
        <w:rPr>
          <w:rFonts w:ascii="Arial" w:hAnsi="Arial" w:cs="Arial"/>
          <w:sz w:val="24"/>
          <w:szCs w:val="24"/>
          <w:lang w:val="en-US"/>
        </w:rPr>
        <w:t xml:space="preserve">Kenny B. Phosphorylation of tyrosine 474 of the enteropathogenic </w:t>
      </w:r>
      <w:r w:rsidRPr="00120EFF">
        <w:rPr>
          <w:rFonts w:ascii="Arial" w:hAnsi="Arial" w:cs="Arial"/>
          <w:i/>
          <w:sz w:val="24"/>
          <w:szCs w:val="24"/>
          <w:lang w:val="en-US"/>
        </w:rPr>
        <w:t>Escherichia coli</w:t>
      </w:r>
      <w:r w:rsidRPr="00120EFF">
        <w:rPr>
          <w:rFonts w:ascii="Arial" w:hAnsi="Arial" w:cs="Arial"/>
          <w:sz w:val="24"/>
          <w:szCs w:val="24"/>
          <w:lang w:val="en-US"/>
        </w:rPr>
        <w:t xml:space="preserve"> (EPEC) Tir receptor molecule is essential for actin nucleating activity and is preceded by additional host modiﬁcations. Mol Microbiol. 1999</w:t>
      </w:r>
      <w:proofErr w:type="gramStart"/>
      <w:r w:rsidRPr="00120EFF">
        <w:rPr>
          <w:rFonts w:ascii="Arial" w:hAnsi="Arial" w:cs="Arial"/>
          <w:sz w:val="24"/>
          <w:szCs w:val="24"/>
          <w:lang w:val="en-US"/>
        </w:rPr>
        <w:t>;31:1229</w:t>
      </w:r>
      <w:proofErr w:type="gramEnd"/>
      <w:r w:rsidRPr="00120EFF">
        <w:rPr>
          <w:rFonts w:ascii="Arial" w:hAnsi="Arial" w:cs="Arial"/>
          <w:sz w:val="24"/>
          <w:szCs w:val="24"/>
          <w:lang w:val="en-US"/>
        </w:rPr>
        <w:t>-41.</w:t>
      </w:r>
    </w:p>
    <w:p w:rsidR="00120EFF" w:rsidRPr="00120EFF" w:rsidRDefault="00120EFF" w:rsidP="00120EFF">
      <w:pPr>
        <w:pStyle w:val="Prrafodelista"/>
        <w:numPr>
          <w:ilvl w:val="0"/>
          <w:numId w:val="4"/>
        </w:numPr>
        <w:spacing w:line="480" w:lineRule="auto"/>
        <w:jc w:val="both"/>
        <w:rPr>
          <w:rFonts w:ascii="Arial" w:hAnsi="Arial" w:cs="Arial"/>
          <w:sz w:val="24"/>
          <w:szCs w:val="24"/>
          <w:lang w:val="en-US"/>
        </w:rPr>
      </w:pPr>
      <w:r w:rsidRPr="00120EFF">
        <w:rPr>
          <w:rFonts w:ascii="Arial" w:hAnsi="Arial" w:cs="Arial"/>
          <w:sz w:val="24"/>
          <w:szCs w:val="24"/>
          <w:lang w:val="en-US"/>
        </w:rPr>
        <w:t xml:space="preserve">Lommel S, Benesch S, Rohde M, Wehland J, Rottner K. Enterohaemorrhagic and enteropathogenic </w:t>
      </w:r>
      <w:r w:rsidRPr="00120EFF">
        <w:rPr>
          <w:rFonts w:ascii="Arial" w:hAnsi="Arial" w:cs="Arial"/>
          <w:i/>
          <w:sz w:val="24"/>
          <w:szCs w:val="24"/>
          <w:lang w:val="en-US"/>
        </w:rPr>
        <w:t>Escherichia coli</w:t>
      </w:r>
      <w:r w:rsidRPr="00120EFF">
        <w:rPr>
          <w:rFonts w:ascii="Arial" w:hAnsi="Arial" w:cs="Arial"/>
          <w:sz w:val="24"/>
          <w:szCs w:val="24"/>
          <w:lang w:val="en-US"/>
        </w:rPr>
        <w:t xml:space="preserve"> use different mechanisms for actin pedestal formation that converge on N-WASP. Cell Microbiol. 2004</w:t>
      </w:r>
      <w:proofErr w:type="gramStart"/>
      <w:r w:rsidRPr="00120EFF">
        <w:rPr>
          <w:rFonts w:ascii="Arial" w:hAnsi="Arial" w:cs="Arial"/>
          <w:sz w:val="24"/>
          <w:szCs w:val="24"/>
          <w:lang w:val="en-US"/>
        </w:rPr>
        <w:t>;6:243</w:t>
      </w:r>
      <w:proofErr w:type="gramEnd"/>
      <w:r w:rsidRPr="00120EFF">
        <w:rPr>
          <w:rFonts w:ascii="Arial" w:hAnsi="Arial" w:cs="Arial"/>
          <w:sz w:val="24"/>
          <w:szCs w:val="24"/>
          <w:lang w:val="en-US"/>
        </w:rPr>
        <w:t>-54.</w:t>
      </w:r>
    </w:p>
    <w:p w:rsidR="00120EFF" w:rsidRPr="00120EFF" w:rsidRDefault="00120EFF" w:rsidP="00120EFF">
      <w:pPr>
        <w:pStyle w:val="Prrafodelista"/>
        <w:numPr>
          <w:ilvl w:val="0"/>
          <w:numId w:val="4"/>
        </w:numPr>
        <w:spacing w:line="480" w:lineRule="auto"/>
        <w:jc w:val="both"/>
        <w:rPr>
          <w:rFonts w:ascii="Arial" w:hAnsi="Arial" w:cs="Arial"/>
          <w:sz w:val="24"/>
          <w:szCs w:val="24"/>
          <w:lang w:val="en-US"/>
        </w:rPr>
      </w:pPr>
      <w:r w:rsidRPr="00120EFF">
        <w:rPr>
          <w:rFonts w:ascii="Arial" w:hAnsi="Arial" w:cs="Arial"/>
          <w:sz w:val="24"/>
          <w:szCs w:val="24"/>
          <w:lang w:val="en-US"/>
        </w:rPr>
        <w:t>Nieto-Pelegrin E, Meiler E, Martın-Villa JM, Benito-Leon M, Martinez-Quiles N.</w:t>
      </w:r>
      <w:r w:rsidR="0084775B">
        <w:rPr>
          <w:rFonts w:ascii="Arial" w:hAnsi="Arial" w:cs="Arial"/>
          <w:sz w:val="24"/>
          <w:szCs w:val="24"/>
          <w:lang w:val="en-US"/>
        </w:rPr>
        <w:t xml:space="preserve"> </w:t>
      </w:r>
      <w:r w:rsidRPr="00120EFF">
        <w:rPr>
          <w:rFonts w:ascii="Arial" w:hAnsi="Arial" w:cs="Arial"/>
          <w:sz w:val="24"/>
          <w:szCs w:val="24"/>
          <w:lang w:val="en-US"/>
        </w:rPr>
        <w:t xml:space="preserve">Crk Adaptors Negatively Regulate Actin Polymerization in Pedestals Formed by Enteropathogenic </w:t>
      </w:r>
      <w:r w:rsidRPr="00120EFF">
        <w:rPr>
          <w:rFonts w:ascii="Arial" w:hAnsi="Arial" w:cs="Arial"/>
          <w:i/>
          <w:sz w:val="24"/>
          <w:szCs w:val="24"/>
          <w:lang w:val="en-US"/>
        </w:rPr>
        <w:t>Escherichia coli</w:t>
      </w:r>
      <w:r w:rsidRPr="00120EFF">
        <w:rPr>
          <w:rFonts w:ascii="Arial" w:hAnsi="Arial" w:cs="Arial"/>
          <w:sz w:val="24"/>
          <w:szCs w:val="24"/>
          <w:lang w:val="en-US"/>
        </w:rPr>
        <w:t xml:space="preserve"> (EPEC) by Binding to Tir Effector. PLoS Pathog. 2014</w:t>
      </w:r>
      <w:proofErr w:type="gramStart"/>
      <w:r w:rsidRPr="00120EFF">
        <w:rPr>
          <w:rFonts w:ascii="Arial" w:hAnsi="Arial" w:cs="Arial"/>
          <w:sz w:val="24"/>
          <w:szCs w:val="24"/>
          <w:lang w:val="en-US"/>
        </w:rPr>
        <w:t>;10:e1004022</w:t>
      </w:r>
      <w:proofErr w:type="gramEnd"/>
      <w:r w:rsidRPr="00120EFF">
        <w:rPr>
          <w:rFonts w:ascii="Arial" w:hAnsi="Arial" w:cs="Arial"/>
          <w:sz w:val="24"/>
          <w:szCs w:val="24"/>
          <w:lang w:val="en-US"/>
        </w:rPr>
        <w:t>.</w:t>
      </w: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sz w:val="24"/>
          <w:szCs w:val="24"/>
          <w:lang w:val="en-US"/>
        </w:rPr>
      </w:pPr>
      <w:r w:rsidRPr="00120EFF">
        <w:rPr>
          <w:rFonts w:ascii="Arial" w:hAnsi="Arial" w:cs="Arial"/>
          <w:sz w:val="24"/>
          <w:szCs w:val="24"/>
          <w:lang w:val="en-US"/>
        </w:rPr>
        <w:t xml:space="preserve">O'Brien AD, LaVeck GD. Purification and characterization of a </w:t>
      </w:r>
      <w:r w:rsidRPr="00120EFF">
        <w:rPr>
          <w:rFonts w:ascii="Arial" w:hAnsi="Arial" w:cs="Arial"/>
          <w:i/>
          <w:sz w:val="24"/>
          <w:szCs w:val="24"/>
          <w:lang w:val="en-US"/>
        </w:rPr>
        <w:t>Shigella</w:t>
      </w:r>
      <w:r w:rsidRPr="00120EFF">
        <w:rPr>
          <w:rFonts w:ascii="Arial" w:hAnsi="Arial" w:cs="Arial"/>
          <w:sz w:val="24"/>
          <w:szCs w:val="24"/>
          <w:lang w:val="en-US"/>
        </w:rPr>
        <w:t xml:space="preserve"> </w:t>
      </w:r>
      <w:r w:rsidRPr="00120EFF">
        <w:rPr>
          <w:rFonts w:ascii="Arial" w:hAnsi="Arial" w:cs="Arial"/>
          <w:i/>
          <w:sz w:val="24"/>
          <w:szCs w:val="24"/>
          <w:lang w:val="en-US"/>
        </w:rPr>
        <w:t>dysenteriae</w:t>
      </w:r>
      <w:r w:rsidRPr="00120EFF">
        <w:rPr>
          <w:rFonts w:ascii="Arial" w:hAnsi="Arial" w:cs="Arial"/>
          <w:sz w:val="24"/>
          <w:szCs w:val="24"/>
          <w:lang w:val="en-US"/>
        </w:rPr>
        <w:t xml:space="preserve"> 1-like toxin produced by </w:t>
      </w:r>
      <w:r w:rsidRPr="00120EFF">
        <w:rPr>
          <w:rFonts w:ascii="Arial" w:hAnsi="Arial" w:cs="Arial"/>
          <w:i/>
          <w:sz w:val="24"/>
          <w:szCs w:val="24"/>
          <w:lang w:val="en-US"/>
        </w:rPr>
        <w:t>Escherichia coli</w:t>
      </w:r>
      <w:r w:rsidRPr="00120EFF">
        <w:rPr>
          <w:rFonts w:ascii="Arial" w:hAnsi="Arial" w:cs="Arial"/>
          <w:sz w:val="24"/>
          <w:szCs w:val="24"/>
          <w:lang w:val="en-US"/>
        </w:rPr>
        <w:t>. Infect Immun. 1983</w:t>
      </w:r>
      <w:proofErr w:type="gramStart"/>
      <w:r w:rsidRPr="00120EFF">
        <w:rPr>
          <w:rFonts w:ascii="Arial" w:hAnsi="Arial" w:cs="Arial"/>
          <w:sz w:val="24"/>
          <w:szCs w:val="24"/>
          <w:lang w:val="en-US"/>
        </w:rPr>
        <w:t>;40:675</w:t>
      </w:r>
      <w:proofErr w:type="gramEnd"/>
      <w:r w:rsidRPr="00120EFF">
        <w:rPr>
          <w:rFonts w:ascii="Arial" w:hAnsi="Arial" w:cs="Arial"/>
          <w:sz w:val="24"/>
          <w:szCs w:val="24"/>
          <w:lang w:val="en-US"/>
        </w:rPr>
        <w:t>-83.</w:t>
      </w: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sz w:val="24"/>
          <w:szCs w:val="24"/>
          <w:lang w:val="en-US"/>
        </w:rPr>
      </w:pPr>
      <w:r w:rsidRPr="00120EFF">
        <w:rPr>
          <w:rFonts w:ascii="Arial" w:hAnsi="Arial" w:cs="Arial"/>
          <w:sz w:val="24"/>
          <w:szCs w:val="24"/>
          <w:lang w:val="en-US"/>
        </w:rPr>
        <w:lastRenderedPageBreak/>
        <w:t xml:space="preserve">Konowalchuk J, Seirs JI, Stavric S. Vero response to a cytotoxin of </w:t>
      </w:r>
      <w:r w:rsidRPr="00120EFF">
        <w:rPr>
          <w:rFonts w:ascii="Arial" w:hAnsi="Arial" w:cs="Arial"/>
          <w:i/>
          <w:sz w:val="24"/>
          <w:szCs w:val="24"/>
          <w:lang w:val="en-US"/>
        </w:rPr>
        <w:t>Escherichia</w:t>
      </w:r>
      <w:r w:rsidRPr="00120EFF">
        <w:rPr>
          <w:rFonts w:ascii="Arial" w:hAnsi="Arial" w:cs="Arial"/>
          <w:sz w:val="24"/>
          <w:szCs w:val="24"/>
          <w:lang w:val="en-US"/>
        </w:rPr>
        <w:t xml:space="preserve"> </w:t>
      </w:r>
      <w:r w:rsidRPr="00120EFF">
        <w:rPr>
          <w:rFonts w:ascii="Arial" w:hAnsi="Arial" w:cs="Arial"/>
          <w:i/>
          <w:sz w:val="24"/>
          <w:szCs w:val="24"/>
          <w:lang w:val="en-US"/>
        </w:rPr>
        <w:t>coli</w:t>
      </w:r>
      <w:r w:rsidRPr="00120EFF">
        <w:rPr>
          <w:rFonts w:ascii="Arial" w:hAnsi="Arial" w:cs="Arial"/>
          <w:sz w:val="24"/>
          <w:szCs w:val="24"/>
          <w:lang w:val="en-US"/>
        </w:rPr>
        <w:t>. Infect Immun.1977</w:t>
      </w:r>
      <w:proofErr w:type="gramStart"/>
      <w:r w:rsidRPr="00120EFF">
        <w:rPr>
          <w:rFonts w:ascii="Arial" w:hAnsi="Arial" w:cs="Arial"/>
          <w:sz w:val="24"/>
          <w:szCs w:val="24"/>
          <w:lang w:val="en-US"/>
        </w:rPr>
        <w:t>;18:775</w:t>
      </w:r>
      <w:proofErr w:type="gramEnd"/>
      <w:r w:rsidRPr="00120EFF">
        <w:rPr>
          <w:rFonts w:ascii="Arial" w:hAnsi="Arial" w:cs="Arial"/>
          <w:sz w:val="24"/>
          <w:szCs w:val="24"/>
          <w:lang w:val="en-US"/>
        </w:rPr>
        <w:t xml:space="preserve">-9. </w:t>
      </w: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sz w:val="24"/>
          <w:szCs w:val="24"/>
          <w:lang w:val="en-US"/>
        </w:rPr>
      </w:pPr>
      <w:r w:rsidRPr="00120EFF">
        <w:rPr>
          <w:rFonts w:ascii="Arial" w:hAnsi="Arial" w:cs="Arial"/>
          <w:sz w:val="24"/>
          <w:szCs w:val="24"/>
          <w:lang w:val="en-US"/>
        </w:rPr>
        <w:t xml:space="preserve">Fitzhenry RJ, Pickard DJ, Hartland EL, Reece S, Dougan G, Phillips AD, et al. Intimin type influences the site of human intestinal mucosal colonisation by enterohaemorrhagic </w:t>
      </w:r>
      <w:r w:rsidRPr="0084775B">
        <w:rPr>
          <w:rFonts w:ascii="Arial" w:hAnsi="Arial" w:cs="Arial"/>
          <w:i/>
          <w:sz w:val="24"/>
          <w:szCs w:val="24"/>
          <w:lang w:val="en-US"/>
        </w:rPr>
        <w:t>Escherichia</w:t>
      </w:r>
      <w:r w:rsidRPr="00120EFF">
        <w:rPr>
          <w:rFonts w:ascii="Arial" w:hAnsi="Arial" w:cs="Arial"/>
          <w:sz w:val="24"/>
          <w:szCs w:val="24"/>
          <w:lang w:val="en-US"/>
        </w:rPr>
        <w:t xml:space="preserve"> </w:t>
      </w:r>
      <w:r w:rsidRPr="0084775B">
        <w:rPr>
          <w:rFonts w:ascii="Arial" w:hAnsi="Arial" w:cs="Arial"/>
          <w:i/>
          <w:sz w:val="24"/>
          <w:szCs w:val="24"/>
          <w:lang w:val="en-US"/>
        </w:rPr>
        <w:t>coli</w:t>
      </w:r>
      <w:r w:rsidRPr="00120EFF">
        <w:rPr>
          <w:rFonts w:ascii="Arial" w:hAnsi="Arial" w:cs="Arial"/>
          <w:sz w:val="24"/>
          <w:szCs w:val="24"/>
          <w:lang w:val="en-US"/>
        </w:rPr>
        <w:t xml:space="preserve"> O157:H7. Gut Microbes. 2002</w:t>
      </w:r>
      <w:proofErr w:type="gramStart"/>
      <w:r w:rsidRPr="00120EFF">
        <w:rPr>
          <w:rFonts w:ascii="Arial" w:hAnsi="Arial" w:cs="Arial"/>
          <w:sz w:val="24"/>
          <w:szCs w:val="24"/>
          <w:lang w:val="en-US"/>
        </w:rPr>
        <w:t>;50:180</w:t>
      </w:r>
      <w:proofErr w:type="gramEnd"/>
      <w:r w:rsidRPr="00120EFF">
        <w:rPr>
          <w:rFonts w:ascii="Arial" w:hAnsi="Arial" w:cs="Arial"/>
          <w:sz w:val="24"/>
          <w:szCs w:val="24"/>
          <w:lang w:val="en-US"/>
        </w:rPr>
        <w:t>-5.</w:t>
      </w:r>
    </w:p>
    <w:p w:rsidR="00120EFF" w:rsidRPr="00120EFF" w:rsidRDefault="00120EFF" w:rsidP="00120EFF">
      <w:pPr>
        <w:pStyle w:val="Prrafodelista"/>
        <w:spacing w:line="480" w:lineRule="auto"/>
        <w:jc w:val="both"/>
        <w:rPr>
          <w:rFonts w:ascii="Arial" w:hAnsi="Arial" w:cs="Arial"/>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sz w:val="24"/>
          <w:szCs w:val="24"/>
          <w:lang w:val="en-US"/>
        </w:rPr>
      </w:pPr>
      <w:r w:rsidRPr="00120EFF">
        <w:rPr>
          <w:rFonts w:ascii="Arial" w:hAnsi="Arial" w:cs="Arial"/>
          <w:sz w:val="24"/>
          <w:szCs w:val="24"/>
          <w:lang w:val="en-US"/>
        </w:rPr>
        <w:t xml:space="preserve">Friedrich AW, Bielaszewska M, Zhang WL, Pulz M, Kuczius T, Ammon A, et al. </w:t>
      </w:r>
      <w:r w:rsidRPr="00120EFF">
        <w:rPr>
          <w:rFonts w:ascii="Arial" w:hAnsi="Arial" w:cs="Arial"/>
          <w:i/>
          <w:sz w:val="24"/>
          <w:szCs w:val="24"/>
          <w:lang w:val="en-US"/>
        </w:rPr>
        <w:t>Escherichia coli</w:t>
      </w:r>
      <w:r w:rsidRPr="00120EFF">
        <w:rPr>
          <w:rFonts w:ascii="Arial" w:hAnsi="Arial" w:cs="Arial"/>
          <w:sz w:val="24"/>
          <w:szCs w:val="24"/>
          <w:lang w:val="en-US"/>
        </w:rPr>
        <w:t xml:space="preserve"> harboring Shiga toxin 2 gene variants: frequency and association with clinical symptoms. J Infect Dis. 2002</w:t>
      </w:r>
      <w:proofErr w:type="gramStart"/>
      <w:r w:rsidRPr="00120EFF">
        <w:rPr>
          <w:rFonts w:ascii="Arial" w:hAnsi="Arial" w:cs="Arial"/>
          <w:sz w:val="24"/>
          <w:szCs w:val="24"/>
          <w:lang w:val="en-US"/>
        </w:rPr>
        <w:t>;185:74</w:t>
      </w:r>
      <w:proofErr w:type="gramEnd"/>
      <w:r w:rsidRPr="00120EFF">
        <w:rPr>
          <w:rFonts w:ascii="Arial" w:hAnsi="Arial" w:cs="Arial"/>
          <w:sz w:val="24"/>
          <w:szCs w:val="24"/>
          <w:lang w:val="en-US"/>
        </w:rPr>
        <w:t>–84.</w:t>
      </w:r>
    </w:p>
    <w:p w:rsidR="00120EFF" w:rsidRDefault="00120EFF" w:rsidP="00120EFF">
      <w:pPr>
        <w:pStyle w:val="Prrafodelista"/>
        <w:numPr>
          <w:ilvl w:val="0"/>
          <w:numId w:val="5"/>
        </w:numPr>
        <w:autoSpaceDE w:val="0"/>
        <w:autoSpaceDN w:val="0"/>
        <w:adjustRightInd w:val="0"/>
        <w:spacing w:after="0" w:line="480" w:lineRule="auto"/>
        <w:jc w:val="both"/>
        <w:rPr>
          <w:rFonts w:ascii="Arial" w:hAnsi="Arial" w:cs="Arial"/>
          <w:sz w:val="24"/>
          <w:szCs w:val="24"/>
          <w:lang w:val="en-US"/>
        </w:rPr>
      </w:pPr>
      <w:r w:rsidRPr="0084775B">
        <w:rPr>
          <w:rFonts w:ascii="Arial" w:hAnsi="Arial" w:cs="Arial"/>
          <w:sz w:val="24"/>
          <w:szCs w:val="24"/>
          <w:lang w:val="en-US"/>
        </w:rPr>
        <w:t xml:space="preserve">Boerlin P, Mcewen SA, Boerlin-Petzold F, Wilson JB, Johnson RP, Gyles CI. Aassociations between virulence factors of shiga toxin-producing </w:t>
      </w:r>
      <w:r w:rsidRPr="0084775B">
        <w:rPr>
          <w:rFonts w:ascii="Arial" w:hAnsi="Arial" w:cs="Arial"/>
          <w:i/>
          <w:iCs/>
          <w:sz w:val="24"/>
          <w:szCs w:val="24"/>
          <w:lang w:val="en-US"/>
        </w:rPr>
        <w:t xml:space="preserve">Escherichia coli </w:t>
      </w:r>
      <w:r w:rsidRPr="0084775B">
        <w:rPr>
          <w:rFonts w:ascii="Arial" w:hAnsi="Arial" w:cs="Arial"/>
          <w:sz w:val="24"/>
          <w:szCs w:val="24"/>
          <w:lang w:val="en-US"/>
        </w:rPr>
        <w:t>and disease in humans. J Clin Microbiol. 1999</w:t>
      </w:r>
      <w:proofErr w:type="gramStart"/>
      <w:r w:rsidRPr="0084775B">
        <w:rPr>
          <w:rFonts w:ascii="Arial" w:hAnsi="Arial" w:cs="Arial"/>
          <w:sz w:val="24"/>
          <w:szCs w:val="24"/>
          <w:lang w:val="en-US"/>
        </w:rPr>
        <w:t>;37:497</w:t>
      </w:r>
      <w:proofErr w:type="gramEnd"/>
      <w:r w:rsidRPr="0084775B">
        <w:rPr>
          <w:rFonts w:ascii="Arial" w:hAnsi="Arial" w:cs="Arial"/>
          <w:sz w:val="24"/>
          <w:szCs w:val="24"/>
          <w:lang w:val="en-US"/>
        </w:rPr>
        <w:t>-503.</w:t>
      </w: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sz w:val="24"/>
          <w:szCs w:val="24"/>
          <w:lang w:val="en-US"/>
        </w:rPr>
      </w:pPr>
      <w:r w:rsidRPr="00120EFF">
        <w:rPr>
          <w:rFonts w:ascii="Arial" w:hAnsi="Arial" w:cs="Arial"/>
          <w:sz w:val="24"/>
          <w:szCs w:val="24"/>
          <w:lang w:val="en-US"/>
        </w:rPr>
        <w:t>Lee SY, Cherla RP, Caliskan I, Tesh VL. Shiga toxin 1 induces apoptosis in the human myelogenous leukemia cell line THP-1 by a caspase-8-dependent, tumor necrosis factor receptor-independent mechanism. Infect</w:t>
      </w:r>
      <w:r w:rsidR="0084775B">
        <w:rPr>
          <w:rFonts w:ascii="Arial" w:hAnsi="Arial" w:cs="Arial"/>
          <w:sz w:val="24"/>
          <w:szCs w:val="24"/>
          <w:lang w:val="en-US"/>
        </w:rPr>
        <w:t xml:space="preserve"> </w:t>
      </w:r>
      <w:r w:rsidRPr="00120EFF">
        <w:rPr>
          <w:rFonts w:ascii="Arial" w:hAnsi="Arial" w:cs="Arial"/>
          <w:sz w:val="24"/>
          <w:szCs w:val="24"/>
          <w:lang w:val="en-US"/>
        </w:rPr>
        <w:t>Immun. 2005</w:t>
      </w:r>
      <w:proofErr w:type="gramStart"/>
      <w:r w:rsidRPr="00120EFF">
        <w:rPr>
          <w:rFonts w:ascii="Arial" w:hAnsi="Arial" w:cs="Arial"/>
          <w:sz w:val="24"/>
          <w:szCs w:val="24"/>
          <w:lang w:val="en-US"/>
        </w:rPr>
        <w:t>;73:5115</w:t>
      </w:r>
      <w:proofErr w:type="gramEnd"/>
      <w:r w:rsidRPr="00120EFF">
        <w:rPr>
          <w:rFonts w:ascii="Arial" w:hAnsi="Arial" w:cs="Arial"/>
          <w:sz w:val="24"/>
          <w:szCs w:val="24"/>
          <w:lang w:val="en-US"/>
        </w:rPr>
        <w:t>-26.</w:t>
      </w: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sz w:val="24"/>
          <w:szCs w:val="24"/>
          <w:lang w:val="en-US"/>
        </w:rPr>
      </w:pPr>
      <w:r w:rsidRPr="00120EFF">
        <w:rPr>
          <w:rFonts w:ascii="Arial" w:hAnsi="Arial" w:cs="Arial"/>
          <w:sz w:val="24"/>
          <w:szCs w:val="24"/>
          <w:lang w:val="en-US"/>
        </w:rPr>
        <w:t xml:space="preserve"> Yosief HO, Iyer SS, Weiss AA. </w:t>
      </w:r>
      <w:r w:rsidRPr="00120EFF">
        <w:rPr>
          <w:rFonts w:ascii="Arial" w:hAnsi="Arial" w:cs="Arial"/>
          <w:bCs/>
          <w:sz w:val="24"/>
          <w:szCs w:val="24"/>
          <w:lang w:val="en-US"/>
        </w:rPr>
        <w:t>Binding of Pk-Trisaccharide Analogs of Globotriaosylceramide to Shiga Toxin Variants.</w:t>
      </w:r>
      <w:r w:rsidRPr="00120EFF">
        <w:rPr>
          <w:rFonts w:ascii="Arial" w:hAnsi="Arial" w:cs="Arial"/>
          <w:sz w:val="24"/>
          <w:szCs w:val="24"/>
          <w:lang w:val="en-US"/>
        </w:rPr>
        <w:t xml:space="preserve"> Infect Immun.</w:t>
      </w:r>
      <w:r w:rsidRPr="00120EFF">
        <w:rPr>
          <w:rFonts w:ascii="Arial" w:hAnsi="Arial" w:cs="Arial"/>
          <w:bCs/>
          <w:sz w:val="24"/>
          <w:szCs w:val="24"/>
          <w:lang w:val="en-US"/>
        </w:rPr>
        <w:t xml:space="preserve"> 2013</w:t>
      </w:r>
      <w:proofErr w:type="gramStart"/>
      <w:r w:rsidRPr="00120EFF">
        <w:rPr>
          <w:rFonts w:ascii="Arial" w:hAnsi="Arial" w:cs="Arial"/>
          <w:bCs/>
          <w:sz w:val="24"/>
          <w:szCs w:val="24"/>
          <w:lang w:val="en-US"/>
        </w:rPr>
        <w:t>;81</w:t>
      </w:r>
      <w:r w:rsidR="0084775B">
        <w:rPr>
          <w:rFonts w:ascii="Arial" w:hAnsi="Arial" w:cs="Arial"/>
          <w:bCs/>
          <w:sz w:val="24"/>
          <w:szCs w:val="24"/>
          <w:lang w:val="en-US"/>
        </w:rPr>
        <w:t>:</w:t>
      </w:r>
      <w:r w:rsidRPr="00120EFF">
        <w:rPr>
          <w:rFonts w:ascii="Arial" w:hAnsi="Arial" w:cs="Arial"/>
          <w:sz w:val="24"/>
          <w:szCs w:val="24"/>
          <w:lang w:val="en-US"/>
        </w:rPr>
        <w:t>2753</w:t>
      </w:r>
      <w:proofErr w:type="gramEnd"/>
      <w:r w:rsidRPr="00120EFF">
        <w:rPr>
          <w:rFonts w:ascii="Arial" w:hAnsi="Arial" w:cs="Arial"/>
          <w:sz w:val="24"/>
          <w:szCs w:val="24"/>
          <w:lang w:val="en-US"/>
        </w:rPr>
        <w:t>-60.</w:t>
      </w: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sz w:val="24"/>
          <w:szCs w:val="24"/>
          <w:lang w:val="en-US"/>
        </w:rPr>
      </w:pPr>
      <w:r w:rsidRPr="00120EFF">
        <w:rPr>
          <w:rFonts w:ascii="Arial" w:hAnsi="Arial" w:cs="Arial"/>
          <w:sz w:val="24"/>
          <w:szCs w:val="24"/>
          <w:lang w:val="en-US"/>
        </w:rPr>
        <w:t>Malyukova I, Murray KF, Zhu C, Boedeker E, Kane A, Patterson K, et al. Macropinocytosis in Shiga toxin 1 uptake by human intestinal epithelial cells and transcellular transcytosis. Am J Physiol Gastrointest Liver Physiol. 2009</w:t>
      </w:r>
      <w:proofErr w:type="gramStart"/>
      <w:r w:rsidRPr="00120EFF">
        <w:rPr>
          <w:rFonts w:ascii="Arial" w:hAnsi="Arial" w:cs="Arial"/>
          <w:sz w:val="24"/>
          <w:szCs w:val="24"/>
          <w:lang w:val="en-US"/>
        </w:rPr>
        <w:t>;296:G78</w:t>
      </w:r>
      <w:proofErr w:type="gramEnd"/>
      <w:r w:rsidRPr="00120EFF">
        <w:rPr>
          <w:rFonts w:ascii="Arial" w:hAnsi="Arial" w:cs="Arial"/>
          <w:sz w:val="24"/>
          <w:szCs w:val="24"/>
          <w:lang w:val="en-US"/>
        </w:rPr>
        <w:t xml:space="preserve">-92. </w:t>
      </w: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sz w:val="24"/>
          <w:szCs w:val="24"/>
          <w:lang w:val="en-US"/>
        </w:rPr>
      </w:pPr>
      <w:r w:rsidRPr="00120EFF">
        <w:rPr>
          <w:rFonts w:ascii="Arial" w:hAnsi="Arial" w:cs="Arial"/>
          <w:sz w:val="24"/>
          <w:szCs w:val="24"/>
          <w:lang w:val="en-US"/>
        </w:rPr>
        <w:t xml:space="preserve">In J, Lukyanenko V, Foulke-Abel J, Hubbard AL, Delannoy M, Hansen AM, et al. Serine protease EspP from enterohemorrhagic </w:t>
      </w:r>
      <w:r w:rsidRPr="00120EFF">
        <w:rPr>
          <w:rFonts w:ascii="Arial" w:hAnsi="Arial" w:cs="Arial"/>
          <w:i/>
          <w:sz w:val="24"/>
          <w:szCs w:val="24"/>
          <w:lang w:val="en-US"/>
        </w:rPr>
        <w:t>Escherichia coli</w:t>
      </w:r>
      <w:r w:rsidRPr="00120EFF">
        <w:rPr>
          <w:rFonts w:ascii="Arial" w:hAnsi="Arial" w:cs="Arial"/>
          <w:sz w:val="24"/>
          <w:szCs w:val="24"/>
          <w:lang w:val="en-US"/>
        </w:rPr>
        <w:t xml:space="preserve"> is sufficient </w:t>
      </w:r>
      <w:r w:rsidRPr="00120EFF">
        <w:rPr>
          <w:rFonts w:ascii="Arial" w:hAnsi="Arial" w:cs="Arial"/>
          <w:sz w:val="24"/>
          <w:szCs w:val="24"/>
          <w:lang w:val="en-US"/>
        </w:rPr>
        <w:lastRenderedPageBreak/>
        <w:t>to induce shiga toxin macropinocytosis in intestinal epithelium. PLoS One. 2013</w:t>
      </w:r>
      <w:proofErr w:type="gramStart"/>
      <w:r w:rsidRPr="00120EFF">
        <w:rPr>
          <w:rFonts w:ascii="Arial" w:hAnsi="Arial" w:cs="Arial"/>
          <w:sz w:val="24"/>
          <w:szCs w:val="24"/>
          <w:lang w:val="en-US"/>
        </w:rPr>
        <w:t>;8:e69196</w:t>
      </w:r>
      <w:proofErr w:type="gramEnd"/>
      <w:r w:rsidRPr="00120EFF">
        <w:rPr>
          <w:rFonts w:ascii="Arial" w:hAnsi="Arial" w:cs="Arial"/>
          <w:sz w:val="24"/>
          <w:szCs w:val="24"/>
          <w:lang w:val="en-US"/>
        </w:rPr>
        <w:t>.</w:t>
      </w:r>
      <w:r w:rsidRPr="00120EFF">
        <w:rPr>
          <w:rFonts w:ascii="Arial" w:eastAsia="ArialMT" w:hAnsi="Arial" w:cs="Arial"/>
          <w:sz w:val="24"/>
          <w:szCs w:val="24"/>
          <w:lang w:val="en-US"/>
        </w:rPr>
        <w:t xml:space="preserve"> </w:t>
      </w: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sz w:val="24"/>
          <w:szCs w:val="24"/>
          <w:lang w:val="en-US"/>
        </w:rPr>
      </w:pPr>
      <w:r w:rsidRPr="00120EFF">
        <w:rPr>
          <w:rFonts w:ascii="Arial" w:hAnsi="Arial" w:cs="Arial"/>
          <w:sz w:val="24"/>
          <w:szCs w:val="24"/>
          <w:shd w:val="clear" w:color="auto" w:fill="FFFFFF"/>
          <w:lang w:val="en-US"/>
        </w:rPr>
        <w:t xml:space="preserve">Lukyanenko V, Malyukova I, Hubbard A, Delannoy M, Boedeker E, Zhu C, et al. Enterohemorrhagic </w:t>
      </w:r>
      <w:r w:rsidRPr="00120EFF">
        <w:rPr>
          <w:rFonts w:ascii="Arial" w:hAnsi="Arial" w:cs="Arial"/>
          <w:i/>
          <w:sz w:val="24"/>
          <w:szCs w:val="24"/>
          <w:shd w:val="clear" w:color="auto" w:fill="FFFFFF"/>
          <w:lang w:val="en-US"/>
        </w:rPr>
        <w:t>Escherichia coli</w:t>
      </w:r>
      <w:r w:rsidRPr="00120EFF">
        <w:rPr>
          <w:rFonts w:ascii="Arial" w:hAnsi="Arial" w:cs="Arial"/>
          <w:sz w:val="24"/>
          <w:szCs w:val="24"/>
          <w:shd w:val="clear" w:color="auto" w:fill="FFFFFF"/>
          <w:lang w:val="en-US"/>
        </w:rPr>
        <w:t xml:space="preserve"> infection stimulates Shiga toxin 1 macropinocytosis and transcytosis across intestinal epithelial cells. Am J Physiol Cell Physiol. 2011</w:t>
      </w:r>
      <w:proofErr w:type="gramStart"/>
      <w:r w:rsidRPr="00120EFF">
        <w:rPr>
          <w:rFonts w:ascii="Arial" w:hAnsi="Arial" w:cs="Arial"/>
          <w:sz w:val="24"/>
          <w:szCs w:val="24"/>
          <w:shd w:val="clear" w:color="auto" w:fill="FFFFFF"/>
          <w:lang w:val="en-US"/>
        </w:rPr>
        <w:t>;301:C1140</w:t>
      </w:r>
      <w:proofErr w:type="gramEnd"/>
      <w:r w:rsidRPr="00120EFF">
        <w:rPr>
          <w:rFonts w:ascii="Arial" w:hAnsi="Arial" w:cs="Arial"/>
          <w:sz w:val="24"/>
          <w:szCs w:val="24"/>
          <w:shd w:val="clear" w:color="auto" w:fill="FFFFFF"/>
          <w:lang w:val="en-US"/>
        </w:rPr>
        <w:t>-9.</w:t>
      </w:r>
    </w:p>
    <w:p w:rsidR="00120EFF" w:rsidRPr="00120EFF" w:rsidRDefault="00120EFF" w:rsidP="00120EFF">
      <w:pPr>
        <w:pStyle w:val="Prrafodelista"/>
        <w:spacing w:line="480" w:lineRule="auto"/>
        <w:jc w:val="both"/>
        <w:rPr>
          <w:rFonts w:ascii="Arial" w:eastAsia="ArialMT" w:hAnsi="Arial" w:cs="Arial"/>
          <w:sz w:val="24"/>
          <w:szCs w:val="24"/>
          <w:lang w:val="en-US"/>
        </w:rPr>
      </w:pP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sz w:val="24"/>
          <w:szCs w:val="24"/>
          <w:lang w:val="en-US"/>
        </w:rPr>
      </w:pPr>
      <w:r w:rsidRPr="00120EFF">
        <w:rPr>
          <w:rFonts w:ascii="Arial" w:eastAsia="ArialMT" w:hAnsi="Arial" w:cs="Arial"/>
          <w:sz w:val="24"/>
          <w:szCs w:val="24"/>
          <w:lang w:val="en-US"/>
        </w:rPr>
        <w:t xml:space="preserve"> Brunder W, Schmidt H, Karch H</w:t>
      </w:r>
      <w:r w:rsidRPr="00120EFF">
        <w:rPr>
          <w:rFonts w:ascii="Arial" w:hAnsi="Arial" w:cs="Arial"/>
          <w:bCs/>
          <w:sz w:val="24"/>
          <w:szCs w:val="24"/>
          <w:lang w:val="en-US"/>
        </w:rPr>
        <w:t>. KatP</w:t>
      </w:r>
      <w:r w:rsidR="0084775B">
        <w:rPr>
          <w:rFonts w:ascii="Arial" w:hAnsi="Arial" w:cs="Arial"/>
          <w:bCs/>
          <w:sz w:val="24"/>
          <w:szCs w:val="24"/>
          <w:lang w:val="en-US"/>
        </w:rPr>
        <w:t>. A</w:t>
      </w:r>
      <w:r w:rsidRPr="00120EFF">
        <w:rPr>
          <w:rFonts w:ascii="Arial" w:hAnsi="Arial" w:cs="Arial"/>
          <w:bCs/>
          <w:sz w:val="24"/>
          <w:szCs w:val="24"/>
          <w:lang w:val="en-US"/>
        </w:rPr>
        <w:t xml:space="preserve"> novel catalase-peroxidase encoded by the large plasmid of enterohaemorrhagic </w:t>
      </w:r>
      <w:r w:rsidRPr="00120EFF">
        <w:rPr>
          <w:rFonts w:ascii="Arial" w:hAnsi="Arial" w:cs="Arial"/>
          <w:bCs/>
          <w:i/>
          <w:iCs/>
          <w:sz w:val="24"/>
          <w:szCs w:val="24"/>
          <w:lang w:val="en-US"/>
        </w:rPr>
        <w:t xml:space="preserve">Escherichia </w:t>
      </w:r>
      <w:proofErr w:type="gramStart"/>
      <w:r w:rsidRPr="00120EFF">
        <w:rPr>
          <w:rFonts w:ascii="Arial" w:hAnsi="Arial" w:cs="Arial"/>
          <w:bCs/>
          <w:i/>
          <w:iCs/>
          <w:sz w:val="24"/>
          <w:szCs w:val="24"/>
          <w:lang w:val="en-US"/>
        </w:rPr>
        <w:t xml:space="preserve">coli  </w:t>
      </w:r>
      <w:r w:rsidRPr="00120EFF">
        <w:rPr>
          <w:rFonts w:ascii="Arial" w:hAnsi="Arial" w:cs="Arial"/>
          <w:bCs/>
          <w:sz w:val="24"/>
          <w:szCs w:val="24"/>
          <w:lang w:val="en-US"/>
        </w:rPr>
        <w:t>01</w:t>
      </w:r>
      <w:r w:rsidRPr="00120EFF">
        <w:rPr>
          <w:rFonts w:ascii="Arial" w:hAnsi="Arial" w:cs="Arial"/>
          <w:bCs/>
          <w:i/>
          <w:iCs/>
          <w:sz w:val="24"/>
          <w:szCs w:val="24"/>
          <w:lang w:val="en-US"/>
        </w:rPr>
        <w:t>57</w:t>
      </w:r>
      <w:r w:rsidRPr="00120EFF">
        <w:rPr>
          <w:rFonts w:ascii="Arial" w:eastAsia="ArialMT" w:hAnsi="Arial" w:cs="Arial"/>
          <w:sz w:val="24"/>
          <w:szCs w:val="24"/>
          <w:lang w:val="en-US"/>
        </w:rPr>
        <w:t>:</w:t>
      </w:r>
      <w:r w:rsidRPr="00120EFF">
        <w:rPr>
          <w:rFonts w:ascii="Arial" w:hAnsi="Arial" w:cs="Arial"/>
          <w:bCs/>
          <w:sz w:val="24"/>
          <w:szCs w:val="24"/>
          <w:lang w:val="en-US"/>
        </w:rPr>
        <w:t>H7</w:t>
      </w:r>
      <w:proofErr w:type="gramEnd"/>
      <w:r w:rsidRPr="00120EFF">
        <w:rPr>
          <w:rFonts w:ascii="Arial" w:hAnsi="Arial" w:cs="Arial"/>
          <w:bCs/>
          <w:sz w:val="24"/>
          <w:szCs w:val="24"/>
          <w:lang w:val="en-US"/>
        </w:rPr>
        <w:t>.</w:t>
      </w:r>
      <w:r w:rsidRPr="00120EFF">
        <w:rPr>
          <w:rFonts w:ascii="Arial" w:hAnsi="Arial" w:cs="Arial"/>
          <w:sz w:val="24"/>
          <w:szCs w:val="24"/>
          <w:shd w:val="clear" w:color="auto" w:fill="FFFFFF"/>
          <w:lang w:val="en-US"/>
        </w:rPr>
        <w:t xml:space="preserve"> Microbiology.</w:t>
      </w:r>
      <w:r w:rsidRPr="00120EFF">
        <w:rPr>
          <w:rFonts w:ascii="Arial" w:hAnsi="Arial" w:cs="Arial"/>
          <w:bCs/>
          <w:sz w:val="24"/>
          <w:szCs w:val="24"/>
          <w:lang w:val="en-US"/>
        </w:rPr>
        <w:t>1996</w:t>
      </w:r>
      <w:proofErr w:type="gramStart"/>
      <w:r w:rsidRPr="00120EFF">
        <w:rPr>
          <w:rFonts w:ascii="Arial" w:hAnsi="Arial" w:cs="Arial"/>
          <w:bCs/>
          <w:sz w:val="24"/>
          <w:szCs w:val="24"/>
          <w:lang w:val="en-US"/>
        </w:rPr>
        <w:t>;142:3305</w:t>
      </w:r>
      <w:proofErr w:type="gramEnd"/>
      <w:r w:rsidRPr="00120EFF">
        <w:rPr>
          <w:rFonts w:ascii="Arial" w:hAnsi="Arial" w:cs="Arial"/>
          <w:bCs/>
          <w:sz w:val="24"/>
          <w:szCs w:val="24"/>
          <w:lang w:val="en-US"/>
        </w:rPr>
        <w:t>-15.</w:t>
      </w: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sz w:val="24"/>
          <w:szCs w:val="24"/>
          <w:lang w:val="en-US"/>
        </w:rPr>
      </w:pPr>
      <w:r w:rsidRPr="00120EFF">
        <w:rPr>
          <w:rFonts w:ascii="Arial" w:hAnsi="Arial" w:cs="Arial"/>
          <w:sz w:val="24"/>
          <w:szCs w:val="24"/>
          <w:lang w:val="en-US"/>
        </w:rPr>
        <w:t xml:space="preserve"> Puttamreddy S, Cornick NA, Minion FC. Genome-Wide Transposon Mutagenesis Reveals a Role for pO157 Genes in Biofilm Development in </w:t>
      </w:r>
      <w:r w:rsidRPr="00120EFF">
        <w:rPr>
          <w:rFonts w:ascii="Arial" w:hAnsi="Arial" w:cs="Arial"/>
          <w:i/>
          <w:iCs/>
          <w:sz w:val="24"/>
          <w:szCs w:val="24"/>
          <w:lang w:val="en-US"/>
        </w:rPr>
        <w:t xml:space="preserve">Escherichia coli </w:t>
      </w:r>
      <w:r w:rsidRPr="00120EFF">
        <w:rPr>
          <w:rFonts w:ascii="Arial" w:hAnsi="Arial" w:cs="Arial"/>
          <w:sz w:val="24"/>
          <w:szCs w:val="24"/>
          <w:lang w:val="en-US"/>
        </w:rPr>
        <w:t>O157:H7 EDL933. Infect Immun. 2010</w:t>
      </w:r>
      <w:proofErr w:type="gramStart"/>
      <w:r w:rsidRPr="00120EFF">
        <w:rPr>
          <w:rFonts w:ascii="Arial" w:hAnsi="Arial" w:cs="Arial"/>
          <w:sz w:val="24"/>
          <w:szCs w:val="24"/>
          <w:lang w:val="en-US"/>
        </w:rPr>
        <w:t>;78:</w:t>
      </w:r>
      <w:r w:rsidR="0084775B">
        <w:rPr>
          <w:rFonts w:ascii="Arial" w:hAnsi="Arial" w:cs="Arial"/>
          <w:sz w:val="24"/>
          <w:szCs w:val="24"/>
          <w:lang w:val="en-US"/>
        </w:rPr>
        <w:t>2</w:t>
      </w:r>
      <w:r w:rsidRPr="00120EFF">
        <w:rPr>
          <w:rFonts w:ascii="Arial" w:hAnsi="Arial" w:cs="Arial"/>
          <w:sz w:val="24"/>
          <w:szCs w:val="24"/>
          <w:lang w:val="en-US"/>
        </w:rPr>
        <w:t>377</w:t>
      </w:r>
      <w:proofErr w:type="gramEnd"/>
      <w:r w:rsidRPr="00120EFF">
        <w:rPr>
          <w:rFonts w:ascii="Arial" w:hAnsi="Arial" w:cs="Arial"/>
          <w:sz w:val="24"/>
          <w:szCs w:val="24"/>
          <w:lang w:val="en-US"/>
        </w:rPr>
        <w:t>-84.</w:t>
      </w: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sz w:val="24"/>
          <w:szCs w:val="24"/>
          <w:lang w:val="en-US"/>
        </w:rPr>
      </w:pPr>
      <w:r w:rsidRPr="00120EFF">
        <w:rPr>
          <w:rFonts w:ascii="Arial" w:hAnsi="Arial" w:cs="Arial"/>
          <w:sz w:val="24"/>
          <w:szCs w:val="24"/>
          <w:lang w:val="en-US"/>
        </w:rPr>
        <w:t xml:space="preserve">Tatsuno I, Horie M, Abe H, Miki T, Makino K, </w:t>
      </w:r>
      <w:proofErr w:type="gramStart"/>
      <w:r w:rsidRPr="00120EFF">
        <w:rPr>
          <w:rFonts w:ascii="Arial" w:hAnsi="Arial" w:cs="Arial"/>
          <w:sz w:val="24"/>
          <w:szCs w:val="24"/>
          <w:lang w:val="en-US"/>
        </w:rPr>
        <w:t>Shinagawa</w:t>
      </w:r>
      <w:proofErr w:type="gramEnd"/>
      <w:r w:rsidRPr="00120EFF">
        <w:rPr>
          <w:rFonts w:ascii="Arial" w:hAnsi="Arial" w:cs="Arial"/>
          <w:sz w:val="24"/>
          <w:szCs w:val="24"/>
          <w:lang w:val="en-US"/>
        </w:rPr>
        <w:t xml:space="preserve"> H, et al</w:t>
      </w:r>
      <w:r w:rsidRPr="00120EFF">
        <w:rPr>
          <w:rFonts w:ascii="Arial" w:hAnsi="Arial" w:cs="Arial"/>
          <w:i/>
          <w:iCs/>
          <w:sz w:val="24"/>
          <w:szCs w:val="24"/>
          <w:lang w:val="en-US"/>
        </w:rPr>
        <w:t xml:space="preserve">. toxb </w:t>
      </w:r>
      <w:r w:rsidRPr="00120EFF">
        <w:rPr>
          <w:rFonts w:ascii="Arial" w:hAnsi="Arial" w:cs="Arial"/>
          <w:sz w:val="24"/>
          <w:szCs w:val="24"/>
          <w:lang w:val="en-US"/>
        </w:rPr>
        <w:t xml:space="preserve">gene on po157 of enterohemorrhagic </w:t>
      </w:r>
      <w:r w:rsidR="0084775B">
        <w:rPr>
          <w:rFonts w:ascii="Arial" w:hAnsi="Arial" w:cs="Arial"/>
          <w:i/>
          <w:iCs/>
          <w:sz w:val="24"/>
          <w:szCs w:val="24"/>
          <w:lang w:val="en-US"/>
        </w:rPr>
        <w:t>E</w:t>
      </w:r>
      <w:r w:rsidRPr="00120EFF">
        <w:rPr>
          <w:rFonts w:ascii="Arial" w:hAnsi="Arial" w:cs="Arial"/>
          <w:i/>
          <w:iCs/>
          <w:sz w:val="24"/>
          <w:szCs w:val="24"/>
          <w:lang w:val="en-US"/>
        </w:rPr>
        <w:t xml:space="preserve">scherichia coli </w:t>
      </w:r>
      <w:r w:rsidR="0084775B">
        <w:rPr>
          <w:rFonts w:ascii="Arial" w:hAnsi="Arial" w:cs="Arial"/>
          <w:sz w:val="24"/>
          <w:szCs w:val="24"/>
          <w:lang w:val="en-US"/>
        </w:rPr>
        <w:t>O157:H</w:t>
      </w:r>
      <w:r w:rsidRPr="00120EFF">
        <w:rPr>
          <w:rFonts w:ascii="Arial" w:hAnsi="Arial" w:cs="Arial"/>
          <w:sz w:val="24"/>
          <w:szCs w:val="24"/>
          <w:lang w:val="en-US"/>
        </w:rPr>
        <w:t>7 is required for full epithelial cell adherence phenotype. Infect immun. 2001</w:t>
      </w:r>
      <w:proofErr w:type="gramStart"/>
      <w:r w:rsidRPr="00120EFF">
        <w:rPr>
          <w:rFonts w:ascii="Arial" w:hAnsi="Arial" w:cs="Arial"/>
          <w:sz w:val="24"/>
          <w:szCs w:val="24"/>
          <w:lang w:val="en-US"/>
        </w:rPr>
        <w:t>;69:6660</w:t>
      </w:r>
      <w:proofErr w:type="gramEnd"/>
      <w:r w:rsidRPr="00120EFF">
        <w:rPr>
          <w:rFonts w:ascii="Arial" w:hAnsi="Arial" w:cs="Arial"/>
          <w:sz w:val="24"/>
          <w:szCs w:val="24"/>
          <w:lang w:val="en-US"/>
        </w:rPr>
        <w:t>-9.</w:t>
      </w: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sz w:val="24"/>
          <w:szCs w:val="24"/>
          <w:lang w:val="en-US"/>
        </w:rPr>
      </w:pPr>
      <w:r w:rsidRPr="00120EFF">
        <w:rPr>
          <w:rFonts w:ascii="Arial" w:hAnsi="Arial" w:cs="Arial"/>
          <w:sz w:val="24"/>
          <w:szCs w:val="24"/>
          <w:lang w:val="en-US"/>
        </w:rPr>
        <w:t>Lathem WW, Bergsbaken T, Welch RA.</w:t>
      </w:r>
      <w:r w:rsidRPr="00120EFF">
        <w:rPr>
          <w:rFonts w:ascii="Arial" w:hAnsi="Arial" w:cs="Arial"/>
          <w:bCs/>
          <w:sz w:val="24"/>
          <w:szCs w:val="24"/>
          <w:lang w:val="en-US"/>
        </w:rPr>
        <w:t xml:space="preserve"> Potentiation of C1 Esterase Inhibitor by StcE, a Metalloprotease Secreted by </w:t>
      </w:r>
      <w:r w:rsidRPr="00120EFF">
        <w:rPr>
          <w:rFonts w:ascii="Arial" w:hAnsi="Arial" w:cs="Arial"/>
          <w:bCs/>
          <w:i/>
          <w:iCs/>
          <w:sz w:val="24"/>
          <w:szCs w:val="24"/>
          <w:lang w:val="en-US"/>
        </w:rPr>
        <w:t xml:space="preserve">Escherichia coli </w:t>
      </w:r>
      <w:r w:rsidRPr="00120EFF">
        <w:rPr>
          <w:rFonts w:ascii="Arial" w:hAnsi="Arial" w:cs="Arial"/>
          <w:bCs/>
          <w:sz w:val="24"/>
          <w:szCs w:val="24"/>
          <w:lang w:val="en-US"/>
        </w:rPr>
        <w:t>O157:H7.</w:t>
      </w:r>
      <w:r w:rsidRPr="00120EFF">
        <w:rPr>
          <w:rFonts w:ascii="Arial" w:hAnsi="Arial" w:cs="Arial"/>
          <w:sz w:val="24"/>
          <w:szCs w:val="24"/>
          <w:lang w:val="en-US"/>
        </w:rPr>
        <w:t xml:space="preserve"> J Exp Med.</w:t>
      </w:r>
      <w:r w:rsidRPr="00120EFF">
        <w:rPr>
          <w:rFonts w:ascii="Arial" w:hAnsi="Arial" w:cs="Arial"/>
          <w:bCs/>
          <w:sz w:val="24"/>
          <w:szCs w:val="24"/>
          <w:lang w:val="en-US"/>
        </w:rPr>
        <w:t xml:space="preserve"> 2004</w:t>
      </w:r>
      <w:proofErr w:type="gramStart"/>
      <w:r w:rsidRPr="00120EFF">
        <w:rPr>
          <w:rFonts w:ascii="Arial" w:hAnsi="Arial" w:cs="Arial"/>
          <w:bCs/>
          <w:sz w:val="24"/>
          <w:szCs w:val="24"/>
          <w:lang w:val="en-US"/>
        </w:rPr>
        <w:t>;199:</w:t>
      </w:r>
      <w:r w:rsidRPr="00120EFF">
        <w:rPr>
          <w:rFonts w:ascii="Arial" w:hAnsi="Arial" w:cs="Arial"/>
          <w:sz w:val="24"/>
          <w:szCs w:val="24"/>
          <w:lang w:val="en-US"/>
        </w:rPr>
        <w:t>1077</w:t>
      </w:r>
      <w:proofErr w:type="gramEnd"/>
      <w:r w:rsidRPr="00120EFF">
        <w:rPr>
          <w:rFonts w:ascii="Arial" w:hAnsi="Arial" w:cs="Arial"/>
          <w:sz w:val="24"/>
          <w:szCs w:val="24"/>
          <w:lang w:val="en-US"/>
        </w:rPr>
        <w:t>-87.</w:t>
      </w: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sz w:val="24"/>
          <w:szCs w:val="24"/>
          <w:lang w:val="en-US"/>
        </w:rPr>
      </w:pPr>
      <w:r w:rsidRPr="00120EFF">
        <w:rPr>
          <w:rFonts w:ascii="Arial" w:hAnsi="Arial" w:cs="Arial"/>
          <w:sz w:val="24"/>
          <w:szCs w:val="24"/>
          <w:lang w:val="en-US"/>
        </w:rPr>
        <w:t xml:space="preserve">Bauer ME, Welch RA. Characterization of an RTX Toxin from Enterohemorrhagic </w:t>
      </w:r>
      <w:r w:rsidRPr="00120EFF">
        <w:rPr>
          <w:rFonts w:ascii="Arial" w:hAnsi="Arial" w:cs="Arial"/>
          <w:i/>
          <w:iCs/>
          <w:sz w:val="24"/>
          <w:szCs w:val="24"/>
          <w:lang w:val="en-US"/>
        </w:rPr>
        <w:t xml:space="preserve">Escherichia coli </w:t>
      </w:r>
      <w:r w:rsidRPr="00120EFF">
        <w:rPr>
          <w:rFonts w:ascii="Arial" w:hAnsi="Arial" w:cs="Arial"/>
          <w:sz w:val="24"/>
          <w:szCs w:val="24"/>
          <w:lang w:val="en-US"/>
        </w:rPr>
        <w:t xml:space="preserve">O157:H7. Infect </w:t>
      </w:r>
      <w:r w:rsidR="0084775B">
        <w:rPr>
          <w:rFonts w:ascii="Arial" w:hAnsi="Arial" w:cs="Arial"/>
          <w:sz w:val="24"/>
          <w:szCs w:val="24"/>
          <w:lang w:val="en-US"/>
        </w:rPr>
        <w:t>I</w:t>
      </w:r>
      <w:r w:rsidRPr="00120EFF">
        <w:rPr>
          <w:rFonts w:ascii="Arial" w:hAnsi="Arial" w:cs="Arial"/>
          <w:sz w:val="24"/>
          <w:szCs w:val="24"/>
          <w:lang w:val="en-US"/>
        </w:rPr>
        <w:t>mmun. 1996</w:t>
      </w:r>
      <w:proofErr w:type="gramStart"/>
      <w:r w:rsidRPr="00120EFF">
        <w:rPr>
          <w:rFonts w:ascii="Arial" w:hAnsi="Arial" w:cs="Arial"/>
          <w:sz w:val="24"/>
          <w:szCs w:val="24"/>
          <w:lang w:val="en-US"/>
        </w:rPr>
        <w:t>;64:167</w:t>
      </w:r>
      <w:proofErr w:type="gramEnd"/>
      <w:r w:rsidRPr="00120EFF">
        <w:rPr>
          <w:rFonts w:ascii="Arial" w:hAnsi="Arial" w:cs="Arial"/>
          <w:sz w:val="24"/>
          <w:szCs w:val="24"/>
          <w:lang w:val="en-US"/>
        </w:rPr>
        <w:t>-75.</w:t>
      </w: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sz w:val="24"/>
          <w:szCs w:val="24"/>
          <w:lang w:val="en-US"/>
        </w:rPr>
      </w:pPr>
      <w:r w:rsidRPr="00120EFF">
        <w:rPr>
          <w:rFonts w:ascii="Arial" w:hAnsi="Arial" w:cs="Arial"/>
          <w:sz w:val="24"/>
          <w:szCs w:val="24"/>
          <w:lang w:val="en-US"/>
        </w:rPr>
        <w:t xml:space="preserve">Grys TE, Siegel MB, Lathem WW, Welch RA. The StcE Protease contributes to Intimate Adherence of Enterohemorrhagic </w:t>
      </w:r>
      <w:r w:rsidRPr="00120EFF">
        <w:rPr>
          <w:rFonts w:ascii="Arial" w:hAnsi="Arial" w:cs="Arial"/>
          <w:i/>
          <w:iCs/>
          <w:sz w:val="24"/>
          <w:szCs w:val="24"/>
          <w:lang w:val="en-US"/>
        </w:rPr>
        <w:t xml:space="preserve">Escherichia coli </w:t>
      </w:r>
      <w:r w:rsidRPr="00120EFF">
        <w:rPr>
          <w:rFonts w:ascii="Arial" w:hAnsi="Arial" w:cs="Arial"/>
          <w:sz w:val="24"/>
          <w:szCs w:val="24"/>
          <w:lang w:val="en-US"/>
        </w:rPr>
        <w:t>O157:H7 to Host Cells. Infect Immun.  2005</w:t>
      </w:r>
      <w:proofErr w:type="gramStart"/>
      <w:r w:rsidRPr="00120EFF">
        <w:rPr>
          <w:rFonts w:ascii="Arial" w:hAnsi="Arial" w:cs="Arial"/>
          <w:sz w:val="24"/>
          <w:szCs w:val="24"/>
          <w:lang w:val="en-US"/>
        </w:rPr>
        <w:t>;73:1295</w:t>
      </w:r>
      <w:proofErr w:type="gramEnd"/>
      <w:r w:rsidRPr="00120EFF">
        <w:rPr>
          <w:rFonts w:ascii="Arial" w:hAnsi="Arial" w:cs="Arial"/>
          <w:sz w:val="24"/>
          <w:szCs w:val="24"/>
          <w:lang w:val="en-US"/>
        </w:rPr>
        <w:t>-303.</w:t>
      </w:r>
    </w:p>
    <w:p w:rsidR="00120EFF" w:rsidRPr="00120EFF" w:rsidRDefault="00120EFF" w:rsidP="00120EFF">
      <w:pPr>
        <w:pStyle w:val="Prrafodelista"/>
        <w:numPr>
          <w:ilvl w:val="0"/>
          <w:numId w:val="5"/>
        </w:numPr>
        <w:autoSpaceDE w:val="0"/>
        <w:autoSpaceDN w:val="0"/>
        <w:adjustRightInd w:val="0"/>
        <w:spacing w:after="0" w:line="480" w:lineRule="auto"/>
        <w:jc w:val="both"/>
        <w:rPr>
          <w:rFonts w:ascii="Arial" w:hAnsi="Arial" w:cs="Arial"/>
          <w:sz w:val="24"/>
          <w:szCs w:val="24"/>
          <w:lang w:val="en-US"/>
        </w:rPr>
      </w:pPr>
      <w:r w:rsidRPr="00120EFF">
        <w:rPr>
          <w:rFonts w:ascii="Arial" w:hAnsi="Arial" w:cs="Arial"/>
          <w:sz w:val="24"/>
          <w:szCs w:val="24"/>
          <w:lang w:val="en-US"/>
        </w:rPr>
        <w:lastRenderedPageBreak/>
        <w:t xml:space="preserve"> Grys TE, Walters LL, Welch RA. Characterization of the StcE Protease Activity of </w:t>
      </w:r>
      <w:r w:rsidRPr="00120EFF">
        <w:rPr>
          <w:rFonts w:ascii="Arial" w:hAnsi="Arial" w:cs="Arial"/>
          <w:i/>
          <w:iCs/>
          <w:sz w:val="24"/>
          <w:szCs w:val="24"/>
          <w:lang w:val="en-US"/>
        </w:rPr>
        <w:t xml:space="preserve">Escherichia coli </w:t>
      </w:r>
      <w:r w:rsidRPr="00120EFF">
        <w:rPr>
          <w:rFonts w:ascii="Arial" w:hAnsi="Arial" w:cs="Arial"/>
          <w:sz w:val="24"/>
          <w:szCs w:val="24"/>
          <w:lang w:val="en-US"/>
        </w:rPr>
        <w:t>O157:H7. J Bacteriol. 2006</w:t>
      </w:r>
      <w:proofErr w:type="gramStart"/>
      <w:r w:rsidRPr="00120EFF">
        <w:rPr>
          <w:rFonts w:ascii="Arial" w:hAnsi="Arial" w:cs="Arial"/>
          <w:sz w:val="24"/>
          <w:szCs w:val="24"/>
          <w:lang w:val="en-US"/>
        </w:rPr>
        <w:t>;188:4646</w:t>
      </w:r>
      <w:proofErr w:type="gramEnd"/>
      <w:r w:rsidRPr="00120EFF">
        <w:rPr>
          <w:rFonts w:ascii="Arial" w:hAnsi="Arial" w:cs="Arial"/>
          <w:sz w:val="24"/>
          <w:szCs w:val="24"/>
          <w:lang w:val="en-US"/>
        </w:rPr>
        <w:t>-53.</w:t>
      </w: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vanish/>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sz w:val="24"/>
          <w:szCs w:val="24"/>
          <w:lang w:val="en-US"/>
        </w:rPr>
      </w:pPr>
      <w:r w:rsidRPr="00120EFF">
        <w:rPr>
          <w:rFonts w:ascii="Arial" w:hAnsi="Arial" w:cs="Arial"/>
          <w:sz w:val="24"/>
          <w:szCs w:val="24"/>
          <w:lang w:val="en-US"/>
        </w:rPr>
        <w:t xml:space="preserve"> </w:t>
      </w:r>
      <w:hyperlink r:id="rId52" w:history="1">
        <w:r w:rsidRPr="00120EFF">
          <w:rPr>
            <w:rStyle w:val="Hipervnculo"/>
            <w:rFonts w:ascii="Arial" w:hAnsi="Arial" w:cs="Arial"/>
            <w:color w:val="auto"/>
            <w:sz w:val="24"/>
            <w:szCs w:val="24"/>
            <w:u w:val="none"/>
            <w:shd w:val="clear" w:color="auto" w:fill="FFFFFF"/>
            <w:lang w:val="en-US"/>
          </w:rPr>
          <w:t>Aldick T</w:t>
        </w:r>
      </w:hyperlink>
      <w:r w:rsidRPr="00120EFF">
        <w:rPr>
          <w:rFonts w:ascii="Arial" w:hAnsi="Arial" w:cs="Arial"/>
          <w:sz w:val="24"/>
          <w:szCs w:val="24"/>
          <w:shd w:val="clear" w:color="auto" w:fill="FFFFFF"/>
          <w:lang w:val="en-US"/>
        </w:rPr>
        <w:t>,</w:t>
      </w:r>
      <w:r w:rsidRPr="00120EFF">
        <w:rPr>
          <w:rStyle w:val="apple-converted-space"/>
          <w:rFonts w:ascii="Arial" w:hAnsi="Arial" w:cs="Arial"/>
          <w:sz w:val="24"/>
          <w:szCs w:val="24"/>
          <w:shd w:val="clear" w:color="auto" w:fill="FFFFFF"/>
          <w:lang w:val="en-US"/>
        </w:rPr>
        <w:t> </w:t>
      </w:r>
      <w:hyperlink r:id="rId53" w:history="1">
        <w:r w:rsidRPr="00120EFF">
          <w:rPr>
            <w:rStyle w:val="Hipervnculo"/>
            <w:rFonts w:ascii="Arial" w:hAnsi="Arial" w:cs="Arial"/>
            <w:color w:val="auto"/>
            <w:sz w:val="24"/>
            <w:szCs w:val="24"/>
            <w:u w:val="none"/>
            <w:shd w:val="clear" w:color="auto" w:fill="FFFFFF"/>
            <w:lang w:val="en-US"/>
          </w:rPr>
          <w:t>Bielaszewska M</w:t>
        </w:r>
      </w:hyperlink>
      <w:r w:rsidRPr="00120EFF">
        <w:rPr>
          <w:rFonts w:ascii="Arial" w:hAnsi="Arial" w:cs="Arial"/>
          <w:sz w:val="24"/>
          <w:szCs w:val="24"/>
          <w:shd w:val="clear" w:color="auto" w:fill="FFFFFF"/>
          <w:lang w:val="en-US"/>
        </w:rPr>
        <w:t>,</w:t>
      </w:r>
      <w:r w:rsidRPr="00120EFF">
        <w:rPr>
          <w:rStyle w:val="apple-converted-space"/>
          <w:rFonts w:ascii="Arial" w:hAnsi="Arial" w:cs="Arial"/>
          <w:sz w:val="24"/>
          <w:szCs w:val="24"/>
          <w:shd w:val="clear" w:color="auto" w:fill="FFFFFF"/>
          <w:lang w:val="en-US"/>
        </w:rPr>
        <w:t> </w:t>
      </w:r>
      <w:hyperlink r:id="rId54" w:history="1">
        <w:r w:rsidRPr="00120EFF">
          <w:rPr>
            <w:rStyle w:val="Hipervnculo"/>
            <w:rFonts w:ascii="Arial" w:hAnsi="Arial" w:cs="Arial"/>
            <w:color w:val="auto"/>
            <w:sz w:val="24"/>
            <w:szCs w:val="24"/>
            <w:u w:val="none"/>
            <w:shd w:val="clear" w:color="auto" w:fill="FFFFFF"/>
            <w:lang w:val="en-US"/>
          </w:rPr>
          <w:t>Zhang W</w:t>
        </w:r>
      </w:hyperlink>
      <w:r w:rsidRPr="00120EFF">
        <w:rPr>
          <w:rFonts w:ascii="Arial" w:hAnsi="Arial" w:cs="Arial"/>
          <w:sz w:val="24"/>
          <w:szCs w:val="24"/>
          <w:shd w:val="clear" w:color="auto" w:fill="FFFFFF"/>
          <w:lang w:val="en-US"/>
        </w:rPr>
        <w:t>,</w:t>
      </w:r>
      <w:r w:rsidRPr="00120EFF">
        <w:rPr>
          <w:rStyle w:val="apple-converted-space"/>
          <w:rFonts w:ascii="Arial" w:hAnsi="Arial" w:cs="Arial"/>
          <w:sz w:val="24"/>
          <w:szCs w:val="24"/>
          <w:shd w:val="clear" w:color="auto" w:fill="FFFFFF"/>
          <w:lang w:val="en-US"/>
        </w:rPr>
        <w:t> </w:t>
      </w:r>
      <w:hyperlink r:id="rId55" w:history="1">
        <w:r w:rsidRPr="00120EFF">
          <w:rPr>
            <w:rStyle w:val="Hipervnculo"/>
            <w:rFonts w:ascii="Arial" w:hAnsi="Arial" w:cs="Arial"/>
            <w:color w:val="auto"/>
            <w:sz w:val="24"/>
            <w:szCs w:val="24"/>
            <w:u w:val="none"/>
            <w:shd w:val="clear" w:color="auto" w:fill="FFFFFF"/>
            <w:lang w:val="en-US"/>
          </w:rPr>
          <w:t>Brockmeyer J</w:t>
        </w:r>
      </w:hyperlink>
      <w:r w:rsidRPr="00120EFF">
        <w:rPr>
          <w:rFonts w:ascii="Arial" w:hAnsi="Arial" w:cs="Arial"/>
          <w:sz w:val="24"/>
          <w:szCs w:val="24"/>
          <w:shd w:val="clear" w:color="auto" w:fill="FFFFFF"/>
          <w:lang w:val="en-US"/>
        </w:rPr>
        <w:t>,</w:t>
      </w:r>
      <w:r w:rsidRPr="00120EFF">
        <w:rPr>
          <w:rStyle w:val="apple-converted-space"/>
          <w:rFonts w:ascii="Arial" w:hAnsi="Arial" w:cs="Arial"/>
          <w:sz w:val="24"/>
          <w:szCs w:val="24"/>
          <w:shd w:val="clear" w:color="auto" w:fill="FFFFFF"/>
          <w:lang w:val="en-US"/>
        </w:rPr>
        <w:t> </w:t>
      </w:r>
      <w:hyperlink r:id="rId56" w:history="1">
        <w:r w:rsidRPr="00120EFF">
          <w:rPr>
            <w:rStyle w:val="Hipervnculo"/>
            <w:rFonts w:ascii="Arial" w:hAnsi="Arial" w:cs="Arial"/>
            <w:color w:val="auto"/>
            <w:sz w:val="24"/>
            <w:szCs w:val="24"/>
            <w:u w:val="none"/>
            <w:shd w:val="clear" w:color="auto" w:fill="FFFFFF"/>
            <w:lang w:val="en-US"/>
          </w:rPr>
          <w:t>Schmidt H</w:t>
        </w:r>
      </w:hyperlink>
      <w:r w:rsidRPr="00120EFF">
        <w:rPr>
          <w:rFonts w:ascii="Arial" w:hAnsi="Arial" w:cs="Arial"/>
          <w:sz w:val="24"/>
          <w:szCs w:val="24"/>
          <w:shd w:val="clear" w:color="auto" w:fill="FFFFFF"/>
          <w:lang w:val="en-US"/>
        </w:rPr>
        <w:t>,</w:t>
      </w:r>
      <w:r w:rsidRPr="00120EFF">
        <w:rPr>
          <w:rStyle w:val="apple-converted-space"/>
          <w:rFonts w:ascii="Arial" w:hAnsi="Arial" w:cs="Arial"/>
          <w:sz w:val="24"/>
          <w:szCs w:val="24"/>
          <w:shd w:val="clear" w:color="auto" w:fill="FFFFFF"/>
          <w:lang w:val="en-US"/>
        </w:rPr>
        <w:t> </w:t>
      </w:r>
      <w:hyperlink r:id="rId57" w:history="1">
        <w:r w:rsidRPr="00120EFF">
          <w:rPr>
            <w:rStyle w:val="Hipervnculo"/>
            <w:rFonts w:ascii="Arial" w:hAnsi="Arial" w:cs="Arial"/>
            <w:color w:val="auto"/>
            <w:sz w:val="24"/>
            <w:szCs w:val="24"/>
            <w:u w:val="none"/>
            <w:shd w:val="clear" w:color="auto" w:fill="FFFFFF"/>
            <w:lang w:val="en-US"/>
          </w:rPr>
          <w:t>Friedrich AW</w:t>
        </w:r>
      </w:hyperlink>
      <w:r w:rsidRPr="00120EFF">
        <w:rPr>
          <w:rFonts w:ascii="Arial" w:hAnsi="Arial" w:cs="Arial"/>
          <w:sz w:val="24"/>
          <w:szCs w:val="24"/>
          <w:shd w:val="clear" w:color="auto" w:fill="FFFFFF"/>
          <w:lang w:val="en-US"/>
        </w:rPr>
        <w:t>, et al.</w:t>
      </w:r>
      <w:r w:rsidRPr="00120EFF">
        <w:rPr>
          <w:rFonts w:ascii="Arial" w:hAnsi="Arial" w:cs="Arial"/>
          <w:sz w:val="24"/>
          <w:szCs w:val="24"/>
          <w:lang w:val="en-US"/>
        </w:rPr>
        <w:t xml:space="preserve"> </w:t>
      </w:r>
      <w:r w:rsidRPr="00120EFF">
        <w:rPr>
          <w:rFonts w:ascii="Arial" w:eastAsia="Times New Roman" w:hAnsi="Arial" w:cs="Arial"/>
          <w:bCs/>
          <w:kern w:val="36"/>
          <w:sz w:val="24"/>
          <w:szCs w:val="24"/>
          <w:lang w:val="en-US"/>
        </w:rPr>
        <w:t xml:space="preserve">Hemolysin from Shiga toxin-negative </w:t>
      </w:r>
      <w:r w:rsidRPr="0084775B">
        <w:rPr>
          <w:rFonts w:ascii="Arial" w:eastAsia="Times New Roman" w:hAnsi="Arial" w:cs="Arial"/>
          <w:bCs/>
          <w:i/>
          <w:kern w:val="36"/>
          <w:sz w:val="24"/>
          <w:szCs w:val="24"/>
          <w:lang w:val="en-US"/>
        </w:rPr>
        <w:t>Escherichia</w:t>
      </w:r>
      <w:r w:rsidRPr="00120EFF">
        <w:rPr>
          <w:rFonts w:ascii="Arial" w:eastAsia="Times New Roman" w:hAnsi="Arial" w:cs="Arial"/>
          <w:bCs/>
          <w:kern w:val="36"/>
          <w:sz w:val="24"/>
          <w:szCs w:val="24"/>
          <w:lang w:val="en-US"/>
        </w:rPr>
        <w:t xml:space="preserve"> </w:t>
      </w:r>
      <w:r w:rsidRPr="0084775B">
        <w:rPr>
          <w:rFonts w:ascii="Arial" w:eastAsia="Times New Roman" w:hAnsi="Arial" w:cs="Arial"/>
          <w:bCs/>
          <w:i/>
          <w:kern w:val="36"/>
          <w:sz w:val="24"/>
          <w:szCs w:val="24"/>
          <w:lang w:val="en-US"/>
        </w:rPr>
        <w:t>coli</w:t>
      </w:r>
      <w:r w:rsidRPr="00120EFF">
        <w:rPr>
          <w:rFonts w:ascii="Arial" w:eastAsia="Times New Roman" w:hAnsi="Arial" w:cs="Arial"/>
          <w:bCs/>
          <w:kern w:val="36"/>
          <w:sz w:val="24"/>
          <w:szCs w:val="24"/>
          <w:lang w:val="en-US"/>
        </w:rPr>
        <w:t xml:space="preserve"> O26 strains injures microvascular endothelium.</w:t>
      </w:r>
      <w:r w:rsidRPr="00120EFF">
        <w:rPr>
          <w:rFonts w:ascii="Arial" w:hAnsi="Arial" w:cs="Arial"/>
          <w:sz w:val="24"/>
          <w:szCs w:val="24"/>
          <w:shd w:val="clear" w:color="auto" w:fill="FFFFFF"/>
          <w:lang w:val="en-US"/>
        </w:rPr>
        <w:t xml:space="preserve"> </w:t>
      </w:r>
      <w:r w:rsidRPr="00120EFF">
        <w:rPr>
          <w:rStyle w:val="highlight"/>
          <w:rFonts w:ascii="Arial" w:hAnsi="Arial" w:cs="Arial"/>
          <w:sz w:val="24"/>
          <w:szCs w:val="24"/>
          <w:shd w:val="clear" w:color="auto" w:fill="FFFFFF"/>
          <w:lang w:val="en-US"/>
        </w:rPr>
        <w:t>Microbes</w:t>
      </w:r>
      <w:r w:rsidRPr="00120EFF">
        <w:rPr>
          <w:rStyle w:val="apple-converted-space"/>
          <w:rFonts w:ascii="Arial" w:hAnsi="Arial" w:cs="Arial"/>
          <w:sz w:val="24"/>
          <w:szCs w:val="24"/>
          <w:shd w:val="clear" w:color="auto" w:fill="FFFFFF"/>
          <w:lang w:val="en-US"/>
        </w:rPr>
        <w:t> </w:t>
      </w:r>
      <w:r w:rsidRPr="00120EFF">
        <w:rPr>
          <w:rFonts w:ascii="Arial" w:hAnsi="Arial" w:cs="Arial"/>
          <w:sz w:val="24"/>
          <w:szCs w:val="24"/>
          <w:shd w:val="clear" w:color="auto" w:fill="FFFFFF"/>
          <w:lang w:val="en-US"/>
        </w:rPr>
        <w:t>Infect. 2007</w:t>
      </w:r>
      <w:proofErr w:type="gramStart"/>
      <w:r w:rsidRPr="00120EFF">
        <w:rPr>
          <w:rFonts w:ascii="Arial" w:hAnsi="Arial" w:cs="Arial"/>
          <w:sz w:val="24"/>
          <w:szCs w:val="24"/>
          <w:shd w:val="clear" w:color="auto" w:fill="FFFFFF"/>
          <w:lang w:val="en-US"/>
        </w:rPr>
        <w:t>;9:282</w:t>
      </w:r>
      <w:proofErr w:type="gramEnd"/>
      <w:r w:rsidRPr="00120EFF">
        <w:rPr>
          <w:rFonts w:ascii="Arial" w:hAnsi="Arial" w:cs="Arial"/>
          <w:sz w:val="24"/>
          <w:szCs w:val="24"/>
          <w:shd w:val="clear" w:color="auto" w:fill="FFFFFF"/>
          <w:lang w:val="en-US"/>
        </w:rPr>
        <w:t>-90.</w:t>
      </w: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sz w:val="24"/>
          <w:szCs w:val="24"/>
          <w:lang w:val="en-US"/>
        </w:rPr>
      </w:pPr>
      <w:r w:rsidRPr="00120EFF">
        <w:rPr>
          <w:rFonts w:ascii="Arial" w:hAnsi="Arial" w:cs="Arial"/>
          <w:sz w:val="24"/>
          <w:szCs w:val="24"/>
          <w:lang w:val="en-US"/>
        </w:rPr>
        <w:t xml:space="preserve">Zhang X, Cheng Y, Xiong Y, Ye C, Zheng H, Sun H, et al. Enterohemorrhagic </w:t>
      </w:r>
      <w:r w:rsidRPr="0084775B">
        <w:rPr>
          <w:rFonts w:ascii="Arial" w:hAnsi="Arial" w:cs="Arial"/>
          <w:i/>
          <w:sz w:val="24"/>
          <w:szCs w:val="24"/>
          <w:lang w:val="en-US"/>
        </w:rPr>
        <w:t>Escherichia</w:t>
      </w:r>
      <w:r w:rsidRPr="00120EFF">
        <w:rPr>
          <w:rFonts w:ascii="Arial" w:hAnsi="Arial" w:cs="Arial"/>
          <w:sz w:val="24"/>
          <w:szCs w:val="24"/>
          <w:lang w:val="en-US"/>
        </w:rPr>
        <w:t xml:space="preserve"> </w:t>
      </w:r>
      <w:r w:rsidRPr="0084775B">
        <w:rPr>
          <w:rFonts w:ascii="Arial" w:hAnsi="Arial" w:cs="Arial"/>
          <w:i/>
          <w:sz w:val="24"/>
          <w:szCs w:val="24"/>
          <w:lang w:val="en-US"/>
        </w:rPr>
        <w:t>coli</w:t>
      </w:r>
      <w:r w:rsidRPr="00120EFF">
        <w:rPr>
          <w:rFonts w:ascii="Arial" w:hAnsi="Arial" w:cs="Arial"/>
          <w:sz w:val="24"/>
          <w:szCs w:val="24"/>
          <w:lang w:val="en-US"/>
        </w:rPr>
        <w:t xml:space="preserve"> Specific Enterohemolysin Induced IL-1</w:t>
      </w:r>
      <w:r w:rsidR="00E45A58" w:rsidRPr="00E45A58">
        <w:rPr>
          <w:rFonts w:ascii="Arial" w:hAnsi="Arial" w:cs="Arial"/>
          <w:sz w:val="24"/>
          <w:szCs w:val="24"/>
          <w:lang w:val="en-US"/>
        </w:rPr>
        <w:t xml:space="preserve"> </w:t>
      </w:r>
      <w:r w:rsidR="00E45A58">
        <w:rPr>
          <w:rFonts w:ascii="Arial" w:hAnsi="Arial" w:cs="Arial"/>
          <w:sz w:val="24"/>
          <w:szCs w:val="24"/>
          <w:lang w:val="en-US"/>
        </w:rPr>
        <w:t>β</w:t>
      </w:r>
      <w:r w:rsidRPr="00120EFF">
        <w:rPr>
          <w:rFonts w:ascii="Arial" w:hAnsi="Arial" w:cs="Arial"/>
          <w:sz w:val="24"/>
          <w:szCs w:val="24"/>
          <w:lang w:val="en-US"/>
        </w:rPr>
        <w:t xml:space="preserve"> in Human Ma</w:t>
      </w:r>
      <w:r w:rsidR="0084775B">
        <w:rPr>
          <w:rFonts w:ascii="Arial" w:hAnsi="Arial" w:cs="Arial"/>
          <w:sz w:val="24"/>
          <w:szCs w:val="24"/>
          <w:lang w:val="en-US"/>
        </w:rPr>
        <w:t>crophages and EHEC-Induced IL-1β</w:t>
      </w:r>
      <w:r w:rsidRPr="00120EFF">
        <w:rPr>
          <w:rFonts w:ascii="Arial" w:hAnsi="Arial" w:cs="Arial"/>
          <w:sz w:val="24"/>
          <w:szCs w:val="24"/>
          <w:lang w:val="en-US"/>
        </w:rPr>
        <w:t xml:space="preserve"> Required Activation of NLRP3 Infla</w:t>
      </w:r>
      <w:r w:rsidR="00E45A58">
        <w:rPr>
          <w:rFonts w:ascii="Arial" w:hAnsi="Arial" w:cs="Arial"/>
          <w:sz w:val="24"/>
          <w:szCs w:val="24"/>
          <w:lang w:val="en-US"/>
        </w:rPr>
        <w:t>mmasome. PLos One. 2012</w:t>
      </w:r>
      <w:proofErr w:type="gramStart"/>
      <w:r w:rsidR="00E45A58">
        <w:rPr>
          <w:rFonts w:ascii="Arial" w:hAnsi="Arial" w:cs="Arial"/>
          <w:sz w:val="24"/>
          <w:szCs w:val="24"/>
          <w:lang w:val="en-US"/>
        </w:rPr>
        <w:t>;</w:t>
      </w:r>
      <w:r w:rsidRPr="00120EFF">
        <w:rPr>
          <w:rFonts w:ascii="Arial" w:hAnsi="Arial" w:cs="Arial"/>
          <w:sz w:val="24"/>
          <w:szCs w:val="24"/>
          <w:lang w:val="en-US"/>
        </w:rPr>
        <w:t>7:e50288</w:t>
      </w:r>
      <w:proofErr w:type="gramEnd"/>
      <w:r w:rsidRPr="00120EFF">
        <w:rPr>
          <w:rFonts w:ascii="Arial" w:hAnsi="Arial" w:cs="Arial"/>
          <w:sz w:val="24"/>
          <w:szCs w:val="24"/>
          <w:lang w:val="en-US"/>
        </w:rPr>
        <w:t>.</w:t>
      </w: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sz w:val="24"/>
          <w:szCs w:val="24"/>
        </w:rPr>
      </w:pPr>
      <w:r w:rsidRPr="00120EFF">
        <w:rPr>
          <w:rFonts w:ascii="Arial" w:hAnsi="Arial" w:cs="Arial"/>
          <w:sz w:val="24"/>
          <w:szCs w:val="24"/>
          <w:lang w:val="en-US"/>
        </w:rPr>
        <w:t xml:space="preserve">Gaastraa W, Svennerholmb AN. Colonization factors of human enterotoxigenic </w:t>
      </w:r>
      <w:r w:rsidRPr="00E45A58">
        <w:rPr>
          <w:rFonts w:ascii="Arial" w:hAnsi="Arial" w:cs="Arial"/>
          <w:i/>
          <w:sz w:val="24"/>
          <w:szCs w:val="24"/>
          <w:lang w:val="en-US"/>
        </w:rPr>
        <w:t>Escherichia</w:t>
      </w:r>
      <w:r w:rsidRPr="00120EFF">
        <w:rPr>
          <w:rFonts w:ascii="Arial" w:hAnsi="Arial" w:cs="Arial"/>
          <w:sz w:val="24"/>
          <w:szCs w:val="24"/>
          <w:lang w:val="en-US"/>
        </w:rPr>
        <w:t xml:space="preserve"> </w:t>
      </w:r>
      <w:r w:rsidRPr="00E45A58">
        <w:rPr>
          <w:rFonts w:ascii="Arial" w:hAnsi="Arial" w:cs="Arial"/>
          <w:i/>
          <w:sz w:val="24"/>
          <w:szCs w:val="24"/>
          <w:lang w:val="en-US"/>
        </w:rPr>
        <w:t>coli</w:t>
      </w:r>
      <w:r w:rsidRPr="00120EFF">
        <w:rPr>
          <w:rFonts w:ascii="Arial" w:hAnsi="Arial" w:cs="Arial"/>
          <w:sz w:val="24"/>
          <w:szCs w:val="24"/>
          <w:lang w:val="en-US"/>
        </w:rPr>
        <w:t xml:space="preserve"> (ETEC). Trends Microbiol. </w:t>
      </w:r>
      <w:r w:rsidRPr="00120EFF">
        <w:rPr>
          <w:rFonts w:ascii="Arial" w:hAnsi="Arial" w:cs="Arial"/>
          <w:sz w:val="24"/>
          <w:szCs w:val="24"/>
        </w:rPr>
        <w:t>1996</w:t>
      </w:r>
      <w:proofErr w:type="gramStart"/>
      <w:r w:rsidRPr="00120EFF">
        <w:rPr>
          <w:rFonts w:ascii="Arial" w:hAnsi="Arial" w:cs="Arial"/>
          <w:sz w:val="24"/>
          <w:szCs w:val="24"/>
        </w:rPr>
        <w:t>;4:444</w:t>
      </w:r>
      <w:proofErr w:type="gramEnd"/>
      <w:r w:rsidRPr="00120EFF">
        <w:rPr>
          <w:rFonts w:ascii="Arial" w:hAnsi="Arial" w:cs="Arial"/>
          <w:sz w:val="24"/>
          <w:szCs w:val="24"/>
        </w:rPr>
        <w:t>-52.</w:t>
      </w:r>
    </w:p>
    <w:p w:rsidR="00120EFF" w:rsidRPr="00420B78" w:rsidRDefault="00120EFF" w:rsidP="00120EFF">
      <w:pPr>
        <w:pStyle w:val="Prrafodelista"/>
        <w:numPr>
          <w:ilvl w:val="0"/>
          <w:numId w:val="11"/>
        </w:numPr>
        <w:autoSpaceDE w:val="0"/>
        <w:autoSpaceDN w:val="0"/>
        <w:adjustRightInd w:val="0"/>
        <w:spacing w:after="0" w:line="480" w:lineRule="auto"/>
        <w:jc w:val="both"/>
        <w:rPr>
          <w:rFonts w:ascii="Arial" w:hAnsi="Arial" w:cs="Arial"/>
          <w:sz w:val="24"/>
          <w:szCs w:val="24"/>
          <w:lang w:val="en-US"/>
        </w:rPr>
      </w:pPr>
      <w:r w:rsidRPr="00120EFF">
        <w:rPr>
          <w:rFonts w:ascii="Arial" w:hAnsi="Arial" w:cs="Arial"/>
          <w:sz w:val="24"/>
          <w:szCs w:val="24"/>
          <w:lang w:val="en-US"/>
        </w:rPr>
        <w:t>Rivera FP, Ochoa TJ, Maves RC, Bernal M, Medina AM, Meza R, et al. Genotypic and phenotypic characterization of</w:t>
      </w:r>
      <w:r w:rsidR="00E45A58">
        <w:rPr>
          <w:rFonts w:ascii="Arial" w:hAnsi="Arial" w:cs="Arial"/>
          <w:sz w:val="24"/>
          <w:szCs w:val="24"/>
          <w:lang w:val="en-US"/>
        </w:rPr>
        <w:t xml:space="preserve"> </w:t>
      </w:r>
      <w:r w:rsidRPr="00120EFF">
        <w:rPr>
          <w:rFonts w:ascii="Arial" w:hAnsi="Arial" w:cs="Arial"/>
          <w:sz w:val="24"/>
          <w:szCs w:val="24"/>
          <w:lang w:val="en-US"/>
        </w:rPr>
        <w:t xml:space="preserve">enterotoxigenic </w:t>
      </w:r>
      <w:r w:rsidRPr="00E45A58">
        <w:rPr>
          <w:rFonts w:ascii="Arial" w:hAnsi="Arial" w:cs="Arial"/>
          <w:i/>
          <w:sz w:val="24"/>
          <w:szCs w:val="24"/>
          <w:lang w:val="en-US"/>
        </w:rPr>
        <w:t>Escherichia</w:t>
      </w:r>
      <w:r w:rsidRPr="00120EFF">
        <w:rPr>
          <w:rFonts w:ascii="Arial" w:hAnsi="Arial" w:cs="Arial"/>
          <w:sz w:val="24"/>
          <w:szCs w:val="24"/>
          <w:lang w:val="en-US"/>
        </w:rPr>
        <w:t xml:space="preserve"> </w:t>
      </w:r>
      <w:r w:rsidRPr="00E45A58">
        <w:rPr>
          <w:rFonts w:ascii="Arial" w:hAnsi="Arial" w:cs="Arial"/>
          <w:i/>
          <w:sz w:val="24"/>
          <w:szCs w:val="24"/>
          <w:lang w:val="en-US"/>
        </w:rPr>
        <w:t>coli</w:t>
      </w:r>
      <w:r w:rsidRPr="00120EFF">
        <w:rPr>
          <w:rFonts w:ascii="Arial" w:hAnsi="Arial" w:cs="Arial"/>
          <w:sz w:val="24"/>
          <w:szCs w:val="24"/>
          <w:lang w:val="en-US"/>
        </w:rPr>
        <w:t xml:space="preserve"> (ETEC) strains isolated from Peruvian children. J Clin</w:t>
      </w:r>
      <w:r w:rsidR="00E45A58">
        <w:rPr>
          <w:rFonts w:ascii="Arial" w:hAnsi="Arial" w:cs="Arial"/>
          <w:sz w:val="24"/>
          <w:szCs w:val="24"/>
          <w:lang w:val="en-US"/>
        </w:rPr>
        <w:t xml:space="preserve"> </w:t>
      </w:r>
      <w:r w:rsidRPr="00120EFF">
        <w:rPr>
          <w:rFonts w:ascii="Arial" w:hAnsi="Arial" w:cs="Arial"/>
          <w:sz w:val="24"/>
          <w:szCs w:val="24"/>
          <w:lang w:val="en-US"/>
        </w:rPr>
        <w:t>Microbiol. 2010</w:t>
      </w:r>
      <w:proofErr w:type="gramStart"/>
      <w:r w:rsidRPr="00120EFF">
        <w:rPr>
          <w:rFonts w:ascii="Arial" w:hAnsi="Arial" w:cs="Arial"/>
          <w:sz w:val="24"/>
          <w:szCs w:val="24"/>
          <w:lang w:val="en-US"/>
        </w:rPr>
        <w:t>;48:3198</w:t>
      </w:r>
      <w:proofErr w:type="gramEnd"/>
      <w:r w:rsidRPr="00120EFF">
        <w:rPr>
          <w:rFonts w:ascii="Arial" w:hAnsi="Arial" w:cs="Arial"/>
          <w:sz w:val="24"/>
          <w:szCs w:val="24"/>
          <w:lang w:val="en-US"/>
        </w:rPr>
        <w:t>-203.</w:t>
      </w: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sz w:val="24"/>
          <w:szCs w:val="24"/>
        </w:rPr>
      </w:pPr>
      <w:r w:rsidRPr="00120EFF">
        <w:rPr>
          <w:rFonts w:ascii="Arial" w:hAnsi="Arial" w:cs="Arial"/>
          <w:sz w:val="24"/>
          <w:szCs w:val="24"/>
          <w:lang w:val="en-US"/>
        </w:rPr>
        <w:t xml:space="preserve">Qadri F, Svennerholm </w:t>
      </w:r>
      <w:proofErr w:type="gramStart"/>
      <w:r w:rsidRPr="00120EFF">
        <w:rPr>
          <w:rFonts w:ascii="Arial" w:hAnsi="Arial" w:cs="Arial"/>
          <w:sz w:val="24"/>
          <w:szCs w:val="24"/>
          <w:lang w:val="en-US"/>
        </w:rPr>
        <w:t>AM</w:t>
      </w:r>
      <w:proofErr w:type="gramEnd"/>
      <w:r w:rsidRPr="00120EFF">
        <w:rPr>
          <w:rFonts w:ascii="Arial" w:hAnsi="Arial" w:cs="Arial"/>
          <w:sz w:val="24"/>
          <w:szCs w:val="24"/>
          <w:lang w:val="en-US"/>
        </w:rPr>
        <w:t xml:space="preserve">, Faruque ASG, Sack RB. Enterotoxigenic </w:t>
      </w:r>
      <w:r w:rsidRPr="00120EFF">
        <w:rPr>
          <w:rFonts w:ascii="Arial" w:hAnsi="Arial" w:cs="Arial"/>
          <w:i/>
          <w:iCs/>
          <w:sz w:val="24"/>
          <w:szCs w:val="24"/>
          <w:lang w:val="en-US"/>
        </w:rPr>
        <w:t xml:space="preserve">Escherichia coli </w:t>
      </w:r>
      <w:r w:rsidRPr="00120EFF">
        <w:rPr>
          <w:rFonts w:ascii="Arial" w:hAnsi="Arial" w:cs="Arial"/>
          <w:sz w:val="24"/>
          <w:szCs w:val="24"/>
          <w:lang w:val="en-US"/>
        </w:rPr>
        <w:t>in Developing Countries: Epidemiology, Microbiology, Clinical Features, Treatment, and Prevention. Clin Microbiol Rev. 2005</w:t>
      </w:r>
      <w:proofErr w:type="gramStart"/>
      <w:r w:rsidRPr="00120EFF">
        <w:rPr>
          <w:rFonts w:ascii="Arial" w:hAnsi="Arial" w:cs="Arial"/>
          <w:sz w:val="24"/>
          <w:szCs w:val="24"/>
          <w:lang w:val="en-US"/>
        </w:rPr>
        <w:t>;18:465</w:t>
      </w:r>
      <w:proofErr w:type="gramEnd"/>
      <w:r w:rsidRPr="00120EFF">
        <w:rPr>
          <w:rFonts w:ascii="Arial" w:hAnsi="Arial" w:cs="Arial"/>
          <w:sz w:val="24"/>
          <w:szCs w:val="24"/>
          <w:lang w:val="en-US"/>
        </w:rPr>
        <w:t>-83.</w:t>
      </w:r>
    </w:p>
    <w:p w:rsidR="00120EFF" w:rsidRPr="00E45A58" w:rsidRDefault="00120EFF" w:rsidP="00120EFF">
      <w:pPr>
        <w:pStyle w:val="Prrafodelista"/>
        <w:numPr>
          <w:ilvl w:val="0"/>
          <w:numId w:val="11"/>
        </w:numPr>
        <w:autoSpaceDE w:val="0"/>
        <w:autoSpaceDN w:val="0"/>
        <w:adjustRightInd w:val="0"/>
        <w:spacing w:after="0" w:line="480" w:lineRule="auto"/>
        <w:jc w:val="both"/>
        <w:rPr>
          <w:rFonts w:ascii="Arial" w:hAnsi="Arial" w:cs="Arial"/>
          <w:sz w:val="24"/>
          <w:szCs w:val="24"/>
          <w:lang w:val="en-US"/>
        </w:rPr>
      </w:pPr>
      <w:r w:rsidRPr="00120EFF">
        <w:rPr>
          <w:rFonts w:ascii="Arial" w:eastAsia="ArialMT" w:hAnsi="Arial" w:cs="Arial"/>
          <w:sz w:val="24"/>
          <w:szCs w:val="24"/>
          <w:lang w:val="en-US"/>
        </w:rPr>
        <w:t xml:space="preserve">Rodas C, Iniguez V, Qadri F, Wiklund G, Svennerholm AM, Sjôling A. Development of multiplex PCR assays for detection of Enterotoxigenic </w:t>
      </w:r>
      <w:r w:rsidRPr="00120EFF">
        <w:rPr>
          <w:rFonts w:ascii="Arial" w:eastAsia="ArialMT" w:hAnsi="Arial" w:cs="Arial"/>
          <w:i/>
          <w:sz w:val="24"/>
          <w:szCs w:val="24"/>
          <w:lang w:val="en-US"/>
        </w:rPr>
        <w:t>Escherichia coli</w:t>
      </w:r>
      <w:r w:rsidRPr="00120EFF">
        <w:rPr>
          <w:rFonts w:ascii="Arial" w:eastAsia="ArialMT" w:hAnsi="Arial" w:cs="Arial"/>
          <w:sz w:val="24"/>
          <w:szCs w:val="24"/>
          <w:lang w:val="en-US"/>
        </w:rPr>
        <w:t xml:space="preserve"> colonization factors and toxins</w:t>
      </w:r>
      <w:r w:rsidR="00E45A58">
        <w:rPr>
          <w:rFonts w:ascii="Arial" w:eastAsia="ArialMT" w:hAnsi="Arial" w:cs="Arial"/>
          <w:sz w:val="24"/>
          <w:szCs w:val="24"/>
          <w:lang w:val="en-US"/>
        </w:rPr>
        <w:t xml:space="preserve">. </w:t>
      </w:r>
      <w:r w:rsidRPr="00120EFF">
        <w:rPr>
          <w:rFonts w:ascii="Arial" w:eastAsia="ArialMT" w:hAnsi="Arial" w:cs="Arial"/>
          <w:sz w:val="24"/>
          <w:szCs w:val="24"/>
          <w:lang w:val="en-US"/>
        </w:rPr>
        <w:t>J</w:t>
      </w:r>
      <w:r w:rsidR="00E45A58">
        <w:rPr>
          <w:rFonts w:ascii="Arial" w:eastAsia="ArialMT" w:hAnsi="Arial" w:cs="Arial"/>
          <w:sz w:val="24"/>
          <w:szCs w:val="24"/>
          <w:lang w:val="en-US"/>
        </w:rPr>
        <w:t xml:space="preserve"> </w:t>
      </w:r>
      <w:r w:rsidRPr="00120EFF">
        <w:rPr>
          <w:rFonts w:ascii="Arial" w:eastAsia="ArialMT" w:hAnsi="Arial" w:cs="Arial"/>
          <w:sz w:val="24"/>
          <w:szCs w:val="24"/>
          <w:lang w:val="en-US"/>
        </w:rPr>
        <w:t>Clin Microbiol. 2009</w:t>
      </w:r>
      <w:proofErr w:type="gramStart"/>
      <w:r w:rsidRPr="00120EFF">
        <w:rPr>
          <w:rFonts w:ascii="Arial" w:eastAsia="ArialMT" w:hAnsi="Arial" w:cs="Arial"/>
          <w:sz w:val="24"/>
          <w:szCs w:val="24"/>
          <w:lang w:val="en-US"/>
        </w:rPr>
        <w:t>;47:1218</w:t>
      </w:r>
      <w:proofErr w:type="gramEnd"/>
      <w:r w:rsidRPr="00120EFF">
        <w:rPr>
          <w:rFonts w:ascii="Arial" w:eastAsia="ArialMT" w:hAnsi="Arial" w:cs="Arial"/>
          <w:sz w:val="24"/>
          <w:szCs w:val="24"/>
          <w:lang w:val="en-US"/>
        </w:rPr>
        <w:t>-20.</w:t>
      </w: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sz w:val="24"/>
          <w:szCs w:val="24"/>
          <w:lang w:val="en-US"/>
        </w:rPr>
      </w:pPr>
      <w:r w:rsidRPr="00120EFF">
        <w:rPr>
          <w:rFonts w:ascii="Arial" w:hAnsi="Arial" w:cs="Arial"/>
          <w:sz w:val="24"/>
          <w:szCs w:val="24"/>
          <w:lang w:val="en-US"/>
        </w:rPr>
        <w:t xml:space="preserve">Sjôling A, Wiklund G, Savarino SJ, Cohen DI, Svennerholm AM. Comparative analyses of phenotypic and genotypic methods for detection of enterotoxigenic </w:t>
      </w:r>
      <w:r w:rsidRPr="00E45A58">
        <w:rPr>
          <w:rFonts w:ascii="Arial" w:hAnsi="Arial" w:cs="Arial"/>
          <w:i/>
          <w:sz w:val="24"/>
          <w:szCs w:val="24"/>
          <w:lang w:val="en-US"/>
        </w:rPr>
        <w:lastRenderedPageBreak/>
        <w:t>Escherichia</w:t>
      </w:r>
      <w:r w:rsidRPr="00120EFF">
        <w:rPr>
          <w:rFonts w:ascii="Arial" w:hAnsi="Arial" w:cs="Arial"/>
          <w:sz w:val="24"/>
          <w:szCs w:val="24"/>
          <w:lang w:val="en-US"/>
        </w:rPr>
        <w:t xml:space="preserve"> </w:t>
      </w:r>
      <w:r w:rsidRPr="00E45A58">
        <w:rPr>
          <w:rFonts w:ascii="Arial" w:hAnsi="Arial" w:cs="Arial"/>
          <w:i/>
          <w:sz w:val="24"/>
          <w:szCs w:val="24"/>
          <w:lang w:val="en-US"/>
        </w:rPr>
        <w:t>coli</w:t>
      </w:r>
      <w:r w:rsidRPr="00120EFF">
        <w:rPr>
          <w:rFonts w:ascii="Arial" w:hAnsi="Arial" w:cs="Arial"/>
          <w:sz w:val="24"/>
          <w:szCs w:val="24"/>
          <w:lang w:val="en-US"/>
        </w:rPr>
        <w:t xml:space="preserve"> toxins and colonization factors. J Clin Microbiol. 2007</w:t>
      </w:r>
      <w:proofErr w:type="gramStart"/>
      <w:r w:rsidRPr="00120EFF">
        <w:rPr>
          <w:rFonts w:ascii="Arial" w:hAnsi="Arial" w:cs="Arial"/>
          <w:sz w:val="24"/>
          <w:szCs w:val="24"/>
          <w:lang w:val="en-US"/>
        </w:rPr>
        <w:t>;45:3295</w:t>
      </w:r>
      <w:proofErr w:type="gramEnd"/>
      <w:r w:rsidRPr="00120EFF">
        <w:rPr>
          <w:rFonts w:ascii="Arial" w:hAnsi="Arial" w:cs="Arial"/>
          <w:sz w:val="24"/>
          <w:szCs w:val="24"/>
          <w:lang w:val="en-US"/>
        </w:rPr>
        <w:t>-301.</w:t>
      </w:r>
    </w:p>
    <w:p w:rsidR="00120EFF" w:rsidRPr="007F0739" w:rsidRDefault="00120EFF" w:rsidP="00120EFF">
      <w:pPr>
        <w:pStyle w:val="Prrafodelista"/>
        <w:numPr>
          <w:ilvl w:val="0"/>
          <w:numId w:val="11"/>
        </w:numPr>
        <w:autoSpaceDE w:val="0"/>
        <w:autoSpaceDN w:val="0"/>
        <w:adjustRightInd w:val="0"/>
        <w:spacing w:after="0" w:line="480" w:lineRule="auto"/>
        <w:jc w:val="both"/>
        <w:rPr>
          <w:rFonts w:ascii="Arial" w:hAnsi="Arial" w:cs="Arial"/>
          <w:sz w:val="24"/>
          <w:szCs w:val="24"/>
          <w:lang w:val="en-US"/>
        </w:rPr>
      </w:pPr>
      <w:r w:rsidRPr="00120EFF">
        <w:rPr>
          <w:rFonts w:ascii="Arial" w:hAnsi="Arial" w:cs="Arial"/>
          <w:sz w:val="24"/>
          <w:szCs w:val="24"/>
          <w:lang w:val="en-US"/>
        </w:rPr>
        <w:t xml:space="preserve">Mazariego K, Cruz A, Ledesma MA, Ochoa SA and Xicohtencatl J. Longus, a Type IV Pilus of Enterotoxigenic </w:t>
      </w:r>
      <w:r w:rsidRPr="00E45A58">
        <w:rPr>
          <w:rFonts w:ascii="Arial" w:hAnsi="Arial" w:cs="Arial"/>
          <w:i/>
          <w:sz w:val="24"/>
          <w:szCs w:val="24"/>
          <w:lang w:val="en-US"/>
        </w:rPr>
        <w:t>Escherichia</w:t>
      </w:r>
      <w:r w:rsidRPr="00120EFF">
        <w:rPr>
          <w:rFonts w:ascii="Arial" w:hAnsi="Arial" w:cs="Arial"/>
          <w:sz w:val="24"/>
          <w:szCs w:val="24"/>
          <w:lang w:val="en-US"/>
        </w:rPr>
        <w:t xml:space="preserve"> </w:t>
      </w:r>
      <w:r w:rsidRPr="00E45A58">
        <w:rPr>
          <w:rFonts w:ascii="Arial" w:hAnsi="Arial" w:cs="Arial"/>
          <w:i/>
          <w:sz w:val="24"/>
          <w:szCs w:val="24"/>
          <w:lang w:val="en-US"/>
        </w:rPr>
        <w:t>coli</w:t>
      </w:r>
      <w:r w:rsidRPr="00120EFF">
        <w:rPr>
          <w:rFonts w:ascii="Arial" w:hAnsi="Arial" w:cs="Arial"/>
          <w:sz w:val="24"/>
          <w:szCs w:val="24"/>
          <w:lang w:val="en-US"/>
        </w:rPr>
        <w:t xml:space="preserve">, Is Involved in Adherence to Intestinal Epithelial Cells. </w:t>
      </w:r>
      <w:r w:rsidRPr="007F0739">
        <w:rPr>
          <w:rFonts w:ascii="Arial" w:hAnsi="Arial" w:cs="Arial"/>
          <w:sz w:val="24"/>
          <w:szCs w:val="24"/>
          <w:lang w:val="en-US"/>
        </w:rPr>
        <w:t>J Bacteriol. 2010</w:t>
      </w:r>
      <w:proofErr w:type="gramStart"/>
      <w:r w:rsidRPr="007F0739">
        <w:rPr>
          <w:rFonts w:ascii="Arial" w:hAnsi="Arial" w:cs="Arial"/>
          <w:sz w:val="24"/>
          <w:szCs w:val="24"/>
          <w:lang w:val="en-US"/>
        </w:rPr>
        <w:t>;192:2791</w:t>
      </w:r>
      <w:proofErr w:type="gramEnd"/>
      <w:r w:rsidRPr="007F0739">
        <w:rPr>
          <w:rFonts w:ascii="Arial" w:hAnsi="Arial" w:cs="Arial"/>
          <w:sz w:val="24"/>
          <w:szCs w:val="24"/>
          <w:lang w:val="en-US"/>
        </w:rPr>
        <w:t>-800.</w:t>
      </w:r>
    </w:p>
    <w:p w:rsidR="00120EFF" w:rsidRPr="00120EFF" w:rsidRDefault="00120EFF" w:rsidP="00120EFF">
      <w:pPr>
        <w:pStyle w:val="Prrafodelista"/>
        <w:spacing w:line="480" w:lineRule="auto"/>
        <w:jc w:val="both"/>
        <w:rPr>
          <w:rFonts w:ascii="Arial" w:hAnsi="Arial" w:cs="Arial"/>
          <w:sz w:val="24"/>
          <w:szCs w:val="24"/>
          <w:lang w:val="en-US"/>
        </w:rPr>
      </w:pP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sz w:val="24"/>
          <w:szCs w:val="24"/>
          <w:lang w:val="en-US"/>
        </w:rPr>
      </w:pPr>
      <w:r w:rsidRPr="00120EFF">
        <w:rPr>
          <w:rFonts w:ascii="Arial" w:hAnsi="Arial" w:cs="Arial"/>
          <w:sz w:val="24"/>
          <w:szCs w:val="24"/>
        </w:rPr>
        <w:t xml:space="preserve">Clavijo AP, Bai J, Gómez-Duarte OG. </w:t>
      </w:r>
      <w:r w:rsidRPr="00120EFF">
        <w:rPr>
          <w:rFonts w:ascii="Arial" w:hAnsi="Arial" w:cs="Arial"/>
          <w:sz w:val="24"/>
          <w:szCs w:val="24"/>
          <w:lang w:val="en-US"/>
        </w:rPr>
        <w:t xml:space="preserve">The Longus Type IV Pilus of Enterotoxigenic </w:t>
      </w:r>
      <w:r w:rsidRPr="00E45A58">
        <w:rPr>
          <w:rFonts w:ascii="Arial" w:hAnsi="Arial" w:cs="Arial"/>
          <w:i/>
          <w:sz w:val="24"/>
          <w:szCs w:val="24"/>
          <w:lang w:val="en-US"/>
        </w:rPr>
        <w:t>Escherichia</w:t>
      </w:r>
      <w:r w:rsidRPr="00120EFF">
        <w:rPr>
          <w:rFonts w:ascii="Arial" w:hAnsi="Arial" w:cs="Arial"/>
          <w:sz w:val="24"/>
          <w:szCs w:val="24"/>
          <w:lang w:val="en-US"/>
        </w:rPr>
        <w:t xml:space="preserve"> </w:t>
      </w:r>
      <w:r w:rsidRPr="00E45A58">
        <w:rPr>
          <w:rFonts w:ascii="Arial" w:hAnsi="Arial" w:cs="Arial"/>
          <w:i/>
          <w:sz w:val="24"/>
          <w:szCs w:val="24"/>
          <w:lang w:val="en-US"/>
        </w:rPr>
        <w:t>coli</w:t>
      </w:r>
      <w:r w:rsidRPr="00120EFF">
        <w:rPr>
          <w:rFonts w:ascii="Arial" w:hAnsi="Arial" w:cs="Arial"/>
          <w:sz w:val="24"/>
          <w:szCs w:val="24"/>
          <w:lang w:val="en-US"/>
        </w:rPr>
        <w:t xml:space="preserve"> (ETEC) Mediates Bacterial Self-aggregation and Protection from Antimicrobi</w:t>
      </w:r>
      <w:r w:rsidR="00E45A58">
        <w:rPr>
          <w:rFonts w:ascii="Arial" w:hAnsi="Arial" w:cs="Arial"/>
          <w:sz w:val="24"/>
          <w:szCs w:val="24"/>
          <w:lang w:val="en-US"/>
        </w:rPr>
        <w:t>al Agents. Microb Pathog. 2010</w:t>
      </w:r>
      <w:proofErr w:type="gramStart"/>
      <w:r w:rsidR="00E45A58">
        <w:rPr>
          <w:rFonts w:ascii="Arial" w:hAnsi="Arial" w:cs="Arial"/>
          <w:sz w:val="24"/>
          <w:szCs w:val="24"/>
          <w:lang w:val="en-US"/>
        </w:rPr>
        <w:t>;</w:t>
      </w:r>
      <w:r w:rsidRPr="00120EFF">
        <w:rPr>
          <w:rFonts w:ascii="Arial" w:hAnsi="Arial" w:cs="Arial"/>
          <w:sz w:val="24"/>
          <w:szCs w:val="24"/>
          <w:lang w:val="en-US"/>
        </w:rPr>
        <w:t>48:230</w:t>
      </w:r>
      <w:proofErr w:type="gramEnd"/>
      <w:r w:rsidRPr="00120EFF">
        <w:rPr>
          <w:rFonts w:ascii="Arial" w:hAnsi="Arial" w:cs="Arial"/>
          <w:sz w:val="24"/>
          <w:szCs w:val="24"/>
          <w:lang w:val="en-US"/>
        </w:rPr>
        <w:t>-8.</w:t>
      </w:r>
    </w:p>
    <w:p w:rsidR="00120EFF" w:rsidRPr="00120EFF" w:rsidRDefault="00120EFF" w:rsidP="00120EFF">
      <w:pPr>
        <w:pStyle w:val="Prrafodelista"/>
        <w:numPr>
          <w:ilvl w:val="0"/>
          <w:numId w:val="11"/>
        </w:numPr>
        <w:autoSpaceDE w:val="0"/>
        <w:autoSpaceDN w:val="0"/>
        <w:adjustRightInd w:val="0"/>
        <w:spacing w:after="0" w:line="480" w:lineRule="auto"/>
        <w:jc w:val="both"/>
        <w:rPr>
          <w:rFonts w:ascii="Arial" w:hAnsi="Arial" w:cs="Arial"/>
          <w:sz w:val="24"/>
          <w:szCs w:val="24"/>
          <w:lang w:val="en-US"/>
        </w:rPr>
      </w:pPr>
      <w:r w:rsidRPr="00120EFF">
        <w:rPr>
          <w:rFonts w:ascii="Arial" w:hAnsi="Arial" w:cs="Arial"/>
          <w:sz w:val="24"/>
          <w:szCs w:val="24"/>
          <w:lang w:val="en-US"/>
        </w:rPr>
        <w:t xml:space="preserve">Roy K, Kansal R, Bartels SR, Hamilton DJ, Shaaban S, Fleckenstein JM. Adhesin Degradation Accelerates Delivery Of Heat-Labile Toxin By Enterotoxigenic </w:t>
      </w:r>
      <w:r w:rsidRPr="00120EFF">
        <w:rPr>
          <w:rFonts w:ascii="Arial" w:hAnsi="Arial" w:cs="Arial"/>
          <w:i/>
          <w:sz w:val="24"/>
          <w:szCs w:val="24"/>
          <w:lang w:val="en-US"/>
        </w:rPr>
        <w:t>E. Coli</w:t>
      </w:r>
      <w:r w:rsidRPr="00120EFF">
        <w:rPr>
          <w:rFonts w:ascii="Arial" w:hAnsi="Arial" w:cs="Arial"/>
          <w:sz w:val="24"/>
          <w:szCs w:val="24"/>
          <w:lang w:val="en-US"/>
        </w:rPr>
        <w:t>. J Biol Chem. 2011</w:t>
      </w:r>
      <w:proofErr w:type="gramStart"/>
      <w:r w:rsidRPr="00120EFF">
        <w:rPr>
          <w:rFonts w:ascii="Arial" w:hAnsi="Arial" w:cs="Arial"/>
          <w:sz w:val="24"/>
          <w:szCs w:val="24"/>
          <w:lang w:val="en-US"/>
        </w:rPr>
        <w:t>;286:29771</w:t>
      </w:r>
      <w:proofErr w:type="gramEnd"/>
      <w:r w:rsidRPr="00120EFF">
        <w:rPr>
          <w:rFonts w:ascii="Arial" w:hAnsi="Arial" w:cs="Arial"/>
          <w:sz w:val="24"/>
          <w:szCs w:val="24"/>
          <w:lang w:val="en-US"/>
        </w:rPr>
        <w:t>-9.</w:t>
      </w:r>
    </w:p>
    <w:p w:rsidR="00120EFF" w:rsidRPr="000B7B4F" w:rsidRDefault="00120EFF" w:rsidP="00120EFF">
      <w:pPr>
        <w:pStyle w:val="Prrafodelista"/>
        <w:numPr>
          <w:ilvl w:val="0"/>
          <w:numId w:val="11"/>
        </w:numPr>
        <w:autoSpaceDE w:val="0"/>
        <w:autoSpaceDN w:val="0"/>
        <w:adjustRightInd w:val="0"/>
        <w:spacing w:after="0" w:line="480" w:lineRule="auto"/>
        <w:jc w:val="both"/>
        <w:rPr>
          <w:rFonts w:ascii="Arial" w:hAnsi="Arial" w:cs="Arial"/>
          <w:sz w:val="24"/>
          <w:szCs w:val="24"/>
          <w:lang w:val="en-US"/>
        </w:rPr>
      </w:pPr>
      <w:r w:rsidRPr="00120EFF">
        <w:rPr>
          <w:rFonts w:ascii="Arial" w:hAnsi="Arial" w:cs="Arial"/>
          <w:sz w:val="24"/>
          <w:szCs w:val="24"/>
          <w:lang w:val="en-US"/>
        </w:rPr>
        <w:t>Elsinghorst EA and Kope</w:t>
      </w:r>
      <w:r w:rsidRPr="000B7B4F">
        <w:rPr>
          <w:rFonts w:ascii="Arial" w:hAnsi="Arial" w:cs="Arial"/>
          <w:sz w:val="24"/>
          <w:szCs w:val="24"/>
          <w:lang w:val="en-US"/>
        </w:rPr>
        <w:t xml:space="preserve">cko DJ. Molecular Cloning of Epithelial Cell Invasion Determinants from Enterotoxigenic </w:t>
      </w:r>
      <w:r w:rsidRPr="000B7B4F">
        <w:rPr>
          <w:rFonts w:ascii="Arial" w:hAnsi="Arial" w:cs="Arial"/>
          <w:i/>
          <w:sz w:val="24"/>
          <w:szCs w:val="24"/>
          <w:lang w:val="en-US"/>
        </w:rPr>
        <w:t>Escherichia coli.</w:t>
      </w:r>
      <w:r w:rsidRPr="000B7B4F">
        <w:rPr>
          <w:rFonts w:ascii="Arial" w:hAnsi="Arial" w:cs="Arial"/>
          <w:sz w:val="24"/>
          <w:szCs w:val="24"/>
          <w:lang w:val="en-US"/>
        </w:rPr>
        <w:t xml:space="preserve"> Infect Immun. 1992</w:t>
      </w:r>
      <w:proofErr w:type="gramStart"/>
      <w:r w:rsidRPr="000B7B4F">
        <w:rPr>
          <w:rFonts w:ascii="Arial" w:hAnsi="Arial" w:cs="Arial"/>
          <w:sz w:val="24"/>
          <w:szCs w:val="24"/>
          <w:lang w:val="en-US"/>
        </w:rPr>
        <w:t>;60:2409</w:t>
      </w:r>
      <w:proofErr w:type="gramEnd"/>
      <w:r w:rsidRPr="000B7B4F">
        <w:rPr>
          <w:rFonts w:ascii="Arial" w:hAnsi="Arial" w:cs="Arial"/>
          <w:sz w:val="24"/>
          <w:szCs w:val="24"/>
          <w:lang w:val="en-US"/>
        </w:rPr>
        <w:t>-2417.</w:t>
      </w:r>
    </w:p>
    <w:p w:rsidR="00120EFF" w:rsidRPr="000B7B4F" w:rsidRDefault="00120EFF" w:rsidP="00120EFF">
      <w:pPr>
        <w:pStyle w:val="Prrafodelista"/>
        <w:numPr>
          <w:ilvl w:val="0"/>
          <w:numId w:val="11"/>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lang w:val="en-US"/>
        </w:rPr>
        <w:t xml:space="preserve">Roy K, Hilliard GM, Hamilton DJ, Luo J, Ostmann MM, FleckensteinJM. </w:t>
      </w:r>
      <w:r w:rsidRPr="000B7B4F">
        <w:rPr>
          <w:rFonts w:ascii="Arial" w:hAnsi="Arial" w:cs="Arial"/>
          <w:color w:val="000000"/>
          <w:sz w:val="24"/>
          <w:szCs w:val="24"/>
          <w:lang w:val="en-US"/>
        </w:rPr>
        <w:t xml:space="preserve">Enterotoxigenic </w:t>
      </w:r>
      <w:r w:rsidRPr="000B7B4F">
        <w:rPr>
          <w:rFonts w:ascii="Arial" w:hAnsi="Arial" w:cs="Arial"/>
          <w:i/>
          <w:color w:val="000000"/>
          <w:sz w:val="24"/>
          <w:szCs w:val="24"/>
          <w:lang w:val="en-US"/>
        </w:rPr>
        <w:t>Escherichia coli</w:t>
      </w:r>
      <w:r w:rsidRPr="000B7B4F">
        <w:rPr>
          <w:rFonts w:ascii="Arial" w:hAnsi="Arial" w:cs="Arial"/>
          <w:color w:val="000000"/>
          <w:sz w:val="24"/>
          <w:szCs w:val="24"/>
          <w:lang w:val="en-US"/>
        </w:rPr>
        <w:t xml:space="preserve"> EtpA mediates adhesion between flagella and host cells.</w:t>
      </w:r>
      <w:r w:rsidRPr="000B7B4F">
        <w:rPr>
          <w:rFonts w:ascii="Arial" w:hAnsi="Arial" w:cs="Arial"/>
          <w:sz w:val="24"/>
          <w:szCs w:val="24"/>
          <w:lang w:val="en-US"/>
        </w:rPr>
        <w:t xml:space="preserve"> Nature. 2009</w:t>
      </w:r>
      <w:proofErr w:type="gramStart"/>
      <w:r w:rsidRPr="000B7B4F">
        <w:rPr>
          <w:rFonts w:ascii="Arial" w:hAnsi="Arial" w:cs="Arial"/>
          <w:sz w:val="24"/>
          <w:szCs w:val="24"/>
          <w:lang w:val="en-US"/>
        </w:rPr>
        <w:t>;457:594</w:t>
      </w:r>
      <w:proofErr w:type="gramEnd"/>
      <w:r w:rsidRPr="000B7B4F">
        <w:rPr>
          <w:rFonts w:ascii="Arial" w:hAnsi="Arial" w:cs="Arial"/>
          <w:sz w:val="24"/>
          <w:szCs w:val="24"/>
          <w:lang w:val="en-US"/>
        </w:rPr>
        <w:t>-8.</w:t>
      </w: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vanish/>
          <w:sz w:val="24"/>
          <w:szCs w:val="24"/>
        </w:rPr>
      </w:pPr>
    </w:p>
    <w:p w:rsidR="00120EFF" w:rsidRPr="000B7B4F" w:rsidRDefault="00296B7A" w:rsidP="00120EFF">
      <w:pPr>
        <w:pStyle w:val="Prrafodelista"/>
        <w:numPr>
          <w:ilvl w:val="0"/>
          <w:numId w:val="14"/>
        </w:numPr>
        <w:autoSpaceDE w:val="0"/>
        <w:autoSpaceDN w:val="0"/>
        <w:adjustRightInd w:val="0"/>
        <w:spacing w:after="0" w:line="480" w:lineRule="auto"/>
        <w:jc w:val="both"/>
        <w:rPr>
          <w:rFonts w:ascii="Arial" w:hAnsi="Arial" w:cs="Arial"/>
          <w:sz w:val="24"/>
          <w:szCs w:val="24"/>
          <w:lang w:val="en-US"/>
        </w:rPr>
      </w:pPr>
      <w:hyperlink r:id="rId58" w:history="1">
        <w:r w:rsidR="00120EFF" w:rsidRPr="000B7B4F">
          <w:rPr>
            <w:rStyle w:val="Hipervnculo"/>
            <w:rFonts w:ascii="Arial" w:hAnsi="Arial" w:cs="Arial"/>
            <w:color w:val="auto"/>
            <w:sz w:val="24"/>
            <w:szCs w:val="24"/>
            <w:u w:val="none"/>
            <w:shd w:val="clear" w:color="auto" w:fill="FFFFFF"/>
            <w:lang w:val="en-US"/>
          </w:rPr>
          <w:t xml:space="preserve">Clements </w:t>
        </w:r>
        <w:proofErr w:type="gramStart"/>
        <w:r w:rsidR="00120EFF" w:rsidRPr="000B7B4F">
          <w:rPr>
            <w:rStyle w:val="Hipervnculo"/>
            <w:rFonts w:ascii="Arial" w:hAnsi="Arial" w:cs="Arial"/>
            <w:color w:val="auto"/>
            <w:sz w:val="24"/>
            <w:szCs w:val="24"/>
            <w:u w:val="none"/>
            <w:shd w:val="clear" w:color="auto" w:fill="FFFFFF"/>
            <w:lang w:val="en-US"/>
          </w:rPr>
          <w:t>A</w:t>
        </w:r>
        <w:r w:rsidR="00120EFF" w:rsidRPr="000B7B4F">
          <w:rPr>
            <w:rStyle w:val="apple-converted-space"/>
            <w:rFonts w:ascii="Arial" w:hAnsi="Arial" w:cs="Arial"/>
            <w:sz w:val="24"/>
            <w:szCs w:val="24"/>
            <w:shd w:val="clear" w:color="auto" w:fill="FFFFFF"/>
            <w:lang w:val="en-US"/>
          </w:rPr>
          <w:t> </w:t>
        </w:r>
        <w:proofErr w:type="gramEnd"/>
      </w:hyperlink>
      <w:r w:rsidR="00120EFF" w:rsidRPr="000B7B4F">
        <w:rPr>
          <w:rFonts w:ascii="Arial" w:hAnsi="Arial" w:cs="Arial"/>
          <w:sz w:val="24"/>
          <w:szCs w:val="24"/>
          <w:shd w:val="clear" w:color="auto" w:fill="FFFFFF"/>
          <w:lang w:val="en-US"/>
        </w:rPr>
        <w:t>,</w:t>
      </w:r>
      <w:r w:rsidR="00120EFF" w:rsidRPr="000B7B4F">
        <w:rPr>
          <w:rStyle w:val="apple-converted-space"/>
          <w:rFonts w:ascii="Arial" w:hAnsi="Arial" w:cs="Arial"/>
          <w:sz w:val="24"/>
          <w:szCs w:val="24"/>
          <w:shd w:val="clear" w:color="auto" w:fill="FFFFFF"/>
          <w:lang w:val="en-US"/>
        </w:rPr>
        <w:t> </w:t>
      </w:r>
      <w:hyperlink r:id="rId59" w:history="1">
        <w:r w:rsidR="00120EFF" w:rsidRPr="000B7B4F">
          <w:rPr>
            <w:rStyle w:val="Hipervnculo"/>
            <w:rFonts w:ascii="Arial" w:hAnsi="Arial" w:cs="Arial"/>
            <w:color w:val="auto"/>
            <w:sz w:val="24"/>
            <w:szCs w:val="24"/>
            <w:u w:val="none"/>
            <w:shd w:val="clear" w:color="auto" w:fill="FFFFFF"/>
            <w:lang w:val="en-US"/>
          </w:rPr>
          <w:t>joven JC</w:t>
        </w:r>
      </w:hyperlink>
      <w:r w:rsidR="00120EFF" w:rsidRPr="000B7B4F">
        <w:rPr>
          <w:rStyle w:val="apple-converted-space"/>
          <w:rFonts w:ascii="Arial" w:hAnsi="Arial" w:cs="Arial"/>
          <w:sz w:val="24"/>
          <w:szCs w:val="24"/>
          <w:shd w:val="clear" w:color="auto" w:fill="FFFFFF"/>
          <w:lang w:val="en-US"/>
        </w:rPr>
        <w:t> </w:t>
      </w:r>
      <w:r w:rsidR="00120EFF" w:rsidRPr="000B7B4F">
        <w:rPr>
          <w:rFonts w:ascii="Arial" w:hAnsi="Arial" w:cs="Arial"/>
          <w:sz w:val="24"/>
          <w:szCs w:val="24"/>
          <w:shd w:val="clear" w:color="auto" w:fill="FFFFFF"/>
          <w:lang w:val="en-US"/>
        </w:rPr>
        <w:t>,</w:t>
      </w:r>
      <w:r w:rsidR="00120EFF" w:rsidRPr="000B7B4F">
        <w:rPr>
          <w:rStyle w:val="apple-converted-space"/>
          <w:rFonts w:ascii="Arial" w:hAnsi="Arial" w:cs="Arial"/>
          <w:sz w:val="24"/>
          <w:szCs w:val="24"/>
          <w:shd w:val="clear" w:color="auto" w:fill="FFFFFF"/>
          <w:lang w:val="en-US"/>
        </w:rPr>
        <w:t> </w:t>
      </w:r>
      <w:hyperlink r:id="rId60" w:history="1">
        <w:r w:rsidR="00120EFF" w:rsidRPr="000B7B4F">
          <w:rPr>
            <w:rStyle w:val="Hipervnculo"/>
            <w:rFonts w:ascii="Arial" w:hAnsi="Arial" w:cs="Arial"/>
            <w:color w:val="auto"/>
            <w:sz w:val="24"/>
            <w:szCs w:val="24"/>
            <w:u w:val="none"/>
            <w:shd w:val="clear" w:color="auto" w:fill="FFFFFF"/>
            <w:lang w:val="en-US"/>
          </w:rPr>
          <w:t>Constantinou N</w:t>
        </w:r>
      </w:hyperlink>
      <w:r w:rsidR="00120EFF" w:rsidRPr="000B7B4F">
        <w:rPr>
          <w:rStyle w:val="apple-converted-space"/>
          <w:rFonts w:ascii="Arial" w:hAnsi="Arial" w:cs="Arial"/>
          <w:sz w:val="24"/>
          <w:szCs w:val="24"/>
          <w:shd w:val="clear" w:color="auto" w:fill="FFFFFF"/>
          <w:lang w:val="en-US"/>
        </w:rPr>
        <w:t> </w:t>
      </w:r>
      <w:r w:rsidR="00120EFF" w:rsidRPr="000B7B4F">
        <w:rPr>
          <w:rFonts w:ascii="Arial" w:hAnsi="Arial" w:cs="Arial"/>
          <w:sz w:val="24"/>
          <w:szCs w:val="24"/>
          <w:shd w:val="clear" w:color="auto" w:fill="FFFFFF"/>
          <w:lang w:val="en-US"/>
        </w:rPr>
        <w:t>,</w:t>
      </w:r>
      <w:r w:rsidR="00120EFF" w:rsidRPr="000B7B4F">
        <w:rPr>
          <w:rStyle w:val="apple-converted-space"/>
          <w:rFonts w:ascii="Arial" w:hAnsi="Arial" w:cs="Arial"/>
          <w:sz w:val="24"/>
          <w:szCs w:val="24"/>
          <w:shd w:val="clear" w:color="auto" w:fill="FFFFFF"/>
          <w:lang w:val="en-US"/>
        </w:rPr>
        <w:t> </w:t>
      </w:r>
      <w:hyperlink r:id="rId61" w:history="1">
        <w:r w:rsidR="00120EFF" w:rsidRPr="000B7B4F">
          <w:rPr>
            <w:rStyle w:val="Hipervnculo"/>
            <w:rFonts w:ascii="Arial" w:hAnsi="Arial" w:cs="Arial"/>
            <w:color w:val="auto"/>
            <w:sz w:val="24"/>
            <w:szCs w:val="24"/>
            <w:u w:val="none"/>
            <w:shd w:val="clear" w:color="auto" w:fill="FFFFFF"/>
            <w:lang w:val="en-US"/>
          </w:rPr>
          <w:t>T Frankel</w:t>
        </w:r>
      </w:hyperlink>
      <w:r w:rsidR="00120EFF" w:rsidRPr="000B7B4F">
        <w:rPr>
          <w:rStyle w:val="apple-converted-space"/>
          <w:rFonts w:ascii="Arial" w:hAnsi="Arial" w:cs="Arial"/>
          <w:sz w:val="24"/>
          <w:szCs w:val="24"/>
          <w:shd w:val="clear" w:color="auto" w:fill="FFFFFF"/>
          <w:lang w:val="en-US"/>
        </w:rPr>
        <w:t>.</w:t>
      </w:r>
      <w:r w:rsidR="00120EFF" w:rsidRPr="000B7B4F">
        <w:rPr>
          <w:rFonts w:ascii="Arial" w:hAnsi="Arial" w:cs="Arial"/>
          <w:sz w:val="24"/>
          <w:szCs w:val="24"/>
          <w:lang w:val="en-US"/>
        </w:rPr>
        <w:t xml:space="preserve"> Infection strategies of enteric pathogenic</w:t>
      </w:r>
      <w:r w:rsidR="00120EFF" w:rsidRPr="000B7B4F">
        <w:rPr>
          <w:rStyle w:val="apple-converted-space"/>
          <w:rFonts w:ascii="Arial" w:hAnsi="Arial" w:cs="Arial"/>
          <w:sz w:val="24"/>
          <w:szCs w:val="24"/>
          <w:lang w:val="en-US"/>
        </w:rPr>
        <w:t> </w:t>
      </w:r>
      <w:r w:rsidR="00120EFF" w:rsidRPr="000B7B4F">
        <w:rPr>
          <w:rStyle w:val="highlight"/>
          <w:rFonts w:ascii="Arial" w:hAnsi="Arial" w:cs="Arial"/>
          <w:i/>
          <w:sz w:val="24"/>
          <w:szCs w:val="24"/>
          <w:lang w:val="en-US"/>
        </w:rPr>
        <w:t>Escherichia</w:t>
      </w:r>
      <w:r w:rsidR="00120EFF" w:rsidRPr="000B7B4F">
        <w:rPr>
          <w:rStyle w:val="apple-converted-space"/>
          <w:rFonts w:ascii="Arial" w:hAnsi="Arial" w:cs="Arial"/>
          <w:i/>
          <w:sz w:val="24"/>
          <w:szCs w:val="24"/>
          <w:lang w:val="en-US"/>
        </w:rPr>
        <w:t> </w:t>
      </w:r>
      <w:r w:rsidR="00120EFF" w:rsidRPr="000B7B4F">
        <w:rPr>
          <w:rStyle w:val="highlight"/>
          <w:rFonts w:ascii="Arial" w:hAnsi="Arial" w:cs="Arial"/>
          <w:i/>
          <w:sz w:val="24"/>
          <w:szCs w:val="24"/>
          <w:lang w:val="en-US"/>
        </w:rPr>
        <w:t>coli.</w:t>
      </w:r>
      <w:r w:rsidR="00120EFF" w:rsidRPr="000B7B4F">
        <w:rPr>
          <w:rStyle w:val="apple-converted-space"/>
          <w:rFonts w:ascii="Arial" w:hAnsi="Arial" w:cs="Arial"/>
          <w:sz w:val="24"/>
          <w:szCs w:val="24"/>
          <w:shd w:val="clear" w:color="auto" w:fill="FFFFFF"/>
          <w:lang w:val="en-US"/>
        </w:rPr>
        <w:t xml:space="preserve"> Gut Microbes. 2012</w:t>
      </w:r>
      <w:proofErr w:type="gramStart"/>
      <w:r w:rsidR="00120EFF" w:rsidRPr="000B7B4F">
        <w:rPr>
          <w:rStyle w:val="apple-converted-space"/>
          <w:rFonts w:ascii="Arial" w:hAnsi="Arial" w:cs="Arial"/>
          <w:sz w:val="24"/>
          <w:szCs w:val="24"/>
          <w:shd w:val="clear" w:color="auto" w:fill="FFFFFF"/>
          <w:lang w:val="en-US"/>
        </w:rPr>
        <w:t>;3:71</w:t>
      </w:r>
      <w:proofErr w:type="gramEnd"/>
      <w:r w:rsidR="00120EFF" w:rsidRPr="000B7B4F">
        <w:rPr>
          <w:rStyle w:val="apple-converted-space"/>
          <w:rFonts w:ascii="Arial" w:hAnsi="Arial" w:cs="Arial"/>
          <w:sz w:val="24"/>
          <w:szCs w:val="24"/>
          <w:shd w:val="clear" w:color="auto" w:fill="FFFFFF"/>
          <w:lang w:val="en-US"/>
        </w:rPr>
        <w:t>-87.</w:t>
      </w: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lang w:val="en-US"/>
        </w:rPr>
        <w:t xml:space="preserve">Gomez OG, Chattopadhyay S, Weissman SJ, Giron JA, Kaper JB, and Sokurenko EV. Genetic Diversity of the Gene Cluster Encoding Longus, a Type IV Pilus of Enterotoxigenic </w:t>
      </w:r>
      <w:r w:rsidRPr="00E45A58">
        <w:rPr>
          <w:rFonts w:ascii="Arial" w:hAnsi="Arial" w:cs="Arial"/>
          <w:i/>
          <w:sz w:val="24"/>
          <w:szCs w:val="24"/>
          <w:lang w:val="en-US"/>
        </w:rPr>
        <w:t>Escherichia</w:t>
      </w:r>
      <w:r w:rsidRPr="000B7B4F">
        <w:rPr>
          <w:rFonts w:ascii="Arial" w:hAnsi="Arial" w:cs="Arial"/>
          <w:sz w:val="24"/>
          <w:szCs w:val="24"/>
          <w:lang w:val="en-US"/>
        </w:rPr>
        <w:t xml:space="preserve"> </w:t>
      </w:r>
      <w:r w:rsidRPr="00E45A58">
        <w:rPr>
          <w:rFonts w:ascii="Arial" w:hAnsi="Arial" w:cs="Arial"/>
          <w:i/>
          <w:sz w:val="24"/>
          <w:szCs w:val="24"/>
          <w:lang w:val="en-US"/>
        </w:rPr>
        <w:t>coli</w:t>
      </w:r>
      <w:r w:rsidRPr="000B7B4F">
        <w:rPr>
          <w:rFonts w:ascii="Arial" w:hAnsi="Arial" w:cs="Arial"/>
          <w:sz w:val="24"/>
          <w:szCs w:val="24"/>
          <w:lang w:val="en-US"/>
        </w:rPr>
        <w:t>. J Bacteriol. 2007</w:t>
      </w:r>
      <w:proofErr w:type="gramStart"/>
      <w:r w:rsidRPr="000B7B4F">
        <w:rPr>
          <w:rFonts w:ascii="Arial" w:hAnsi="Arial" w:cs="Arial"/>
          <w:sz w:val="24"/>
          <w:szCs w:val="24"/>
          <w:lang w:val="en-US"/>
        </w:rPr>
        <w:t>;189:9145</w:t>
      </w:r>
      <w:proofErr w:type="gramEnd"/>
      <w:r w:rsidRPr="000B7B4F">
        <w:rPr>
          <w:rFonts w:ascii="Arial" w:hAnsi="Arial" w:cs="Arial"/>
          <w:sz w:val="24"/>
          <w:szCs w:val="24"/>
          <w:lang w:val="en-US"/>
        </w:rPr>
        <w:t>-9.</w:t>
      </w: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lang w:val="en-US"/>
        </w:rPr>
        <w:lastRenderedPageBreak/>
        <w:t xml:space="preserve">Giron JA, Viboud GI, Sperandio V, Gomez OG, Maneval DR, </w:t>
      </w:r>
      <w:r w:rsidR="00E45A58" w:rsidRPr="000B7B4F">
        <w:rPr>
          <w:rFonts w:ascii="Arial" w:hAnsi="Arial" w:cs="Arial"/>
          <w:sz w:val="24"/>
          <w:szCs w:val="24"/>
          <w:lang w:val="en-US"/>
        </w:rPr>
        <w:t xml:space="preserve">Albert </w:t>
      </w:r>
      <w:r w:rsidRPr="000B7B4F">
        <w:rPr>
          <w:rFonts w:ascii="Arial" w:hAnsi="Arial" w:cs="Arial"/>
          <w:sz w:val="24"/>
          <w:szCs w:val="24"/>
          <w:lang w:val="en-US"/>
        </w:rPr>
        <w:t xml:space="preserve">MJ, et al. Prevalence and Association of the Longus Pilus Structural Gene (lngA) with Colonization Factor Antigens, Enterotoxin Types, and Serotypes of Enterotoxigenic </w:t>
      </w:r>
      <w:r w:rsidRPr="00E45A58">
        <w:rPr>
          <w:rFonts w:ascii="Arial" w:hAnsi="Arial" w:cs="Arial"/>
          <w:i/>
          <w:sz w:val="24"/>
          <w:szCs w:val="24"/>
          <w:lang w:val="en-US"/>
        </w:rPr>
        <w:t>Escherichia</w:t>
      </w:r>
      <w:r w:rsidRPr="000B7B4F">
        <w:rPr>
          <w:rFonts w:ascii="Arial" w:hAnsi="Arial" w:cs="Arial"/>
          <w:sz w:val="24"/>
          <w:szCs w:val="24"/>
          <w:lang w:val="en-US"/>
        </w:rPr>
        <w:t xml:space="preserve"> </w:t>
      </w:r>
      <w:r w:rsidRPr="00E45A58">
        <w:rPr>
          <w:rFonts w:ascii="Arial" w:hAnsi="Arial" w:cs="Arial"/>
          <w:i/>
          <w:sz w:val="24"/>
          <w:szCs w:val="24"/>
          <w:lang w:val="en-US"/>
        </w:rPr>
        <w:t>coli</w:t>
      </w:r>
      <w:r w:rsidRPr="000B7B4F">
        <w:rPr>
          <w:rFonts w:ascii="Arial" w:hAnsi="Arial" w:cs="Arial"/>
          <w:sz w:val="24"/>
          <w:szCs w:val="24"/>
          <w:lang w:val="en-US"/>
        </w:rPr>
        <w:t>. Infect Immun. 1995</w:t>
      </w:r>
      <w:proofErr w:type="gramStart"/>
      <w:r w:rsidRPr="000B7B4F">
        <w:rPr>
          <w:rFonts w:ascii="Arial" w:hAnsi="Arial" w:cs="Arial"/>
          <w:sz w:val="24"/>
          <w:szCs w:val="24"/>
          <w:lang w:val="en-US"/>
        </w:rPr>
        <w:t>;63:4195</w:t>
      </w:r>
      <w:proofErr w:type="gramEnd"/>
      <w:r w:rsidRPr="000B7B4F">
        <w:rPr>
          <w:rFonts w:ascii="Arial" w:hAnsi="Arial" w:cs="Arial"/>
          <w:sz w:val="24"/>
          <w:szCs w:val="24"/>
          <w:lang w:val="en-US"/>
        </w:rPr>
        <w:t>-8.</w:t>
      </w: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lang w:val="en-US"/>
        </w:rPr>
        <w:t xml:space="preserve">Tauschek M, Gorrell RJ, Strugnell RA, Robins-Browne RM.  Identification of a protein secretory pathway for the secretion of heat-labile enterotoxin by an enterotoxigenic strain of </w:t>
      </w:r>
      <w:r w:rsidRPr="000B7B4F">
        <w:rPr>
          <w:rFonts w:ascii="Arial" w:hAnsi="Arial" w:cs="Arial"/>
          <w:i/>
          <w:sz w:val="24"/>
          <w:szCs w:val="24"/>
          <w:lang w:val="en-US"/>
        </w:rPr>
        <w:t>Escherichia coli</w:t>
      </w:r>
      <w:r w:rsidRPr="000B7B4F">
        <w:rPr>
          <w:rFonts w:ascii="Arial" w:hAnsi="Arial" w:cs="Arial"/>
          <w:sz w:val="24"/>
          <w:szCs w:val="24"/>
          <w:lang w:val="en-US"/>
        </w:rPr>
        <w:t xml:space="preserve">. </w:t>
      </w:r>
      <w:r w:rsidRPr="000B7B4F">
        <w:rPr>
          <w:rFonts w:ascii="Arial" w:hAnsi="Arial" w:cs="Arial"/>
          <w:sz w:val="24"/>
          <w:szCs w:val="24"/>
        </w:rPr>
        <w:t>PNAS. 2002</w:t>
      </w:r>
      <w:proofErr w:type="gramStart"/>
      <w:r w:rsidRPr="000B7B4F">
        <w:rPr>
          <w:rFonts w:ascii="Arial" w:hAnsi="Arial" w:cs="Arial"/>
          <w:sz w:val="24"/>
          <w:szCs w:val="24"/>
        </w:rPr>
        <w:t>;99:7066</w:t>
      </w:r>
      <w:proofErr w:type="gramEnd"/>
      <w:r w:rsidRPr="000B7B4F">
        <w:rPr>
          <w:rFonts w:ascii="Arial" w:hAnsi="Arial" w:cs="Arial"/>
          <w:sz w:val="24"/>
          <w:szCs w:val="24"/>
        </w:rPr>
        <w:t>-71.</w:t>
      </w: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lang w:val="en-US"/>
        </w:rPr>
        <w:t xml:space="preserve">Spangler BD. Structure and Function of Cholera Toxin and the Related </w:t>
      </w:r>
      <w:r w:rsidRPr="000B7B4F">
        <w:rPr>
          <w:rFonts w:ascii="Arial" w:hAnsi="Arial" w:cs="Arial"/>
          <w:i/>
          <w:sz w:val="24"/>
          <w:szCs w:val="24"/>
          <w:lang w:val="en-US"/>
        </w:rPr>
        <w:t>Escherichia coli</w:t>
      </w:r>
      <w:r w:rsidRPr="000B7B4F">
        <w:rPr>
          <w:rFonts w:ascii="Arial" w:hAnsi="Arial" w:cs="Arial"/>
          <w:sz w:val="24"/>
          <w:szCs w:val="24"/>
          <w:lang w:val="en-US"/>
        </w:rPr>
        <w:t xml:space="preserve"> Heat-Labile Enterotoxin. Microbiol Rev. 1992</w:t>
      </w:r>
      <w:proofErr w:type="gramStart"/>
      <w:r w:rsidRPr="000B7B4F">
        <w:rPr>
          <w:rFonts w:ascii="Arial" w:hAnsi="Arial" w:cs="Arial"/>
          <w:sz w:val="24"/>
          <w:szCs w:val="24"/>
          <w:lang w:val="en-US"/>
        </w:rPr>
        <w:t>;56:622</w:t>
      </w:r>
      <w:proofErr w:type="gramEnd"/>
      <w:r w:rsidRPr="000B7B4F">
        <w:rPr>
          <w:rFonts w:ascii="Arial" w:hAnsi="Arial" w:cs="Arial"/>
          <w:sz w:val="24"/>
          <w:szCs w:val="24"/>
          <w:lang w:val="en-US"/>
        </w:rPr>
        <w:t>-47.</w:t>
      </w: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lang w:val="en-US"/>
        </w:rPr>
        <w:t xml:space="preserve">Johnson AM, Kaushik RS, Francis DH, Fleckenstein JM and Hardwidge PR. Heat-Labile Enterotoxin Promotes </w:t>
      </w:r>
      <w:r w:rsidRPr="000B7B4F">
        <w:rPr>
          <w:rFonts w:ascii="Arial" w:hAnsi="Arial" w:cs="Arial"/>
          <w:i/>
          <w:sz w:val="24"/>
          <w:szCs w:val="24"/>
          <w:lang w:val="en-US"/>
        </w:rPr>
        <w:t>Escherichia coli</w:t>
      </w:r>
      <w:r w:rsidRPr="000B7B4F">
        <w:rPr>
          <w:rFonts w:ascii="Arial" w:hAnsi="Arial" w:cs="Arial"/>
          <w:sz w:val="24"/>
          <w:szCs w:val="24"/>
          <w:lang w:val="en-US"/>
        </w:rPr>
        <w:t xml:space="preserve"> Adherence to Intestinal Epithelial Cells. J Bacteriol. 2009</w:t>
      </w:r>
      <w:proofErr w:type="gramStart"/>
      <w:r w:rsidRPr="000B7B4F">
        <w:rPr>
          <w:rFonts w:ascii="Arial" w:hAnsi="Arial" w:cs="Arial"/>
          <w:sz w:val="24"/>
          <w:szCs w:val="24"/>
          <w:lang w:val="en-US"/>
        </w:rPr>
        <w:t>;191:178</w:t>
      </w:r>
      <w:proofErr w:type="gramEnd"/>
      <w:r w:rsidRPr="000B7B4F">
        <w:rPr>
          <w:rFonts w:ascii="Arial" w:hAnsi="Arial" w:cs="Arial"/>
          <w:sz w:val="24"/>
          <w:szCs w:val="24"/>
          <w:lang w:val="en-US"/>
        </w:rPr>
        <w:t>-6.</w:t>
      </w: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lang w:val="en-US"/>
        </w:rPr>
        <w:t xml:space="preserve">Sato T and Shimonishi Y. Structural features of </w:t>
      </w:r>
      <w:r w:rsidRPr="000B7B4F">
        <w:rPr>
          <w:rFonts w:ascii="Arial" w:hAnsi="Arial" w:cs="Arial"/>
          <w:i/>
          <w:sz w:val="24"/>
          <w:szCs w:val="24"/>
          <w:lang w:val="en-US"/>
        </w:rPr>
        <w:t>Escherichia coli</w:t>
      </w:r>
      <w:r w:rsidRPr="000B7B4F">
        <w:rPr>
          <w:rFonts w:ascii="Arial" w:hAnsi="Arial" w:cs="Arial"/>
          <w:sz w:val="24"/>
          <w:szCs w:val="24"/>
          <w:lang w:val="en-US"/>
        </w:rPr>
        <w:t xml:space="preserve"> heat</w:t>
      </w:r>
      <w:r w:rsidR="00E45A58">
        <w:rPr>
          <w:rFonts w:ascii="Arial" w:hAnsi="Arial" w:cs="Arial"/>
          <w:sz w:val="24"/>
          <w:szCs w:val="24"/>
          <w:lang w:val="en-US"/>
        </w:rPr>
        <w:t xml:space="preserve"> </w:t>
      </w:r>
      <w:r w:rsidRPr="000B7B4F">
        <w:rPr>
          <w:rFonts w:ascii="Arial" w:hAnsi="Arial" w:cs="Arial"/>
          <w:sz w:val="24"/>
          <w:szCs w:val="24"/>
          <w:lang w:val="en-US"/>
        </w:rPr>
        <w:t>stable enterotoxin that activates membrane</w:t>
      </w:r>
      <w:r w:rsidR="00E45A58">
        <w:rPr>
          <w:rFonts w:ascii="Arial" w:hAnsi="Arial" w:cs="Arial"/>
          <w:sz w:val="24"/>
          <w:szCs w:val="24"/>
          <w:lang w:val="en-US"/>
        </w:rPr>
        <w:t xml:space="preserve"> </w:t>
      </w:r>
      <w:r w:rsidRPr="000B7B4F">
        <w:rPr>
          <w:rFonts w:ascii="Arial" w:hAnsi="Arial" w:cs="Arial"/>
          <w:sz w:val="24"/>
          <w:szCs w:val="24"/>
          <w:lang w:val="en-US"/>
        </w:rPr>
        <w:t>associated guanylyl cyclase. J Peptide Res. 2004</w:t>
      </w:r>
      <w:proofErr w:type="gramStart"/>
      <w:r w:rsidRPr="000B7B4F">
        <w:rPr>
          <w:rFonts w:ascii="Arial" w:hAnsi="Arial" w:cs="Arial"/>
          <w:sz w:val="24"/>
          <w:szCs w:val="24"/>
          <w:lang w:val="en-US"/>
        </w:rPr>
        <w:t>;63:200</w:t>
      </w:r>
      <w:proofErr w:type="gramEnd"/>
      <w:r w:rsidRPr="000B7B4F">
        <w:rPr>
          <w:rFonts w:ascii="Arial" w:hAnsi="Arial" w:cs="Arial"/>
          <w:sz w:val="24"/>
          <w:szCs w:val="24"/>
          <w:lang w:val="en-US"/>
        </w:rPr>
        <w:t>-6.</w:t>
      </w: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lang w:val="en-US"/>
        </w:rPr>
        <w:t>Sears CL and Kaper JB. Enteric Bacterial Toxins: Mechanisms of Action and Linkage to Intestinal Secretion. Microbiol Rev. 1996</w:t>
      </w:r>
      <w:proofErr w:type="gramStart"/>
      <w:r w:rsidRPr="000B7B4F">
        <w:rPr>
          <w:rFonts w:ascii="Arial" w:hAnsi="Arial" w:cs="Arial"/>
          <w:sz w:val="24"/>
          <w:szCs w:val="24"/>
          <w:lang w:val="en-US"/>
        </w:rPr>
        <w:t>;60:167</w:t>
      </w:r>
      <w:proofErr w:type="gramEnd"/>
      <w:r w:rsidRPr="000B7B4F">
        <w:rPr>
          <w:rFonts w:ascii="Arial" w:hAnsi="Arial" w:cs="Arial"/>
          <w:sz w:val="24"/>
          <w:szCs w:val="24"/>
          <w:lang w:val="en-US"/>
        </w:rPr>
        <w:t>-215.</w:t>
      </w: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lang w:val="en-US"/>
        </w:rPr>
        <w:t>Pitari GM, Zingman LV, Hodgson DM, Alekseev AE, Kazerounian S, Bienengraeber M, et al.  Bacterial enterotoxins are associated with resistance to colon cancer. PNAS. 2003</w:t>
      </w:r>
      <w:proofErr w:type="gramStart"/>
      <w:r w:rsidRPr="000B7B4F">
        <w:rPr>
          <w:rFonts w:ascii="Arial" w:hAnsi="Arial" w:cs="Arial"/>
          <w:sz w:val="24"/>
          <w:szCs w:val="24"/>
          <w:lang w:val="en-US"/>
        </w:rPr>
        <w:t>;</w:t>
      </w:r>
      <w:r w:rsidR="00E45A58">
        <w:rPr>
          <w:rFonts w:ascii="Arial" w:hAnsi="Arial" w:cs="Arial"/>
          <w:sz w:val="24"/>
          <w:szCs w:val="24"/>
          <w:lang w:val="en-US"/>
        </w:rPr>
        <w:t>1</w:t>
      </w:r>
      <w:r w:rsidRPr="000B7B4F">
        <w:rPr>
          <w:rFonts w:ascii="Arial" w:hAnsi="Arial" w:cs="Arial"/>
          <w:sz w:val="24"/>
          <w:szCs w:val="24"/>
          <w:lang w:val="en-US"/>
        </w:rPr>
        <w:t>00:2695</w:t>
      </w:r>
      <w:proofErr w:type="gramEnd"/>
      <w:r w:rsidRPr="000B7B4F">
        <w:rPr>
          <w:rFonts w:ascii="Arial" w:hAnsi="Arial" w:cs="Arial"/>
          <w:sz w:val="24"/>
          <w:szCs w:val="24"/>
          <w:lang w:val="en-US"/>
        </w:rPr>
        <w:t>-9.</w:t>
      </w: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lang w:val="en-US"/>
        </w:rPr>
        <w:t xml:space="preserve">Ludwig A, Bauer S, Benz R, Bergmann B, Goebel W. Analysis of the SlyA-controlled expression, subcellular localization and pore-forming activity of a 34 kDa haemolysin (ClyA) from </w:t>
      </w:r>
      <w:r w:rsidRPr="000B7B4F">
        <w:rPr>
          <w:rFonts w:ascii="Arial" w:hAnsi="Arial" w:cs="Arial"/>
          <w:i/>
          <w:sz w:val="24"/>
          <w:szCs w:val="24"/>
          <w:lang w:val="en-US"/>
        </w:rPr>
        <w:t>Escherichia coli</w:t>
      </w:r>
      <w:r w:rsidRPr="000B7B4F">
        <w:rPr>
          <w:rFonts w:ascii="Arial" w:hAnsi="Arial" w:cs="Arial"/>
          <w:sz w:val="24"/>
          <w:szCs w:val="24"/>
          <w:lang w:val="en-US"/>
        </w:rPr>
        <w:t xml:space="preserve"> K-12. Mol Microbiol. 1999</w:t>
      </w:r>
      <w:proofErr w:type="gramStart"/>
      <w:r w:rsidRPr="000B7B4F">
        <w:rPr>
          <w:rFonts w:ascii="Arial" w:hAnsi="Arial" w:cs="Arial"/>
          <w:sz w:val="24"/>
          <w:szCs w:val="24"/>
          <w:lang w:val="en-US"/>
        </w:rPr>
        <w:t>;31:557</w:t>
      </w:r>
      <w:proofErr w:type="gramEnd"/>
      <w:r w:rsidRPr="000B7B4F">
        <w:rPr>
          <w:rFonts w:ascii="Arial" w:hAnsi="Arial" w:cs="Arial"/>
          <w:sz w:val="24"/>
          <w:szCs w:val="24"/>
          <w:lang w:val="en-US"/>
        </w:rPr>
        <w:t>-7.</w:t>
      </w: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lang w:val="en-US"/>
        </w:rPr>
        <w:lastRenderedPageBreak/>
        <w:t xml:space="preserve">Söderblom T, Oxhamre C, Wai SN, Uhlén P, Aperia A, Uhlin BE, et al. Effects of the </w:t>
      </w:r>
      <w:r w:rsidRPr="00E45A58">
        <w:rPr>
          <w:rFonts w:ascii="Arial" w:hAnsi="Arial" w:cs="Arial"/>
          <w:i/>
          <w:sz w:val="24"/>
          <w:szCs w:val="24"/>
          <w:lang w:val="en-US"/>
        </w:rPr>
        <w:t>Escherichia</w:t>
      </w:r>
      <w:r w:rsidRPr="000B7B4F">
        <w:rPr>
          <w:rFonts w:ascii="Arial" w:hAnsi="Arial" w:cs="Arial"/>
          <w:sz w:val="24"/>
          <w:szCs w:val="24"/>
          <w:lang w:val="en-US"/>
        </w:rPr>
        <w:t xml:space="preserve"> </w:t>
      </w:r>
      <w:r w:rsidRPr="00E45A58">
        <w:rPr>
          <w:rFonts w:ascii="Arial" w:hAnsi="Arial" w:cs="Arial"/>
          <w:i/>
          <w:sz w:val="24"/>
          <w:szCs w:val="24"/>
          <w:lang w:val="en-US"/>
        </w:rPr>
        <w:t>coli</w:t>
      </w:r>
      <w:r w:rsidRPr="000B7B4F">
        <w:rPr>
          <w:rFonts w:ascii="Arial" w:hAnsi="Arial" w:cs="Arial"/>
          <w:sz w:val="24"/>
          <w:szCs w:val="24"/>
          <w:lang w:val="en-US"/>
        </w:rPr>
        <w:t xml:space="preserve"> toxin cytolysin A on mucosal immunostimulation via epithelial Ca</w:t>
      </w:r>
      <w:r w:rsidRPr="000B7B4F">
        <w:rPr>
          <w:rFonts w:ascii="Arial" w:hAnsi="Arial" w:cs="Arial"/>
          <w:sz w:val="24"/>
          <w:szCs w:val="24"/>
          <w:vertAlign w:val="superscript"/>
          <w:lang w:val="en-US"/>
        </w:rPr>
        <w:t>2+</w:t>
      </w:r>
      <w:r w:rsidRPr="000B7B4F">
        <w:rPr>
          <w:rFonts w:ascii="Arial" w:hAnsi="Arial" w:cs="Arial"/>
          <w:sz w:val="24"/>
          <w:szCs w:val="24"/>
          <w:lang w:val="en-US"/>
        </w:rPr>
        <w:t xml:space="preserve"> signalling and Toll-like receptor 4. Cell Microbiol. 2005</w:t>
      </w:r>
      <w:proofErr w:type="gramStart"/>
      <w:r w:rsidRPr="000B7B4F">
        <w:rPr>
          <w:rFonts w:ascii="Arial" w:hAnsi="Arial" w:cs="Arial"/>
          <w:sz w:val="24"/>
          <w:szCs w:val="24"/>
          <w:lang w:val="en-US"/>
        </w:rPr>
        <w:t>;7:779</w:t>
      </w:r>
      <w:proofErr w:type="gramEnd"/>
      <w:r w:rsidRPr="000B7B4F">
        <w:rPr>
          <w:rFonts w:ascii="Arial" w:hAnsi="Arial" w:cs="Arial"/>
          <w:sz w:val="24"/>
          <w:szCs w:val="24"/>
          <w:lang w:val="en-US"/>
        </w:rPr>
        <w:t>-88.</w:t>
      </w: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lang w:val="en-US"/>
        </w:rPr>
        <w:t xml:space="preserve">Oscarsson J, Mizunoe Y, Li L, Lai XH, Wieslander A and Uhlin BE. Molecular analysis of the cytolytic protein ClyA (SheA) from </w:t>
      </w:r>
      <w:r w:rsidRPr="00E45A58">
        <w:rPr>
          <w:rFonts w:ascii="Arial" w:hAnsi="Arial" w:cs="Arial"/>
          <w:i/>
          <w:sz w:val="24"/>
          <w:szCs w:val="24"/>
          <w:lang w:val="en-US"/>
        </w:rPr>
        <w:t>Escherichia</w:t>
      </w:r>
      <w:r w:rsidRPr="000B7B4F">
        <w:rPr>
          <w:rFonts w:ascii="Arial" w:hAnsi="Arial" w:cs="Arial"/>
          <w:sz w:val="24"/>
          <w:szCs w:val="24"/>
          <w:lang w:val="en-US"/>
        </w:rPr>
        <w:t xml:space="preserve"> </w:t>
      </w:r>
      <w:r w:rsidRPr="00E45A58">
        <w:rPr>
          <w:rFonts w:ascii="Arial" w:hAnsi="Arial" w:cs="Arial"/>
          <w:i/>
          <w:sz w:val="24"/>
          <w:szCs w:val="24"/>
          <w:lang w:val="en-US"/>
        </w:rPr>
        <w:t>coli</w:t>
      </w:r>
      <w:r w:rsidRPr="000B7B4F">
        <w:rPr>
          <w:rFonts w:ascii="Arial" w:hAnsi="Arial" w:cs="Arial"/>
          <w:sz w:val="24"/>
          <w:szCs w:val="24"/>
          <w:lang w:val="en-US"/>
        </w:rPr>
        <w:t>. Mol Microbiol. 1999</w:t>
      </w:r>
      <w:proofErr w:type="gramStart"/>
      <w:r w:rsidRPr="000B7B4F">
        <w:rPr>
          <w:rFonts w:ascii="Arial" w:hAnsi="Arial" w:cs="Arial"/>
          <w:sz w:val="24"/>
          <w:szCs w:val="24"/>
          <w:lang w:val="en-US"/>
        </w:rPr>
        <w:t>;32:1226</w:t>
      </w:r>
      <w:proofErr w:type="gramEnd"/>
      <w:r w:rsidRPr="000B7B4F">
        <w:rPr>
          <w:rFonts w:ascii="Arial" w:hAnsi="Arial" w:cs="Arial"/>
          <w:sz w:val="24"/>
          <w:szCs w:val="24"/>
          <w:lang w:val="en-US"/>
        </w:rPr>
        <w:t>-38.</w:t>
      </w: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lang w:val="en-US"/>
        </w:rPr>
        <w:t xml:space="preserve">Franca FL, Wells TJ, Browning DJ, Tayar Nogueira R, Silva Sarges F, Pereira AC,  et al. Genotypic and Phenotypic Characterisation of Enteroaggregative </w:t>
      </w:r>
      <w:r w:rsidRPr="000B7B4F">
        <w:rPr>
          <w:rFonts w:ascii="Arial" w:hAnsi="Arial" w:cs="Arial"/>
          <w:i/>
          <w:sz w:val="24"/>
          <w:szCs w:val="24"/>
          <w:lang w:val="en-US"/>
        </w:rPr>
        <w:t>Escherichia coli</w:t>
      </w:r>
      <w:r w:rsidRPr="000B7B4F">
        <w:rPr>
          <w:rFonts w:ascii="Arial" w:hAnsi="Arial" w:cs="Arial"/>
          <w:sz w:val="24"/>
          <w:szCs w:val="24"/>
          <w:lang w:val="en-US"/>
        </w:rPr>
        <w:t xml:space="preserve"> from Children in Rio de Janeiro, Brazil. PLos One. 2013</w:t>
      </w:r>
      <w:proofErr w:type="gramStart"/>
      <w:r w:rsidRPr="000B7B4F">
        <w:rPr>
          <w:rFonts w:ascii="Arial" w:hAnsi="Arial" w:cs="Arial"/>
          <w:sz w:val="24"/>
          <w:szCs w:val="24"/>
          <w:lang w:val="en-US"/>
        </w:rPr>
        <w:t>;8:e69971</w:t>
      </w:r>
      <w:proofErr w:type="gramEnd"/>
      <w:r w:rsidRPr="000B7B4F">
        <w:rPr>
          <w:rFonts w:ascii="Arial" w:hAnsi="Arial" w:cs="Arial"/>
          <w:sz w:val="24"/>
          <w:szCs w:val="24"/>
          <w:lang w:val="en-US"/>
        </w:rPr>
        <w:t>.</w:t>
      </w: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lang w:val="en-US"/>
        </w:rPr>
        <w:t>Mohamed JA, Huang DB, Jiang ZD, DuPont HL, Nataro JP, Belkind-Gerson J, et al. Okhuysen.</w:t>
      </w:r>
      <w:r w:rsidR="00E45A58">
        <w:rPr>
          <w:rFonts w:ascii="Arial" w:hAnsi="Arial" w:cs="Arial"/>
          <w:sz w:val="24"/>
          <w:szCs w:val="24"/>
          <w:lang w:val="en-US"/>
        </w:rPr>
        <w:t xml:space="preserve"> </w:t>
      </w:r>
      <w:r w:rsidRPr="000B7B4F">
        <w:rPr>
          <w:rFonts w:ascii="Arial" w:hAnsi="Arial" w:cs="Arial"/>
          <w:sz w:val="24"/>
          <w:szCs w:val="24"/>
          <w:lang w:val="en-US"/>
        </w:rPr>
        <w:t xml:space="preserve">Association of Putative Enteroaggregative </w:t>
      </w:r>
      <w:r w:rsidRPr="000B7B4F">
        <w:rPr>
          <w:rFonts w:ascii="Arial" w:hAnsi="Arial" w:cs="Arial"/>
          <w:i/>
          <w:iCs/>
          <w:sz w:val="24"/>
          <w:szCs w:val="24"/>
          <w:lang w:val="en-US"/>
        </w:rPr>
        <w:t xml:space="preserve">Escherichia coli </w:t>
      </w:r>
      <w:r w:rsidRPr="000B7B4F">
        <w:rPr>
          <w:rFonts w:ascii="Arial" w:hAnsi="Arial" w:cs="Arial"/>
          <w:sz w:val="24"/>
          <w:szCs w:val="24"/>
          <w:lang w:val="en-US"/>
        </w:rPr>
        <w:t>Virulence Genes and Biofilm Production in Isolates from Travelers to Developing Countries. J Clin Microbiol. 2007</w:t>
      </w:r>
      <w:proofErr w:type="gramStart"/>
      <w:r w:rsidRPr="000B7B4F">
        <w:rPr>
          <w:rFonts w:ascii="Arial" w:hAnsi="Arial" w:cs="Arial"/>
          <w:sz w:val="24"/>
          <w:szCs w:val="24"/>
          <w:lang w:val="en-US"/>
        </w:rPr>
        <w:t>;45:121</w:t>
      </w:r>
      <w:proofErr w:type="gramEnd"/>
      <w:r w:rsidRPr="000B7B4F">
        <w:rPr>
          <w:rFonts w:ascii="Arial" w:hAnsi="Arial" w:cs="Arial"/>
          <w:sz w:val="24"/>
          <w:szCs w:val="24"/>
          <w:lang w:val="en-US"/>
        </w:rPr>
        <w:t>-6.</w:t>
      </w: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lang w:val="en-US"/>
        </w:rPr>
        <w:t xml:space="preserve">Hicks S, Candy DCA, Phillips D. Adhesion of Enteroaggregative </w:t>
      </w:r>
      <w:r w:rsidRPr="000B7B4F">
        <w:rPr>
          <w:rFonts w:ascii="Arial" w:hAnsi="Arial" w:cs="Arial"/>
          <w:i/>
          <w:iCs/>
          <w:sz w:val="24"/>
          <w:szCs w:val="24"/>
          <w:lang w:val="en-US"/>
        </w:rPr>
        <w:t xml:space="preserve">Escherichia coli </w:t>
      </w:r>
      <w:r w:rsidRPr="000B7B4F">
        <w:rPr>
          <w:rFonts w:ascii="Arial" w:hAnsi="Arial" w:cs="Arial"/>
          <w:sz w:val="24"/>
          <w:szCs w:val="24"/>
          <w:lang w:val="en-US"/>
        </w:rPr>
        <w:t xml:space="preserve">to Pediatric Intestinal Mucosa </w:t>
      </w:r>
      <w:proofErr w:type="gramStart"/>
      <w:r w:rsidRPr="000B7B4F">
        <w:rPr>
          <w:rFonts w:ascii="Arial" w:hAnsi="Arial" w:cs="Arial"/>
          <w:sz w:val="24"/>
          <w:szCs w:val="24"/>
          <w:lang w:val="en-US"/>
        </w:rPr>
        <w:t>In</w:t>
      </w:r>
      <w:proofErr w:type="gramEnd"/>
      <w:r w:rsidRPr="000B7B4F">
        <w:rPr>
          <w:rFonts w:ascii="Arial" w:hAnsi="Arial" w:cs="Arial"/>
          <w:sz w:val="24"/>
          <w:szCs w:val="24"/>
          <w:lang w:val="en-US"/>
        </w:rPr>
        <w:t xml:space="preserve"> Vitro. Infect Immun. 1996</w:t>
      </w:r>
      <w:proofErr w:type="gramStart"/>
      <w:r w:rsidRPr="000B7B4F">
        <w:rPr>
          <w:rFonts w:ascii="Arial" w:hAnsi="Arial" w:cs="Arial"/>
          <w:sz w:val="24"/>
          <w:szCs w:val="24"/>
          <w:lang w:val="en-US"/>
        </w:rPr>
        <w:t>;64:4751</w:t>
      </w:r>
      <w:proofErr w:type="gramEnd"/>
      <w:r w:rsidRPr="000B7B4F">
        <w:rPr>
          <w:rFonts w:ascii="Arial" w:hAnsi="Arial" w:cs="Arial"/>
          <w:sz w:val="24"/>
          <w:szCs w:val="24"/>
          <w:lang w:val="en-US"/>
        </w:rPr>
        <w:t>-60.</w:t>
      </w: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lang w:val="en-US"/>
        </w:rPr>
        <w:t xml:space="preserve">Nataro JP, Yikang D, Yingkang D,  Walker K. AggR, a Transcriptional Activator of Aggregative Adherence Fimbria I Expression in Enteroaggregative </w:t>
      </w:r>
      <w:r w:rsidRPr="00E45A58">
        <w:rPr>
          <w:rFonts w:ascii="Arial" w:hAnsi="Arial" w:cs="Arial"/>
          <w:i/>
          <w:sz w:val="24"/>
          <w:szCs w:val="24"/>
          <w:lang w:val="en-US"/>
        </w:rPr>
        <w:t>Escherichia</w:t>
      </w:r>
      <w:r w:rsidRPr="000B7B4F">
        <w:rPr>
          <w:rFonts w:ascii="Arial" w:hAnsi="Arial" w:cs="Arial"/>
          <w:sz w:val="24"/>
          <w:szCs w:val="24"/>
          <w:lang w:val="en-US"/>
        </w:rPr>
        <w:t xml:space="preserve"> </w:t>
      </w:r>
      <w:r w:rsidRPr="00E45A58">
        <w:rPr>
          <w:rFonts w:ascii="Arial" w:hAnsi="Arial" w:cs="Arial"/>
          <w:i/>
          <w:sz w:val="24"/>
          <w:szCs w:val="24"/>
          <w:lang w:val="en-US"/>
        </w:rPr>
        <w:t>coli</w:t>
      </w:r>
      <w:r w:rsidRPr="000B7B4F">
        <w:rPr>
          <w:rFonts w:ascii="Arial" w:hAnsi="Arial" w:cs="Arial"/>
          <w:sz w:val="24"/>
          <w:szCs w:val="24"/>
          <w:lang w:val="en-US"/>
        </w:rPr>
        <w:t>. J Bacteriol. 1994</w:t>
      </w:r>
      <w:proofErr w:type="gramStart"/>
      <w:r w:rsidRPr="000B7B4F">
        <w:rPr>
          <w:rFonts w:ascii="Arial" w:hAnsi="Arial" w:cs="Arial"/>
          <w:sz w:val="24"/>
          <w:szCs w:val="24"/>
          <w:lang w:val="en-US"/>
        </w:rPr>
        <w:t>;176:4691</w:t>
      </w:r>
      <w:proofErr w:type="gramEnd"/>
      <w:r w:rsidRPr="000B7B4F">
        <w:rPr>
          <w:rFonts w:ascii="Arial" w:hAnsi="Arial" w:cs="Arial"/>
          <w:sz w:val="24"/>
          <w:szCs w:val="24"/>
          <w:lang w:val="en-US"/>
        </w:rPr>
        <w:t>-9.</w:t>
      </w: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lang w:val="en-US"/>
        </w:rPr>
        <w:t>Morin N, Santiago AE, Ernst RK, Guillot SJ, Nataro JP</w:t>
      </w:r>
      <w:r w:rsidRPr="000B7B4F">
        <w:rPr>
          <w:rFonts w:ascii="Arial" w:hAnsi="Arial" w:cs="Arial"/>
          <w:bCs/>
          <w:sz w:val="24"/>
          <w:szCs w:val="24"/>
          <w:lang w:val="en-US"/>
        </w:rPr>
        <w:t>.</w:t>
      </w:r>
      <w:r w:rsidR="00E45A58">
        <w:rPr>
          <w:rFonts w:ascii="Arial" w:hAnsi="Arial" w:cs="Arial"/>
          <w:bCs/>
          <w:sz w:val="24"/>
          <w:szCs w:val="24"/>
          <w:lang w:val="en-US"/>
        </w:rPr>
        <w:t xml:space="preserve"> </w:t>
      </w:r>
      <w:r w:rsidRPr="000B7B4F">
        <w:rPr>
          <w:rFonts w:ascii="Arial" w:hAnsi="Arial" w:cs="Arial"/>
          <w:bCs/>
          <w:sz w:val="24"/>
          <w:szCs w:val="24"/>
          <w:lang w:val="en-US"/>
        </w:rPr>
        <w:t xml:space="preserve">Characterization of the AggR Regulon in Enteroaggregative </w:t>
      </w:r>
      <w:r w:rsidRPr="000B7B4F">
        <w:rPr>
          <w:rFonts w:ascii="Arial" w:hAnsi="Arial" w:cs="Arial"/>
          <w:bCs/>
          <w:i/>
          <w:iCs/>
          <w:sz w:val="24"/>
          <w:szCs w:val="24"/>
          <w:lang w:val="en-US"/>
        </w:rPr>
        <w:t xml:space="preserve">Escherichia coli. </w:t>
      </w:r>
      <w:r w:rsidRPr="000B7B4F">
        <w:rPr>
          <w:rFonts w:ascii="Arial" w:hAnsi="Arial" w:cs="Arial"/>
          <w:sz w:val="24"/>
          <w:szCs w:val="24"/>
          <w:lang w:val="en-US"/>
        </w:rPr>
        <w:t>Infect Immun</w:t>
      </w:r>
      <w:r w:rsidRPr="000B7B4F">
        <w:rPr>
          <w:rFonts w:ascii="Arial" w:hAnsi="Arial" w:cs="Arial"/>
          <w:bCs/>
          <w:iCs/>
          <w:sz w:val="24"/>
          <w:szCs w:val="24"/>
          <w:lang w:val="en-US"/>
        </w:rPr>
        <w:t>. 2013</w:t>
      </w:r>
      <w:proofErr w:type="gramStart"/>
      <w:r w:rsidRPr="000B7B4F">
        <w:rPr>
          <w:rFonts w:ascii="Arial" w:hAnsi="Arial" w:cs="Arial"/>
          <w:bCs/>
          <w:iCs/>
          <w:sz w:val="24"/>
          <w:szCs w:val="24"/>
          <w:lang w:val="en-US"/>
        </w:rPr>
        <w:t>;81:122</w:t>
      </w:r>
      <w:proofErr w:type="gramEnd"/>
      <w:r w:rsidRPr="000B7B4F">
        <w:rPr>
          <w:rFonts w:ascii="Arial" w:hAnsi="Arial" w:cs="Arial"/>
          <w:bCs/>
          <w:iCs/>
          <w:sz w:val="24"/>
          <w:szCs w:val="24"/>
          <w:lang w:val="en-US"/>
        </w:rPr>
        <w:t>-32.</w:t>
      </w: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sz w:val="24"/>
          <w:szCs w:val="24"/>
          <w:lang w:val="en-US"/>
        </w:rPr>
      </w:pPr>
      <w:r w:rsidRPr="007F0739">
        <w:rPr>
          <w:rFonts w:ascii="Arial" w:hAnsi="Arial" w:cs="Arial"/>
          <w:sz w:val="24"/>
          <w:szCs w:val="24"/>
          <w:shd w:val="clear" w:color="auto" w:fill="FFFFFF"/>
        </w:rPr>
        <w:t xml:space="preserve">Nataro, JP, Deng Y, Maneval DR, German AL, Martin WC, Levine MM. </w:t>
      </w:r>
      <w:r w:rsidRPr="000B7B4F">
        <w:rPr>
          <w:rFonts w:ascii="Arial" w:hAnsi="Arial" w:cs="Arial"/>
          <w:sz w:val="24"/>
          <w:szCs w:val="24"/>
          <w:shd w:val="clear" w:color="auto" w:fill="FFFFFF"/>
          <w:lang w:val="en-US"/>
        </w:rPr>
        <w:t xml:space="preserve">Aggregative adherence fimbriae I of enteroaggregative </w:t>
      </w:r>
      <w:r w:rsidRPr="000B7B4F">
        <w:rPr>
          <w:rStyle w:val="nfasis"/>
          <w:rFonts w:ascii="Arial" w:hAnsi="Arial" w:cs="Arial"/>
          <w:sz w:val="24"/>
          <w:szCs w:val="24"/>
          <w:shd w:val="clear" w:color="auto" w:fill="FFFFFF"/>
          <w:lang w:val="en-US"/>
        </w:rPr>
        <w:t xml:space="preserve">Escherichia </w:t>
      </w:r>
      <w:r w:rsidRPr="000B7B4F">
        <w:rPr>
          <w:rStyle w:val="nfasis"/>
          <w:rFonts w:ascii="Arial" w:hAnsi="Arial" w:cs="Arial"/>
          <w:sz w:val="24"/>
          <w:szCs w:val="24"/>
          <w:shd w:val="clear" w:color="auto" w:fill="FFFFFF"/>
          <w:lang w:val="en-US"/>
        </w:rPr>
        <w:lastRenderedPageBreak/>
        <w:t>coli</w:t>
      </w:r>
      <w:r w:rsidRPr="000B7B4F">
        <w:rPr>
          <w:rStyle w:val="apple-converted-space"/>
          <w:rFonts w:ascii="Arial" w:hAnsi="Arial" w:cs="Arial"/>
          <w:sz w:val="24"/>
          <w:szCs w:val="24"/>
          <w:shd w:val="clear" w:color="auto" w:fill="FFFFFF"/>
          <w:lang w:val="en-US"/>
        </w:rPr>
        <w:t> </w:t>
      </w:r>
      <w:r w:rsidRPr="000B7B4F">
        <w:rPr>
          <w:rFonts w:ascii="Arial" w:hAnsi="Arial" w:cs="Arial"/>
          <w:sz w:val="24"/>
          <w:szCs w:val="24"/>
          <w:shd w:val="clear" w:color="auto" w:fill="FFFFFF"/>
          <w:lang w:val="en-US"/>
        </w:rPr>
        <w:t>mediate adherence to HEp-2 cells and hemagglutination of human erythrocytes.</w:t>
      </w:r>
      <w:r w:rsidRPr="000B7B4F">
        <w:rPr>
          <w:rStyle w:val="apple-converted-space"/>
          <w:rFonts w:ascii="Arial" w:hAnsi="Arial" w:cs="Arial"/>
          <w:sz w:val="24"/>
          <w:szCs w:val="24"/>
          <w:shd w:val="clear" w:color="auto" w:fill="FFFFFF"/>
          <w:lang w:val="en-US"/>
        </w:rPr>
        <w:t> </w:t>
      </w:r>
      <w:r w:rsidRPr="000B7B4F">
        <w:rPr>
          <w:rStyle w:val="ref-journal"/>
          <w:rFonts w:ascii="Arial" w:hAnsi="Arial" w:cs="Arial"/>
          <w:sz w:val="24"/>
          <w:szCs w:val="24"/>
          <w:shd w:val="clear" w:color="auto" w:fill="FFFFFF"/>
          <w:lang w:val="en-US"/>
        </w:rPr>
        <w:t>Infect Immun.</w:t>
      </w:r>
      <w:r w:rsidRPr="000B7B4F">
        <w:rPr>
          <w:rStyle w:val="apple-converted-space"/>
          <w:rFonts w:ascii="Arial" w:hAnsi="Arial" w:cs="Arial"/>
          <w:sz w:val="24"/>
          <w:szCs w:val="24"/>
          <w:shd w:val="clear" w:color="auto" w:fill="FFFFFF"/>
          <w:lang w:val="en-US"/>
        </w:rPr>
        <w:t> 1992</w:t>
      </w:r>
      <w:proofErr w:type="gramStart"/>
      <w:r w:rsidRPr="000B7B4F">
        <w:rPr>
          <w:rStyle w:val="apple-converted-space"/>
          <w:rFonts w:ascii="Arial" w:hAnsi="Arial" w:cs="Arial"/>
          <w:sz w:val="24"/>
          <w:szCs w:val="24"/>
          <w:shd w:val="clear" w:color="auto" w:fill="FFFFFF"/>
          <w:lang w:val="en-US"/>
        </w:rPr>
        <w:t>;60:</w:t>
      </w:r>
      <w:r w:rsidRPr="000B7B4F">
        <w:rPr>
          <w:rFonts w:ascii="Arial" w:hAnsi="Arial" w:cs="Arial"/>
          <w:sz w:val="24"/>
          <w:szCs w:val="24"/>
          <w:lang w:val="en-US"/>
        </w:rPr>
        <w:t>2297</w:t>
      </w:r>
      <w:proofErr w:type="gramEnd"/>
      <w:r w:rsidRPr="000B7B4F">
        <w:rPr>
          <w:rFonts w:ascii="Arial" w:hAnsi="Arial" w:cs="Arial"/>
          <w:sz w:val="24"/>
          <w:szCs w:val="24"/>
          <w:lang w:val="en-US"/>
        </w:rPr>
        <w:t>-304.</w:t>
      </w: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shd w:val="clear" w:color="auto" w:fill="FFFFFF"/>
          <w:lang w:val="en-US"/>
        </w:rPr>
        <w:t xml:space="preserve">Czeczulin JR, Balepur S, Hicks S, Phillips A, Hall R, Kothary MH, et al. Aggregative adherence fimbria II, a second fimbrial antigen mediating aggregative adherence in enteroaggregative </w:t>
      </w:r>
      <w:r w:rsidRPr="000B7B4F">
        <w:rPr>
          <w:rStyle w:val="nfasis"/>
          <w:rFonts w:ascii="Arial" w:hAnsi="Arial" w:cs="Arial"/>
          <w:sz w:val="24"/>
          <w:szCs w:val="24"/>
          <w:shd w:val="clear" w:color="auto" w:fill="FFFFFF"/>
          <w:lang w:val="en-US"/>
        </w:rPr>
        <w:t>Escherichia coli</w:t>
      </w:r>
      <w:r w:rsidRPr="000B7B4F">
        <w:rPr>
          <w:rFonts w:ascii="Arial" w:hAnsi="Arial" w:cs="Arial"/>
          <w:sz w:val="24"/>
          <w:szCs w:val="24"/>
          <w:shd w:val="clear" w:color="auto" w:fill="FFFFFF"/>
          <w:lang w:val="en-US"/>
        </w:rPr>
        <w:t xml:space="preserve">. </w:t>
      </w:r>
      <w:r w:rsidRPr="000B7B4F">
        <w:rPr>
          <w:rStyle w:val="apple-converted-space"/>
          <w:rFonts w:ascii="Arial" w:hAnsi="Arial" w:cs="Arial"/>
          <w:sz w:val="24"/>
          <w:szCs w:val="24"/>
          <w:shd w:val="clear" w:color="auto" w:fill="FFFFFF"/>
          <w:lang w:val="en-US"/>
        </w:rPr>
        <w:t> </w:t>
      </w:r>
      <w:r w:rsidRPr="000B7B4F">
        <w:rPr>
          <w:rStyle w:val="ref-journal"/>
          <w:rFonts w:ascii="Arial" w:hAnsi="Arial" w:cs="Arial"/>
          <w:sz w:val="24"/>
          <w:szCs w:val="24"/>
          <w:shd w:val="clear" w:color="auto" w:fill="FFFFFF"/>
          <w:lang w:val="en-US"/>
        </w:rPr>
        <w:t>Infect Immun. 1997</w:t>
      </w:r>
      <w:proofErr w:type="gramStart"/>
      <w:r w:rsidRPr="000B7B4F">
        <w:rPr>
          <w:rStyle w:val="ref-journal"/>
          <w:rFonts w:ascii="Arial" w:hAnsi="Arial" w:cs="Arial"/>
          <w:sz w:val="24"/>
          <w:szCs w:val="24"/>
          <w:shd w:val="clear" w:color="auto" w:fill="FFFFFF"/>
          <w:lang w:val="en-US"/>
        </w:rPr>
        <w:t>;</w:t>
      </w:r>
      <w:r w:rsidRPr="000B7B4F">
        <w:rPr>
          <w:rStyle w:val="apple-converted-space"/>
          <w:rFonts w:ascii="Arial" w:hAnsi="Arial" w:cs="Arial"/>
          <w:sz w:val="24"/>
          <w:szCs w:val="24"/>
          <w:shd w:val="clear" w:color="auto" w:fill="FFFFFF"/>
          <w:lang w:val="en-US"/>
        </w:rPr>
        <w:t>65:4</w:t>
      </w:r>
      <w:r w:rsidRPr="000B7B4F">
        <w:rPr>
          <w:rFonts w:ascii="Arial" w:hAnsi="Arial" w:cs="Arial"/>
          <w:sz w:val="24"/>
          <w:szCs w:val="24"/>
          <w:lang w:val="en-US"/>
        </w:rPr>
        <w:t>135</w:t>
      </w:r>
      <w:proofErr w:type="gramEnd"/>
      <w:r w:rsidRPr="000B7B4F">
        <w:rPr>
          <w:rFonts w:ascii="Arial" w:hAnsi="Arial" w:cs="Arial"/>
          <w:sz w:val="24"/>
          <w:szCs w:val="24"/>
          <w:lang w:val="en-US"/>
        </w:rPr>
        <w:t>-45.</w:t>
      </w: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shd w:val="clear" w:color="auto" w:fill="FFFFFF"/>
          <w:lang w:val="en-US"/>
        </w:rPr>
        <w:t>Bernier C, Gounon, P, Bouguenec CL. Identification of an aggregative adhesion fimbria (AAF) type III-encoding operon in enteroaggregative</w:t>
      </w:r>
      <w:r w:rsidRPr="000B7B4F">
        <w:rPr>
          <w:rStyle w:val="apple-converted-space"/>
          <w:rFonts w:ascii="Arial" w:hAnsi="Arial" w:cs="Arial"/>
          <w:sz w:val="24"/>
          <w:szCs w:val="24"/>
          <w:shd w:val="clear" w:color="auto" w:fill="FFFFFF"/>
          <w:lang w:val="en-US"/>
        </w:rPr>
        <w:t> </w:t>
      </w:r>
      <w:r w:rsidRPr="000B7B4F">
        <w:rPr>
          <w:rStyle w:val="nfasis"/>
          <w:rFonts w:ascii="Arial" w:hAnsi="Arial" w:cs="Arial"/>
          <w:sz w:val="24"/>
          <w:szCs w:val="24"/>
          <w:shd w:val="clear" w:color="auto" w:fill="FFFFFF"/>
          <w:lang w:val="en-US"/>
        </w:rPr>
        <w:t>Escherichia coli</w:t>
      </w:r>
      <w:r w:rsidRPr="000B7B4F">
        <w:rPr>
          <w:rStyle w:val="apple-converted-space"/>
          <w:rFonts w:ascii="Arial" w:hAnsi="Arial" w:cs="Arial"/>
          <w:sz w:val="24"/>
          <w:szCs w:val="24"/>
          <w:shd w:val="clear" w:color="auto" w:fill="FFFFFF"/>
          <w:lang w:val="en-US"/>
        </w:rPr>
        <w:t> </w:t>
      </w:r>
      <w:r w:rsidRPr="000B7B4F">
        <w:rPr>
          <w:rFonts w:ascii="Arial" w:hAnsi="Arial" w:cs="Arial"/>
          <w:sz w:val="24"/>
          <w:szCs w:val="24"/>
          <w:shd w:val="clear" w:color="auto" w:fill="FFFFFF"/>
          <w:lang w:val="en-US"/>
        </w:rPr>
        <w:t>as a sensitive probe for detecting the AAF-encoding operon family.</w:t>
      </w:r>
      <w:r w:rsidRPr="000B7B4F">
        <w:rPr>
          <w:rStyle w:val="apple-converted-space"/>
          <w:rFonts w:ascii="Arial" w:hAnsi="Arial" w:cs="Arial"/>
          <w:sz w:val="24"/>
          <w:szCs w:val="24"/>
          <w:shd w:val="clear" w:color="auto" w:fill="FFFFFF"/>
          <w:lang w:val="en-US"/>
        </w:rPr>
        <w:t> </w:t>
      </w:r>
      <w:r w:rsidRPr="000B7B4F">
        <w:rPr>
          <w:rStyle w:val="ref-journal"/>
          <w:rFonts w:ascii="Arial" w:hAnsi="Arial" w:cs="Arial"/>
          <w:sz w:val="24"/>
          <w:szCs w:val="24"/>
          <w:shd w:val="clear" w:color="auto" w:fill="FFFFFF"/>
          <w:lang w:val="en-US"/>
        </w:rPr>
        <w:t>Infect Immun.</w:t>
      </w:r>
      <w:r w:rsidRPr="000B7B4F">
        <w:rPr>
          <w:rStyle w:val="apple-converted-space"/>
          <w:rFonts w:ascii="Arial" w:hAnsi="Arial" w:cs="Arial"/>
          <w:sz w:val="24"/>
          <w:szCs w:val="24"/>
          <w:shd w:val="clear" w:color="auto" w:fill="FFFFFF"/>
          <w:lang w:val="en-US"/>
        </w:rPr>
        <w:t> 2002</w:t>
      </w:r>
      <w:proofErr w:type="gramStart"/>
      <w:r w:rsidRPr="000B7B4F">
        <w:rPr>
          <w:rStyle w:val="apple-converted-space"/>
          <w:rFonts w:ascii="Arial" w:hAnsi="Arial" w:cs="Arial"/>
          <w:sz w:val="24"/>
          <w:szCs w:val="24"/>
          <w:shd w:val="clear" w:color="auto" w:fill="FFFFFF"/>
          <w:lang w:val="en-US"/>
        </w:rPr>
        <w:t>;70:</w:t>
      </w:r>
      <w:r w:rsidRPr="000B7B4F">
        <w:rPr>
          <w:rFonts w:ascii="Arial" w:hAnsi="Arial" w:cs="Arial"/>
          <w:sz w:val="24"/>
          <w:szCs w:val="24"/>
          <w:lang w:val="en-US"/>
        </w:rPr>
        <w:t>4302</w:t>
      </w:r>
      <w:proofErr w:type="gramEnd"/>
      <w:r w:rsidRPr="000B7B4F">
        <w:rPr>
          <w:rFonts w:ascii="Arial" w:hAnsi="Arial" w:cs="Arial"/>
          <w:sz w:val="24"/>
          <w:szCs w:val="24"/>
          <w:lang w:val="en-US"/>
        </w:rPr>
        <w:t>-11.</w:t>
      </w: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lang w:val="en-US"/>
        </w:rPr>
        <w:t xml:space="preserve">Boisen N, Struve C, Scheutz F, Krogfelt KA, Nataro JP. New Adhesin of Enteroaggregative </w:t>
      </w:r>
      <w:r w:rsidRPr="000B7B4F">
        <w:rPr>
          <w:rFonts w:ascii="Arial" w:hAnsi="Arial" w:cs="Arial"/>
          <w:i/>
          <w:iCs/>
          <w:sz w:val="24"/>
          <w:szCs w:val="24"/>
          <w:lang w:val="en-US"/>
        </w:rPr>
        <w:t xml:space="preserve">Escherichia coli </w:t>
      </w:r>
      <w:r w:rsidRPr="000B7B4F">
        <w:rPr>
          <w:rFonts w:ascii="Arial" w:hAnsi="Arial" w:cs="Arial"/>
          <w:sz w:val="24"/>
          <w:szCs w:val="24"/>
          <w:lang w:val="en-US"/>
        </w:rPr>
        <w:t>Related to the Afa/Dr/AAF Family.</w:t>
      </w:r>
      <w:r w:rsidR="00E45A58">
        <w:rPr>
          <w:rFonts w:ascii="Arial" w:hAnsi="Arial" w:cs="Arial"/>
          <w:sz w:val="24"/>
          <w:szCs w:val="24"/>
          <w:lang w:val="en-US"/>
        </w:rPr>
        <w:t xml:space="preserve"> </w:t>
      </w:r>
      <w:r w:rsidRPr="000B7B4F">
        <w:rPr>
          <w:rStyle w:val="ref-journal"/>
          <w:rFonts w:ascii="Arial" w:hAnsi="Arial" w:cs="Arial"/>
          <w:sz w:val="24"/>
          <w:szCs w:val="24"/>
          <w:shd w:val="clear" w:color="auto" w:fill="FFFFFF"/>
          <w:lang w:val="en-US"/>
        </w:rPr>
        <w:t>Infect Immun.</w:t>
      </w:r>
      <w:r w:rsidRPr="000B7B4F">
        <w:rPr>
          <w:rFonts w:ascii="Arial" w:hAnsi="Arial" w:cs="Arial"/>
          <w:sz w:val="24"/>
          <w:szCs w:val="24"/>
          <w:lang w:val="en-US"/>
        </w:rPr>
        <w:t xml:space="preserve"> 2008; 76(7): 3281-92.</w:t>
      </w: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lang w:val="en-US"/>
        </w:rPr>
        <w:t xml:space="preserve">Douzi B, Spinelli S, Blangy S, Roussel L, Durand E, Brunet YR, et al. Crystal Structure and Self-Interaction of the Type VI Secretion Tail-Tube Protein from Enteroaggregative </w:t>
      </w:r>
      <w:r w:rsidRPr="000B7B4F">
        <w:rPr>
          <w:rFonts w:ascii="Arial" w:hAnsi="Arial" w:cs="Arial"/>
          <w:i/>
          <w:sz w:val="24"/>
          <w:szCs w:val="24"/>
          <w:lang w:val="en-US"/>
        </w:rPr>
        <w:t>Escherichia coli</w:t>
      </w:r>
      <w:r w:rsidRPr="000B7B4F">
        <w:rPr>
          <w:rFonts w:ascii="Arial" w:hAnsi="Arial" w:cs="Arial"/>
          <w:sz w:val="24"/>
          <w:szCs w:val="24"/>
          <w:lang w:val="en-US"/>
        </w:rPr>
        <w:t>. PLos One. 2014</w:t>
      </w:r>
      <w:proofErr w:type="gramStart"/>
      <w:r w:rsidRPr="000B7B4F">
        <w:rPr>
          <w:rFonts w:ascii="Arial" w:hAnsi="Arial" w:cs="Arial"/>
          <w:sz w:val="24"/>
          <w:szCs w:val="24"/>
          <w:lang w:val="en-US"/>
        </w:rPr>
        <w:t>;9:e86918</w:t>
      </w:r>
      <w:proofErr w:type="gramEnd"/>
      <w:r w:rsidRPr="000B7B4F">
        <w:rPr>
          <w:rFonts w:ascii="Arial" w:hAnsi="Arial" w:cs="Arial"/>
          <w:sz w:val="24"/>
          <w:szCs w:val="24"/>
          <w:lang w:val="en-US"/>
        </w:rPr>
        <w:t>.</w:t>
      </w: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lang w:val="en-US"/>
        </w:rPr>
        <w:t xml:space="preserve">Mancini J, Weckselblatt B, Chung YK, Durante JC, Andelman S, Glaubman J, et al. The Heat-Resistant Agglutinin Family Includes a Novel Adhesin from Enteroaggregative </w:t>
      </w:r>
      <w:r w:rsidRPr="000B7B4F">
        <w:rPr>
          <w:rFonts w:ascii="Arial" w:hAnsi="Arial" w:cs="Arial"/>
          <w:i/>
          <w:iCs/>
          <w:sz w:val="24"/>
          <w:szCs w:val="24"/>
          <w:lang w:val="en-US"/>
        </w:rPr>
        <w:t xml:space="preserve">Escherichia coli </w:t>
      </w:r>
      <w:r w:rsidRPr="000B7B4F">
        <w:rPr>
          <w:rFonts w:ascii="Arial" w:hAnsi="Arial" w:cs="Arial"/>
          <w:sz w:val="24"/>
          <w:szCs w:val="24"/>
          <w:lang w:val="en-US"/>
        </w:rPr>
        <w:t>Strain 60ª. J Bacteriol. 2011</w:t>
      </w:r>
      <w:proofErr w:type="gramStart"/>
      <w:r w:rsidRPr="000B7B4F">
        <w:rPr>
          <w:rFonts w:ascii="Arial" w:hAnsi="Arial" w:cs="Arial"/>
          <w:sz w:val="24"/>
          <w:szCs w:val="24"/>
          <w:lang w:val="en-US"/>
        </w:rPr>
        <w:t>;193:4813</w:t>
      </w:r>
      <w:proofErr w:type="gramEnd"/>
      <w:r w:rsidRPr="000B7B4F">
        <w:rPr>
          <w:rFonts w:ascii="Arial" w:hAnsi="Arial" w:cs="Arial"/>
          <w:sz w:val="24"/>
          <w:szCs w:val="24"/>
          <w:lang w:val="en-US"/>
        </w:rPr>
        <w:t>-20.</w:t>
      </w: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lang w:val="en-US"/>
        </w:rPr>
        <w:t>Sheikh J, Czeczulin JR, Harrington S, Hicks S, Henderson IR, Bouguénec CL, et al</w:t>
      </w:r>
      <w:r w:rsidRPr="000B7B4F">
        <w:rPr>
          <w:rFonts w:ascii="Arial" w:hAnsi="Arial" w:cs="Arial"/>
          <w:bCs/>
          <w:sz w:val="24"/>
          <w:szCs w:val="24"/>
          <w:lang w:val="en-US"/>
        </w:rPr>
        <w:t xml:space="preserve">. A novel dispersin protein in enteroaggregative </w:t>
      </w:r>
      <w:r w:rsidRPr="000B7B4F">
        <w:rPr>
          <w:rFonts w:ascii="Arial" w:hAnsi="Arial" w:cs="Arial"/>
          <w:bCs/>
          <w:i/>
          <w:sz w:val="24"/>
          <w:szCs w:val="24"/>
          <w:lang w:val="en-US"/>
        </w:rPr>
        <w:t>Escherichia coli.</w:t>
      </w:r>
      <w:r w:rsidRPr="000B7B4F">
        <w:rPr>
          <w:rFonts w:ascii="Arial" w:hAnsi="Arial" w:cs="Arial"/>
          <w:bCs/>
          <w:sz w:val="24"/>
          <w:szCs w:val="24"/>
          <w:lang w:val="en-US"/>
        </w:rPr>
        <w:t xml:space="preserve"> </w:t>
      </w:r>
      <w:r w:rsidRPr="000B7B4F">
        <w:rPr>
          <w:rFonts w:ascii="Arial" w:hAnsi="Arial" w:cs="Arial"/>
          <w:iCs/>
          <w:sz w:val="24"/>
          <w:szCs w:val="24"/>
          <w:lang w:val="en-US"/>
        </w:rPr>
        <w:t>J Clin Invest</w:t>
      </w:r>
      <w:r w:rsidRPr="000B7B4F">
        <w:rPr>
          <w:rFonts w:ascii="Arial" w:hAnsi="Arial" w:cs="Arial"/>
          <w:i/>
          <w:iCs/>
          <w:sz w:val="24"/>
          <w:szCs w:val="24"/>
          <w:lang w:val="en-US"/>
        </w:rPr>
        <w:t xml:space="preserve">. </w:t>
      </w:r>
      <w:r w:rsidRPr="000B7B4F">
        <w:rPr>
          <w:rFonts w:ascii="Arial" w:hAnsi="Arial" w:cs="Arial"/>
          <w:bCs/>
          <w:sz w:val="24"/>
          <w:szCs w:val="24"/>
          <w:lang w:val="en-US"/>
        </w:rPr>
        <w:t>2002</w:t>
      </w:r>
      <w:proofErr w:type="gramStart"/>
      <w:r w:rsidRPr="000B7B4F">
        <w:rPr>
          <w:rFonts w:ascii="Arial" w:hAnsi="Arial" w:cs="Arial"/>
          <w:bCs/>
          <w:sz w:val="24"/>
          <w:szCs w:val="24"/>
          <w:lang w:val="en-US"/>
        </w:rPr>
        <w:t>;110:</w:t>
      </w:r>
      <w:r w:rsidRPr="000B7B4F">
        <w:rPr>
          <w:rFonts w:ascii="Arial" w:hAnsi="Arial" w:cs="Arial"/>
          <w:sz w:val="24"/>
          <w:szCs w:val="24"/>
          <w:lang w:val="en-US"/>
        </w:rPr>
        <w:t>1329</w:t>
      </w:r>
      <w:proofErr w:type="gramEnd"/>
      <w:r w:rsidRPr="000B7B4F">
        <w:rPr>
          <w:rFonts w:ascii="Arial" w:hAnsi="Arial" w:cs="Arial"/>
          <w:sz w:val="24"/>
          <w:szCs w:val="24"/>
          <w:lang w:val="en-US"/>
        </w:rPr>
        <w:t>-37.</w:t>
      </w: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shd w:val="clear" w:color="auto" w:fill="FFFFFF"/>
          <w:lang w:val="en-US"/>
        </w:rPr>
        <w:t>Nishi J, Sheikh J, Mizuguchi K, Luisi B, Burland V, Boutin A, et al.</w:t>
      </w:r>
      <w:r w:rsidRPr="000B7B4F">
        <w:rPr>
          <w:rStyle w:val="apple-converted-space"/>
          <w:rFonts w:ascii="Arial" w:hAnsi="Arial" w:cs="Arial"/>
          <w:sz w:val="24"/>
          <w:szCs w:val="24"/>
          <w:shd w:val="clear" w:color="auto" w:fill="FFFFFF"/>
          <w:lang w:val="en-US"/>
        </w:rPr>
        <w:t> </w:t>
      </w:r>
      <w:r w:rsidRPr="000B7B4F">
        <w:rPr>
          <w:rStyle w:val="ref-title"/>
          <w:rFonts w:ascii="Arial" w:hAnsi="Arial" w:cs="Arial"/>
          <w:sz w:val="24"/>
          <w:szCs w:val="24"/>
          <w:shd w:val="clear" w:color="auto" w:fill="FFFFFF"/>
          <w:lang w:val="en-US"/>
        </w:rPr>
        <w:t>The export of coat protein from enteroaggregative</w:t>
      </w:r>
      <w:r w:rsidRPr="000B7B4F">
        <w:rPr>
          <w:rStyle w:val="apple-converted-space"/>
          <w:rFonts w:ascii="Arial" w:hAnsi="Arial" w:cs="Arial"/>
          <w:sz w:val="24"/>
          <w:szCs w:val="24"/>
          <w:shd w:val="clear" w:color="auto" w:fill="FFFFFF"/>
          <w:lang w:val="en-US"/>
        </w:rPr>
        <w:t> </w:t>
      </w:r>
      <w:r w:rsidRPr="000B7B4F">
        <w:rPr>
          <w:rStyle w:val="nfasis"/>
          <w:rFonts w:ascii="Arial" w:hAnsi="Arial" w:cs="Arial"/>
          <w:sz w:val="24"/>
          <w:szCs w:val="24"/>
          <w:shd w:val="clear" w:color="auto" w:fill="FFFFFF"/>
          <w:lang w:val="en-US"/>
        </w:rPr>
        <w:t>Escherichia coli</w:t>
      </w:r>
      <w:r w:rsidRPr="000B7B4F">
        <w:rPr>
          <w:rStyle w:val="apple-converted-space"/>
          <w:rFonts w:ascii="Arial" w:hAnsi="Arial" w:cs="Arial"/>
          <w:sz w:val="24"/>
          <w:szCs w:val="24"/>
          <w:shd w:val="clear" w:color="auto" w:fill="FFFFFF"/>
          <w:lang w:val="en-US"/>
        </w:rPr>
        <w:t> </w:t>
      </w:r>
      <w:r w:rsidRPr="000B7B4F">
        <w:rPr>
          <w:rStyle w:val="ref-title"/>
          <w:rFonts w:ascii="Arial" w:hAnsi="Arial" w:cs="Arial"/>
          <w:sz w:val="24"/>
          <w:szCs w:val="24"/>
          <w:shd w:val="clear" w:color="auto" w:fill="FFFFFF"/>
          <w:lang w:val="en-US"/>
        </w:rPr>
        <w:t>by a specific ATP-binding cassette transporter system</w:t>
      </w:r>
      <w:r w:rsidRPr="000B7B4F">
        <w:rPr>
          <w:rFonts w:ascii="Arial" w:hAnsi="Arial" w:cs="Arial"/>
          <w:sz w:val="24"/>
          <w:szCs w:val="24"/>
          <w:shd w:val="clear" w:color="auto" w:fill="FFFFFF"/>
          <w:lang w:val="en-US"/>
        </w:rPr>
        <w:t>.</w:t>
      </w:r>
      <w:r w:rsidRPr="000B7B4F">
        <w:rPr>
          <w:rStyle w:val="apple-converted-space"/>
          <w:rFonts w:ascii="Arial" w:hAnsi="Arial" w:cs="Arial"/>
          <w:sz w:val="24"/>
          <w:szCs w:val="24"/>
          <w:shd w:val="clear" w:color="auto" w:fill="FFFFFF"/>
          <w:lang w:val="en-US"/>
        </w:rPr>
        <w:t> </w:t>
      </w:r>
      <w:r w:rsidRPr="000B7B4F">
        <w:rPr>
          <w:rStyle w:val="ref-journal"/>
          <w:rFonts w:ascii="Arial" w:hAnsi="Arial" w:cs="Arial"/>
          <w:sz w:val="24"/>
          <w:szCs w:val="24"/>
          <w:shd w:val="clear" w:color="auto" w:fill="FFFFFF"/>
          <w:lang w:val="en-US"/>
        </w:rPr>
        <w:t>J Biol Chem</w:t>
      </w:r>
      <w:r w:rsidRPr="000B7B4F">
        <w:rPr>
          <w:rStyle w:val="apple-converted-space"/>
          <w:rFonts w:ascii="Arial" w:hAnsi="Arial" w:cs="Arial"/>
          <w:sz w:val="24"/>
          <w:szCs w:val="24"/>
          <w:shd w:val="clear" w:color="auto" w:fill="FFFFFF"/>
          <w:lang w:val="en-US"/>
        </w:rPr>
        <w:t>. 2003</w:t>
      </w:r>
      <w:proofErr w:type="gramStart"/>
      <w:r w:rsidRPr="000B7B4F">
        <w:rPr>
          <w:rStyle w:val="apple-converted-space"/>
          <w:rFonts w:ascii="Arial" w:hAnsi="Arial" w:cs="Arial"/>
          <w:sz w:val="24"/>
          <w:szCs w:val="24"/>
          <w:shd w:val="clear" w:color="auto" w:fill="FFFFFF"/>
          <w:lang w:val="en-US"/>
        </w:rPr>
        <w:t>;</w:t>
      </w:r>
      <w:r w:rsidRPr="000B7B4F">
        <w:rPr>
          <w:rStyle w:val="ref-vol"/>
          <w:rFonts w:ascii="Arial" w:hAnsi="Arial" w:cs="Arial"/>
          <w:sz w:val="24"/>
          <w:szCs w:val="24"/>
          <w:shd w:val="clear" w:color="auto" w:fill="FFFFFF"/>
          <w:lang w:val="en-US"/>
        </w:rPr>
        <w:t>278</w:t>
      </w:r>
      <w:r w:rsidRPr="000B7B4F">
        <w:rPr>
          <w:rFonts w:ascii="Arial" w:hAnsi="Arial" w:cs="Arial"/>
          <w:sz w:val="24"/>
          <w:szCs w:val="24"/>
          <w:shd w:val="clear" w:color="auto" w:fill="FFFFFF"/>
          <w:lang w:val="en-US"/>
        </w:rPr>
        <w:t>:45680</w:t>
      </w:r>
      <w:proofErr w:type="gramEnd"/>
      <w:r w:rsidRPr="000B7B4F">
        <w:rPr>
          <w:rFonts w:ascii="Arial" w:hAnsi="Arial" w:cs="Arial"/>
          <w:sz w:val="24"/>
          <w:szCs w:val="24"/>
          <w:shd w:val="clear" w:color="auto" w:fill="FFFFFF"/>
          <w:lang w:val="en-US"/>
        </w:rPr>
        <w:t>-9.</w:t>
      </w: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lang w:val="en-US"/>
        </w:rPr>
        <w:lastRenderedPageBreak/>
        <w:t xml:space="preserve">Savarino SJ, Fasano A, Watson J, Martin BM, Levine MM, Guandalini S, et al. Enteroaggregative </w:t>
      </w:r>
      <w:r w:rsidRPr="00040373">
        <w:rPr>
          <w:rFonts w:ascii="Arial" w:hAnsi="Arial" w:cs="Arial"/>
          <w:i/>
          <w:sz w:val="24"/>
          <w:szCs w:val="24"/>
          <w:lang w:val="en-US"/>
        </w:rPr>
        <w:t>Escherichia</w:t>
      </w:r>
      <w:r w:rsidRPr="000B7B4F">
        <w:rPr>
          <w:rFonts w:ascii="Arial" w:hAnsi="Arial" w:cs="Arial"/>
          <w:sz w:val="24"/>
          <w:szCs w:val="24"/>
          <w:lang w:val="en-US"/>
        </w:rPr>
        <w:t xml:space="preserve"> </w:t>
      </w:r>
      <w:r w:rsidRPr="00040373">
        <w:rPr>
          <w:rFonts w:ascii="Arial" w:hAnsi="Arial" w:cs="Arial"/>
          <w:i/>
          <w:sz w:val="24"/>
          <w:szCs w:val="24"/>
          <w:lang w:val="en-US"/>
        </w:rPr>
        <w:t>coli</w:t>
      </w:r>
      <w:r w:rsidRPr="000B7B4F">
        <w:rPr>
          <w:rFonts w:ascii="Arial" w:hAnsi="Arial" w:cs="Arial"/>
          <w:sz w:val="24"/>
          <w:szCs w:val="24"/>
          <w:lang w:val="en-US"/>
        </w:rPr>
        <w:t xml:space="preserve"> heat-stable enterotoxin 1 represents another subfamily of </w:t>
      </w:r>
      <w:r w:rsidRPr="00040373">
        <w:rPr>
          <w:rFonts w:ascii="Arial" w:hAnsi="Arial" w:cs="Arial"/>
          <w:i/>
          <w:sz w:val="24"/>
          <w:szCs w:val="24"/>
          <w:lang w:val="en-US"/>
        </w:rPr>
        <w:t>E. coli</w:t>
      </w:r>
      <w:r w:rsidRPr="000B7B4F">
        <w:rPr>
          <w:rFonts w:ascii="Arial" w:hAnsi="Arial" w:cs="Arial"/>
          <w:sz w:val="24"/>
          <w:szCs w:val="24"/>
          <w:lang w:val="en-US"/>
        </w:rPr>
        <w:t xml:space="preserve"> heat-stable toxin. Proc Natl Acad Sci EE.UU. 1993</w:t>
      </w:r>
      <w:proofErr w:type="gramStart"/>
      <w:r w:rsidRPr="000B7B4F">
        <w:rPr>
          <w:rFonts w:ascii="Arial" w:hAnsi="Arial" w:cs="Arial"/>
          <w:sz w:val="24"/>
          <w:szCs w:val="24"/>
          <w:lang w:val="en-US"/>
        </w:rPr>
        <w:t>;90:3093</w:t>
      </w:r>
      <w:proofErr w:type="gramEnd"/>
      <w:r w:rsidRPr="000B7B4F">
        <w:rPr>
          <w:rFonts w:ascii="Arial" w:hAnsi="Arial" w:cs="Arial"/>
          <w:sz w:val="24"/>
          <w:szCs w:val="24"/>
          <w:lang w:val="en-US"/>
        </w:rPr>
        <w:t>-7.</w:t>
      </w:r>
    </w:p>
    <w:p w:rsidR="00120EFF" w:rsidRPr="00040373" w:rsidRDefault="00120EFF" w:rsidP="00120EFF">
      <w:pPr>
        <w:pStyle w:val="Prrafodelista"/>
        <w:numPr>
          <w:ilvl w:val="0"/>
          <w:numId w:val="14"/>
        </w:numPr>
        <w:autoSpaceDE w:val="0"/>
        <w:autoSpaceDN w:val="0"/>
        <w:adjustRightInd w:val="0"/>
        <w:spacing w:after="0" w:line="480" w:lineRule="auto"/>
        <w:jc w:val="both"/>
        <w:rPr>
          <w:rFonts w:ascii="Arial" w:hAnsi="Arial" w:cs="Arial"/>
          <w:sz w:val="24"/>
          <w:szCs w:val="24"/>
        </w:rPr>
      </w:pPr>
      <w:r w:rsidRPr="000B7B4F">
        <w:rPr>
          <w:rFonts w:ascii="Arial" w:hAnsi="Arial" w:cs="Arial"/>
          <w:bCs/>
          <w:sz w:val="24"/>
          <w:szCs w:val="24"/>
          <w:lang w:val="en-US"/>
        </w:rPr>
        <w:t xml:space="preserve">Dautin N. Serine Protease Autotransporters of </w:t>
      </w:r>
      <w:r w:rsidRPr="000B7B4F">
        <w:rPr>
          <w:rFonts w:ascii="Arial" w:hAnsi="Arial" w:cs="Arial"/>
          <w:bCs/>
          <w:i/>
          <w:iCs/>
          <w:sz w:val="24"/>
          <w:szCs w:val="24"/>
          <w:lang w:val="en-US"/>
        </w:rPr>
        <w:t>Enterobacteriaceae</w:t>
      </w:r>
      <w:r w:rsidR="00040373">
        <w:rPr>
          <w:rFonts w:ascii="Arial" w:hAnsi="Arial" w:cs="Arial"/>
          <w:bCs/>
          <w:i/>
          <w:iCs/>
          <w:sz w:val="24"/>
          <w:szCs w:val="24"/>
          <w:lang w:val="en-US"/>
        </w:rPr>
        <w:t xml:space="preserve"> </w:t>
      </w:r>
      <w:r w:rsidRPr="000B7B4F">
        <w:rPr>
          <w:rFonts w:ascii="Arial" w:hAnsi="Arial" w:cs="Arial"/>
          <w:bCs/>
          <w:sz w:val="24"/>
          <w:szCs w:val="24"/>
          <w:lang w:val="en-US"/>
        </w:rPr>
        <w:t>(SPATEs)</w:t>
      </w:r>
      <w:r w:rsidRPr="000B7B4F">
        <w:rPr>
          <w:rFonts w:ascii="Arial" w:hAnsi="Arial" w:cs="Arial"/>
          <w:sz w:val="24"/>
          <w:szCs w:val="24"/>
          <w:lang w:val="en-US"/>
        </w:rPr>
        <w:t xml:space="preserve">: </w:t>
      </w:r>
      <w:r w:rsidRPr="000B7B4F">
        <w:rPr>
          <w:rFonts w:ascii="Arial" w:hAnsi="Arial" w:cs="Arial"/>
          <w:bCs/>
          <w:sz w:val="24"/>
          <w:szCs w:val="24"/>
          <w:lang w:val="en-US"/>
        </w:rPr>
        <w:t xml:space="preserve">Biogenesis and Function. </w:t>
      </w:r>
      <w:r w:rsidRPr="000B7B4F">
        <w:rPr>
          <w:rFonts w:ascii="Arial" w:hAnsi="Arial" w:cs="Arial"/>
          <w:sz w:val="24"/>
          <w:szCs w:val="24"/>
          <w:lang w:val="en-US"/>
        </w:rPr>
        <w:t xml:space="preserve">Toxins. </w:t>
      </w:r>
      <w:r w:rsidRPr="00040373">
        <w:rPr>
          <w:rFonts w:ascii="Arial" w:hAnsi="Arial" w:cs="Arial"/>
          <w:bCs/>
          <w:sz w:val="24"/>
          <w:szCs w:val="24"/>
        </w:rPr>
        <w:t>2010</w:t>
      </w:r>
      <w:proofErr w:type="gramStart"/>
      <w:r w:rsidR="00040373" w:rsidRPr="00040373">
        <w:rPr>
          <w:rFonts w:ascii="Arial" w:hAnsi="Arial" w:cs="Arial"/>
          <w:sz w:val="24"/>
          <w:szCs w:val="24"/>
        </w:rPr>
        <w:t>;</w:t>
      </w:r>
      <w:r w:rsidRPr="00040373">
        <w:rPr>
          <w:rFonts w:ascii="Arial" w:hAnsi="Arial" w:cs="Arial"/>
          <w:iCs/>
          <w:sz w:val="24"/>
          <w:szCs w:val="24"/>
        </w:rPr>
        <w:t>2</w:t>
      </w:r>
      <w:r w:rsidR="00040373" w:rsidRPr="00040373">
        <w:rPr>
          <w:rFonts w:ascii="Arial" w:hAnsi="Arial" w:cs="Arial"/>
          <w:iCs/>
          <w:sz w:val="24"/>
          <w:szCs w:val="24"/>
        </w:rPr>
        <w:t>:</w:t>
      </w:r>
      <w:r w:rsidRPr="00040373">
        <w:rPr>
          <w:rFonts w:ascii="Arial" w:hAnsi="Arial" w:cs="Arial"/>
          <w:sz w:val="24"/>
          <w:szCs w:val="24"/>
        </w:rPr>
        <w:t>1179</w:t>
      </w:r>
      <w:proofErr w:type="gramEnd"/>
      <w:r w:rsidRPr="00040373">
        <w:rPr>
          <w:rFonts w:ascii="Arial" w:hAnsi="Arial" w:cs="Arial"/>
          <w:sz w:val="24"/>
          <w:szCs w:val="24"/>
        </w:rPr>
        <w:t>-206.</w:t>
      </w:r>
    </w:p>
    <w:p w:rsidR="00120EFF" w:rsidRPr="007F0739" w:rsidRDefault="00120EFF" w:rsidP="00120EFF">
      <w:pPr>
        <w:pStyle w:val="Prrafodelista"/>
        <w:numPr>
          <w:ilvl w:val="0"/>
          <w:numId w:val="14"/>
        </w:numPr>
        <w:autoSpaceDE w:val="0"/>
        <w:autoSpaceDN w:val="0"/>
        <w:adjustRightInd w:val="0"/>
        <w:spacing w:after="0" w:line="480" w:lineRule="auto"/>
        <w:jc w:val="both"/>
        <w:rPr>
          <w:rFonts w:ascii="Arial" w:hAnsi="Arial" w:cs="Arial"/>
          <w:sz w:val="24"/>
          <w:szCs w:val="24"/>
        </w:rPr>
      </w:pPr>
      <w:r w:rsidRPr="00040373">
        <w:rPr>
          <w:rFonts w:ascii="Arial" w:hAnsi="Arial" w:cs="Arial"/>
          <w:sz w:val="24"/>
          <w:szCs w:val="24"/>
        </w:rPr>
        <w:t>Navarro-Garcia F, Gutierrez-Jimenez J, Garcia-Tovar C, Castro LA, Salazar-Gonzalez H, Cordova V. Pic, an Autotransporter Prote</w:t>
      </w:r>
      <w:r w:rsidRPr="007F0739">
        <w:rPr>
          <w:rFonts w:ascii="Arial" w:hAnsi="Arial" w:cs="Arial"/>
          <w:sz w:val="24"/>
          <w:szCs w:val="24"/>
        </w:rPr>
        <w:t xml:space="preserve">in Secreted by Different Pathogens in the </w:t>
      </w:r>
      <w:r w:rsidRPr="007F0739">
        <w:rPr>
          <w:rFonts w:ascii="Arial" w:hAnsi="Arial" w:cs="Arial"/>
          <w:i/>
          <w:iCs/>
          <w:sz w:val="24"/>
          <w:szCs w:val="24"/>
        </w:rPr>
        <w:t xml:space="preserve">Enterobacteriaceae </w:t>
      </w:r>
      <w:r w:rsidRPr="007F0739">
        <w:rPr>
          <w:rFonts w:ascii="Arial" w:hAnsi="Arial" w:cs="Arial"/>
          <w:sz w:val="24"/>
          <w:szCs w:val="24"/>
        </w:rPr>
        <w:t>Family, Is a Potent Mucus Secretagogue. Infect Immun. 2010</w:t>
      </w:r>
      <w:proofErr w:type="gramStart"/>
      <w:r w:rsidRPr="007F0739">
        <w:rPr>
          <w:rFonts w:ascii="Arial" w:hAnsi="Arial" w:cs="Arial"/>
          <w:sz w:val="24"/>
          <w:szCs w:val="24"/>
        </w:rPr>
        <w:t>;78:4101</w:t>
      </w:r>
      <w:proofErr w:type="gramEnd"/>
      <w:r w:rsidRPr="007F0739">
        <w:rPr>
          <w:rFonts w:ascii="Arial" w:hAnsi="Arial" w:cs="Arial"/>
          <w:sz w:val="24"/>
          <w:szCs w:val="24"/>
        </w:rPr>
        <w:t>-9.</w:t>
      </w: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rPr>
        <w:t xml:space="preserve">Eslava C, Navarro-garcia F, Czeczulin JR, Henderson IR, Cravioto A, Nataro JP. </w:t>
      </w:r>
      <w:r w:rsidRPr="000B7B4F">
        <w:rPr>
          <w:rFonts w:ascii="Arial" w:hAnsi="Arial" w:cs="Arial"/>
          <w:sz w:val="24"/>
          <w:szCs w:val="24"/>
          <w:lang w:val="en-US"/>
        </w:rPr>
        <w:t xml:space="preserve">Pet, an Autotransporter Enterotoxin from Enteroaggregative </w:t>
      </w:r>
      <w:r w:rsidRPr="000B7B4F">
        <w:rPr>
          <w:rFonts w:ascii="Arial" w:hAnsi="Arial" w:cs="Arial"/>
          <w:i/>
          <w:iCs/>
          <w:sz w:val="24"/>
          <w:szCs w:val="24"/>
          <w:lang w:val="en-US"/>
        </w:rPr>
        <w:t>Escherichia coli.</w:t>
      </w:r>
      <w:r w:rsidRPr="000B7B4F">
        <w:rPr>
          <w:rFonts w:ascii="Arial" w:hAnsi="Arial" w:cs="Arial"/>
          <w:sz w:val="24"/>
          <w:szCs w:val="24"/>
          <w:lang w:val="en-US"/>
        </w:rPr>
        <w:t xml:space="preserve"> Infect Immun</w:t>
      </w:r>
      <w:r w:rsidRPr="000B7B4F">
        <w:rPr>
          <w:rFonts w:ascii="Arial" w:hAnsi="Arial" w:cs="Arial"/>
          <w:iCs/>
          <w:sz w:val="24"/>
          <w:szCs w:val="24"/>
          <w:lang w:val="en-US"/>
        </w:rPr>
        <w:t>. 1998</w:t>
      </w:r>
      <w:proofErr w:type="gramStart"/>
      <w:r w:rsidRPr="000B7B4F">
        <w:rPr>
          <w:rFonts w:ascii="Arial" w:hAnsi="Arial" w:cs="Arial"/>
          <w:iCs/>
          <w:sz w:val="24"/>
          <w:szCs w:val="24"/>
          <w:lang w:val="en-US"/>
        </w:rPr>
        <w:t>;66:</w:t>
      </w:r>
      <w:r w:rsidRPr="000B7B4F">
        <w:rPr>
          <w:rFonts w:ascii="Arial" w:hAnsi="Arial" w:cs="Arial"/>
          <w:sz w:val="24"/>
          <w:szCs w:val="24"/>
          <w:lang w:val="en-US"/>
        </w:rPr>
        <w:t>3155</w:t>
      </w:r>
      <w:proofErr w:type="gramEnd"/>
      <w:r w:rsidRPr="000B7B4F">
        <w:rPr>
          <w:rFonts w:ascii="Arial" w:hAnsi="Arial" w:cs="Arial"/>
          <w:sz w:val="24"/>
          <w:szCs w:val="24"/>
          <w:lang w:val="en-US"/>
        </w:rPr>
        <w:t>-63.</w:t>
      </w: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rPr>
        <w:t xml:space="preserve">Dutta PR, Cappello R,  Navarro-García F, Nataro JP. </w:t>
      </w:r>
      <w:r w:rsidRPr="000B7B4F">
        <w:rPr>
          <w:rFonts w:ascii="Arial" w:hAnsi="Arial" w:cs="Arial"/>
          <w:sz w:val="24"/>
          <w:szCs w:val="24"/>
          <w:lang w:val="en-US"/>
        </w:rPr>
        <w:t xml:space="preserve">Functional Comparison of Serine Protease Autotransporters of </w:t>
      </w:r>
      <w:r w:rsidRPr="000B7B4F">
        <w:rPr>
          <w:rFonts w:ascii="Arial" w:hAnsi="Arial" w:cs="Arial"/>
          <w:i/>
          <w:iCs/>
          <w:sz w:val="24"/>
          <w:szCs w:val="24"/>
          <w:lang w:val="en-US"/>
        </w:rPr>
        <w:t>Enterobacteriaceae.</w:t>
      </w:r>
      <w:r w:rsidRPr="000B7B4F">
        <w:rPr>
          <w:rFonts w:ascii="Arial" w:hAnsi="Arial" w:cs="Arial"/>
          <w:sz w:val="24"/>
          <w:szCs w:val="24"/>
          <w:lang w:val="en-US"/>
        </w:rPr>
        <w:t xml:space="preserve"> Infect Immun. 2002; 70:7105-13.</w:t>
      </w:r>
    </w:p>
    <w:p w:rsidR="00120EFF" w:rsidRPr="000B7B4F" w:rsidRDefault="00120EFF" w:rsidP="00120EFF">
      <w:pPr>
        <w:pStyle w:val="Prrafodelista"/>
        <w:numPr>
          <w:ilvl w:val="0"/>
          <w:numId w:val="14"/>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rPr>
        <w:t xml:space="preserve">Nuñes LF, Boisen N, da Silva J, Havt A, Bobo E, Melo A, et al. </w:t>
      </w:r>
      <w:r w:rsidRPr="000B7B4F">
        <w:rPr>
          <w:rFonts w:ascii="Arial" w:hAnsi="Arial" w:cs="Arial"/>
          <w:sz w:val="24"/>
          <w:szCs w:val="24"/>
          <w:lang w:val="en-US"/>
        </w:rPr>
        <w:t xml:space="preserve">Prevalence of enteroaggregative </w:t>
      </w:r>
      <w:r w:rsidRPr="002F411C">
        <w:rPr>
          <w:rFonts w:ascii="Arial" w:hAnsi="Arial" w:cs="Arial"/>
          <w:i/>
          <w:sz w:val="24"/>
          <w:szCs w:val="24"/>
          <w:lang w:val="en-US"/>
        </w:rPr>
        <w:t>Escherichia</w:t>
      </w:r>
      <w:r w:rsidRPr="000B7B4F">
        <w:rPr>
          <w:rFonts w:ascii="Arial" w:hAnsi="Arial" w:cs="Arial"/>
          <w:sz w:val="24"/>
          <w:szCs w:val="24"/>
          <w:lang w:val="en-US"/>
        </w:rPr>
        <w:t xml:space="preserve"> </w:t>
      </w:r>
      <w:r w:rsidRPr="002F411C">
        <w:rPr>
          <w:rFonts w:ascii="Arial" w:hAnsi="Arial" w:cs="Arial"/>
          <w:i/>
          <w:sz w:val="24"/>
          <w:szCs w:val="24"/>
          <w:lang w:val="en-US"/>
        </w:rPr>
        <w:t>coli</w:t>
      </w:r>
      <w:r w:rsidRPr="000B7B4F">
        <w:rPr>
          <w:rFonts w:ascii="Arial" w:hAnsi="Arial" w:cs="Arial"/>
          <w:sz w:val="24"/>
          <w:szCs w:val="24"/>
          <w:lang w:val="en-US"/>
        </w:rPr>
        <w:t xml:space="preserve"> and its virulence-related genes in a case–control study among children from north-eastern Brazil. J Med Microbiol. 2013</w:t>
      </w:r>
      <w:proofErr w:type="gramStart"/>
      <w:r w:rsidRPr="000B7B4F">
        <w:rPr>
          <w:rFonts w:ascii="Arial" w:hAnsi="Arial" w:cs="Arial"/>
          <w:sz w:val="24"/>
          <w:szCs w:val="24"/>
          <w:lang w:val="en-US"/>
        </w:rPr>
        <w:t>;62:683</w:t>
      </w:r>
      <w:proofErr w:type="gramEnd"/>
      <w:r w:rsidRPr="000B7B4F">
        <w:rPr>
          <w:rFonts w:ascii="Arial" w:hAnsi="Arial" w:cs="Arial"/>
          <w:sz w:val="24"/>
          <w:szCs w:val="24"/>
          <w:lang w:val="en-US"/>
        </w:rPr>
        <w:t>-93.</w:t>
      </w: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vanish/>
          <w:sz w:val="24"/>
          <w:szCs w:val="24"/>
        </w:rPr>
      </w:pP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rPr>
        <w:t xml:space="preserve"> Al-Hasani K, Henderson IR, Sakellaris H, Rajakumar K, Grant T, Nataro JP, et al. </w:t>
      </w:r>
      <w:r w:rsidRPr="000B7B4F">
        <w:rPr>
          <w:rFonts w:ascii="Arial" w:hAnsi="Arial" w:cs="Arial"/>
          <w:sz w:val="24"/>
          <w:szCs w:val="24"/>
          <w:lang w:val="en-US"/>
        </w:rPr>
        <w:t xml:space="preserve">The </w:t>
      </w:r>
      <w:r w:rsidRPr="000B7B4F">
        <w:rPr>
          <w:rFonts w:ascii="Arial" w:hAnsi="Arial" w:cs="Arial"/>
          <w:i/>
          <w:iCs/>
          <w:sz w:val="24"/>
          <w:szCs w:val="24"/>
          <w:lang w:val="en-US"/>
        </w:rPr>
        <w:t xml:space="preserve">sigA </w:t>
      </w:r>
      <w:r w:rsidRPr="000B7B4F">
        <w:rPr>
          <w:rFonts w:ascii="Arial" w:hAnsi="Arial" w:cs="Arial"/>
          <w:sz w:val="24"/>
          <w:szCs w:val="24"/>
          <w:lang w:val="en-US"/>
        </w:rPr>
        <w:t xml:space="preserve">Gene Which Is Borne on the </w:t>
      </w:r>
      <w:r w:rsidRPr="000B7B4F">
        <w:rPr>
          <w:rFonts w:ascii="Arial" w:hAnsi="Arial" w:cs="Arial"/>
          <w:i/>
          <w:iCs/>
          <w:sz w:val="24"/>
          <w:szCs w:val="24"/>
          <w:lang w:val="en-US"/>
        </w:rPr>
        <w:t xml:space="preserve">she </w:t>
      </w:r>
      <w:r w:rsidRPr="000B7B4F">
        <w:rPr>
          <w:rFonts w:ascii="Arial" w:hAnsi="Arial" w:cs="Arial"/>
          <w:sz w:val="24"/>
          <w:szCs w:val="24"/>
          <w:lang w:val="en-US"/>
        </w:rPr>
        <w:t xml:space="preserve">Pathogenicity Island of </w:t>
      </w:r>
      <w:r w:rsidRPr="000B7B4F">
        <w:rPr>
          <w:rFonts w:ascii="Arial" w:hAnsi="Arial" w:cs="Arial"/>
          <w:i/>
          <w:iCs/>
          <w:sz w:val="24"/>
          <w:szCs w:val="24"/>
          <w:lang w:val="en-US"/>
        </w:rPr>
        <w:t xml:space="preserve">Shigella flexneri </w:t>
      </w:r>
      <w:r w:rsidRPr="000B7B4F">
        <w:rPr>
          <w:rFonts w:ascii="Arial" w:hAnsi="Arial" w:cs="Arial"/>
          <w:sz w:val="24"/>
          <w:szCs w:val="24"/>
          <w:lang w:val="en-US"/>
        </w:rPr>
        <w:t xml:space="preserve">2a </w:t>
      </w:r>
      <w:proofErr w:type="gramStart"/>
      <w:r w:rsidRPr="000B7B4F">
        <w:rPr>
          <w:rFonts w:ascii="Arial" w:hAnsi="Arial" w:cs="Arial"/>
          <w:sz w:val="24"/>
          <w:szCs w:val="24"/>
          <w:lang w:val="en-US"/>
        </w:rPr>
        <w:t>Encodes</w:t>
      </w:r>
      <w:proofErr w:type="gramEnd"/>
      <w:r w:rsidRPr="000B7B4F">
        <w:rPr>
          <w:rFonts w:ascii="Arial" w:hAnsi="Arial" w:cs="Arial"/>
          <w:sz w:val="24"/>
          <w:szCs w:val="24"/>
          <w:lang w:val="en-US"/>
        </w:rPr>
        <w:t xml:space="preserve"> an Exported Cytopathic Protease Involved in Intestinal Fluid Accumulation. Infect Immun. 2000</w:t>
      </w:r>
      <w:proofErr w:type="gramStart"/>
      <w:r w:rsidRPr="000B7B4F">
        <w:rPr>
          <w:rFonts w:ascii="Arial" w:hAnsi="Arial" w:cs="Arial"/>
          <w:sz w:val="24"/>
          <w:szCs w:val="24"/>
          <w:lang w:val="en-US"/>
        </w:rPr>
        <w:t>;68:2457</w:t>
      </w:r>
      <w:proofErr w:type="gramEnd"/>
      <w:r w:rsidRPr="000B7B4F">
        <w:rPr>
          <w:rFonts w:ascii="Arial" w:hAnsi="Arial" w:cs="Arial"/>
          <w:sz w:val="24"/>
          <w:szCs w:val="24"/>
          <w:lang w:val="en-US"/>
        </w:rPr>
        <w:t>-63.</w:t>
      </w: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lang w:val="en-US"/>
        </w:rPr>
        <w:lastRenderedPageBreak/>
        <w:t xml:space="preserve">Boisen N, Scheutz F, Rasko DA, Redman JC, Persson S, Simon J, et al. Genomic Characterization of Enteroaggregative </w:t>
      </w:r>
      <w:r w:rsidRPr="000B7B4F">
        <w:rPr>
          <w:rFonts w:ascii="Arial" w:hAnsi="Arial" w:cs="Arial"/>
          <w:i/>
          <w:sz w:val="24"/>
          <w:szCs w:val="24"/>
          <w:lang w:val="en-US"/>
        </w:rPr>
        <w:t>Escherichia coli</w:t>
      </w:r>
      <w:r w:rsidRPr="000B7B4F">
        <w:rPr>
          <w:rFonts w:ascii="Arial" w:hAnsi="Arial" w:cs="Arial"/>
          <w:sz w:val="24"/>
          <w:szCs w:val="24"/>
          <w:lang w:val="en-US"/>
        </w:rPr>
        <w:t xml:space="preserve"> From Children in Mali. J Infect Dis. 2012</w:t>
      </w:r>
      <w:proofErr w:type="gramStart"/>
      <w:r w:rsidRPr="000B7B4F">
        <w:rPr>
          <w:rFonts w:ascii="Arial" w:hAnsi="Arial" w:cs="Arial"/>
          <w:sz w:val="24"/>
          <w:szCs w:val="24"/>
          <w:lang w:val="en-US"/>
        </w:rPr>
        <w:t>;205:431</w:t>
      </w:r>
      <w:proofErr w:type="gramEnd"/>
      <w:r w:rsidRPr="000B7B4F">
        <w:rPr>
          <w:rFonts w:ascii="Arial" w:hAnsi="Arial" w:cs="Arial"/>
          <w:sz w:val="24"/>
          <w:szCs w:val="24"/>
          <w:lang w:val="en-US"/>
        </w:rPr>
        <w:t>-44.</w:t>
      </w: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lang w:val="en-US"/>
        </w:rPr>
        <w:t xml:space="preserve">Schroeder GN, Hilbi H. Molecular Pathogenesis of </w:t>
      </w:r>
      <w:r w:rsidRPr="002F411C">
        <w:rPr>
          <w:rFonts w:ascii="Arial" w:hAnsi="Arial" w:cs="Arial"/>
          <w:i/>
          <w:sz w:val="24"/>
          <w:szCs w:val="24"/>
          <w:lang w:val="en-US"/>
        </w:rPr>
        <w:t>Shigella</w:t>
      </w:r>
      <w:r w:rsidRPr="000B7B4F">
        <w:rPr>
          <w:rFonts w:ascii="Arial" w:hAnsi="Arial" w:cs="Arial"/>
          <w:sz w:val="24"/>
          <w:szCs w:val="24"/>
          <w:lang w:val="en-US"/>
        </w:rPr>
        <w:t xml:space="preserve"> </w:t>
      </w:r>
      <w:r w:rsidRPr="002F411C">
        <w:rPr>
          <w:rFonts w:ascii="Arial" w:hAnsi="Arial" w:cs="Arial"/>
          <w:i/>
          <w:sz w:val="24"/>
          <w:szCs w:val="24"/>
          <w:lang w:val="en-US"/>
        </w:rPr>
        <w:t>spp</w:t>
      </w:r>
      <w:r w:rsidR="002F411C">
        <w:rPr>
          <w:rFonts w:ascii="Arial" w:hAnsi="Arial" w:cs="Arial"/>
          <w:i/>
          <w:sz w:val="24"/>
          <w:szCs w:val="24"/>
          <w:lang w:val="en-US"/>
        </w:rPr>
        <w:t>.</w:t>
      </w:r>
      <w:r w:rsidRPr="000B7B4F">
        <w:rPr>
          <w:rFonts w:ascii="Arial" w:hAnsi="Arial" w:cs="Arial"/>
          <w:sz w:val="24"/>
          <w:szCs w:val="24"/>
          <w:lang w:val="en-US"/>
        </w:rPr>
        <w:t>: Controlling Host Cell Signaling, Invasion, and Death by Type III Secretion. Clin Microbiol Rev. 2008</w:t>
      </w:r>
      <w:proofErr w:type="gramStart"/>
      <w:r w:rsidRPr="000B7B4F">
        <w:rPr>
          <w:rFonts w:ascii="Arial" w:hAnsi="Arial" w:cs="Arial"/>
          <w:sz w:val="24"/>
          <w:szCs w:val="24"/>
          <w:lang w:val="en-US"/>
        </w:rPr>
        <w:t>;21:134</w:t>
      </w:r>
      <w:proofErr w:type="gramEnd"/>
      <w:r w:rsidRPr="000B7B4F">
        <w:rPr>
          <w:rFonts w:ascii="Arial" w:hAnsi="Arial" w:cs="Arial"/>
          <w:sz w:val="24"/>
          <w:szCs w:val="24"/>
          <w:lang w:val="en-US"/>
        </w:rPr>
        <w:t>-56.</w:t>
      </w: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lang w:val="en-US"/>
        </w:rPr>
        <w:t>Cossart P, Sansonetti PJ. Bacterial Invasion: The Paradigms of</w:t>
      </w:r>
      <w:r w:rsidRPr="000B7B4F">
        <w:rPr>
          <w:rFonts w:ascii="Arial" w:hAnsi="Arial" w:cs="Arial"/>
          <w:b/>
          <w:bCs/>
          <w:sz w:val="24"/>
          <w:szCs w:val="24"/>
          <w:lang w:val="en-US"/>
        </w:rPr>
        <w:t xml:space="preserve"> </w:t>
      </w:r>
      <w:r w:rsidRPr="000B7B4F">
        <w:rPr>
          <w:rFonts w:ascii="Arial" w:hAnsi="Arial" w:cs="Arial"/>
          <w:sz w:val="24"/>
          <w:szCs w:val="24"/>
          <w:lang w:val="en-US"/>
        </w:rPr>
        <w:t>Enteroinvasi</w:t>
      </w:r>
      <w:r w:rsidR="002F411C">
        <w:rPr>
          <w:rFonts w:ascii="Arial" w:hAnsi="Arial" w:cs="Arial"/>
          <w:sz w:val="24"/>
          <w:szCs w:val="24"/>
          <w:lang w:val="en-US"/>
        </w:rPr>
        <w:t>ve Pathogens. Science. 2004</w:t>
      </w:r>
      <w:proofErr w:type="gramStart"/>
      <w:r w:rsidR="002F411C">
        <w:rPr>
          <w:rFonts w:ascii="Arial" w:hAnsi="Arial" w:cs="Arial"/>
          <w:sz w:val="24"/>
          <w:szCs w:val="24"/>
          <w:lang w:val="en-US"/>
        </w:rPr>
        <w:t>;</w:t>
      </w:r>
      <w:r w:rsidRPr="000B7B4F">
        <w:rPr>
          <w:rFonts w:ascii="Arial" w:hAnsi="Arial" w:cs="Arial"/>
          <w:sz w:val="24"/>
          <w:szCs w:val="24"/>
          <w:lang w:val="en-US"/>
        </w:rPr>
        <w:t>304</w:t>
      </w:r>
      <w:r w:rsidR="002F411C">
        <w:rPr>
          <w:rFonts w:ascii="Arial" w:hAnsi="Arial" w:cs="Arial"/>
          <w:sz w:val="24"/>
          <w:szCs w:val="24"/>
          <w:lang w:val="en-US"/>
        </w:rPr>
        <w:t>:</w:t>
      </w:r>
      <w:r w:rsidRPr="000B7B4F">
        <w:rPr>
          <w:rFonts w:ascii="Arial" w:hAnsi="Arial" w:cs="Arial"/>
          <w:sz w:val="24"/>
          <w:szCs w:val="24"/>
          <w:lang w:val="en-US"/>
        </w:rPr>
        <w:t>242</w:t>
      </w:r>
      <w:proofErr w:type="gramEnd"/>
      <w:r w:rsidRPr="000B7B4F">
        <w:rPr>
          <w:rFonts w:ascii="Arial" w:hAnsi="Arial" w:cs="Arial"/>
          <w:sz w:val="24"/>
          <w:szCs w:val="24"/>
          <w:lang w:val="en-US"/>
        </w:rPr>
        <w:t>-8.</w:t>
      </w: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lang w:val="en-US"/>
        </w:rPr>
        <w:t xml:space="preserve">Parsot C. </w:t>
      </w:r>
      <w:r w:rsidRPr="002F411C">
        <w:rPr>
          <w:rFonts w:ascii="Arial" w:hAnsi="Arial" w:cs="Arial"/>
          <w:i/>
          <w:sz w:val="24"/>
          <w:szCs w:val="24"/>
          <w:lang w:val="en-US"/>
        </w:rPr>
        <w:t>Shigella</w:t>
      </w:r>
      <w:r w:rsidRPr="000B7B4F">
        <w:rPr>
          <w:rFonts w:ascii="Arial" w:hAnsi="Arial" w:cs="Arial"/>
          <w:sz w:val="24"/>
          <w:szCs w:val="24"/>
          <w:lang w:val="en-US"/>
        </w:rPr>
        <w:t xml:space="preserve"> </w:t>
      </w:r>
      <w:r w:rsidRPr="002F411C">
        <w:rPr>
          <w:rFonts w:ascii="Arial" w:hAnsi="Arial" w:cs="Arial"/>
          <w:i/>
          <w:sz w:val="24"/>
          <w:szCs w:val="24"/>
          <w:lang w:val="en-US"/>
        </w:rPr>
        <w:t>spp</w:t>
      </w:r>
      <w:r w:rsidRPr="000B7B4F">
        <w:rPr>
          <w:rFonts w:ascii="Arial" w:hAnsi="Arial" w:cs="Arial"/>
          <w:sz w:val="24"/>
          <w:szCs w:val="24"/>
          <w:lang w:val="en-US"/>
        </w:rPr>
        <w:t xml:space="preserve"> and enteroinvasive </w:t>
      </w:r>
      <w:r w:rsidRPr="000B7B4F">
        <w:rPr>
          <w:rFonts w:ascii="Arial" w:hAnsi="Arial" w:cs="Arial"/>
          <w:i/>
          <w:sz w:val="24"/>
          <w:szCs w:val="24"/>
          <w:lang w:val="en-US"/>
        </w:rPr>
        <w:t>Escherichia coli</w:t>
      </w:r>
      <w:r w:rsidRPr="000B7B4F">
        <w:rPr>
          <w:rFonts w:ascii="Arial" w:hAnsi="Arial" w:cs="Arial"/>
          <w:sz w:val="24"/>
          <w:szCs w:val="24"/>
          <w:lang w:val="en-US"/>
        </w:rPr>
        <w:t xml:space="preserve"> pathogenicity factors. FEMS Microbiology Letters 252. 2005</w:t>
      </w:r>
      <w:proofErr w:type="gramStart"/>
      <w:r w:rsidRPr="000B7B4F">
        <w:rPr>
          <w:rFonts w:ascii="Arial" w:hAnsi="Arial" w:cs="Arial"/>
          <w:sz w:val="24"/>
          <w:szCs w:val="24"/>
          <w:lang w:val="en-US"/>
        </w:rPr>
        <w:t>;11</w:t>
      </w:r>
      <w:proofErr w:type="gramEnd"/>
      <w:r w:rsidRPr="000B7B4F">
        <w:rPr>
          <w:rFonts w:ascii="Arial" w:hAnsi="Arial" w:cs="Arial"/>
          <w:sz w:val="24"/>
          <w:szCs w:val="24"/>
          <w:lang w:val="en-US"/>
        </w:rPr>
        <w:t>-8.</w:t>
      </w: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lang w:val="en-US"/>
        </w:rPr>
        <w:t xml:space="preserve">Hilbi H, Moss JE, Hersh D, Chen Y, Arondel J, Banerjee S, </w:t>
      </w:r>
      <w:r w:rsidRPr="000B7B4F">
        <w:rPr>
          <w:rFonts w:ascii="Arial" w:hAnsi="Arial" w:cs="Arial"/>
          <w:bCs/>
          <w:sz w:val="24"/>
          <w:szCs w:val="24"/>
          <w:lang w:val="en-US"/>
        </w:rPr>
        <w:t xml:space="preserve">et al. </w:t>
      </w:r>
      <w:r w:rsidRPr="002F411C">
        <w:rPr>
          <w:rFonts w:ascii="Arial" w:hAnsi="Arial" w:cs="Arial"/>
          <w:bCs/>
          <w:i/>
          <w:sz w:val="24"/>
          <w:szCs w:val="24"/>
          <w:lang w:val="en-US"/>
        </w:rPr>
        <w:t>Shigella</w:t>
      </w:r>
      <w:r w:rsidRPr="000B7B4F">
        <w:rPr>
          <w:rFonts w:ascii="Arial" w:hAnsi="Arial" w:cs="Arial"/>
          <w:bCs/>
          <w:sz w:val="24"/>
          <w:szCs w:val="24"/>
          <w:lang w:val="en-US"/>
        </w:rPr>
        <w:t>-induced Apoptosis Is Dependent on Caspase-1 Which Binds to IpaB.</w:t>
      </w:r>
      <w:r w:rsidRPr="000B7B4F">
        <w:rPr>
          <w:rFonts w:ascii="Arial" w:hAnsi="Arial" w:cs="Arial"/>
          <w:sz w:val="24"/>
          <w:szCs w:val="24"/>
          <w:lang w:val="en-US"/>
        </w:rPr>
        <w:t xml:space="preserve"> J Biol Chem. 1998</w:t>
      </w:r>
      <w:proofErr w:type="gramStart"/>
      <w:r w:rsidRPr="000B7B4F">
        <w:rPr>
          <w:rFonts w:ascii="Arial" w:hAnsi="Arial" w:cs="Arial"/>
          <w:sz w:val="24"/>
          <w:szCs w:val="24"/>
          <w:lang w:val="en-US"/>
        </w:rPr>
        <w:t>;273:32895</w:t>
      </w:r>
      <w:proofErr w:type="gramEnd"/>
      <w:r w:rsidRPr="000B7B4F">
        <w:rPr>
          <w:rFonts w:ascii="Arial" w:hAnsi="Arial" w:cs="Arial"/>
          <w:sz w:val="24"/>
          <w:szCs w:val="24"/>
          <w:lang w:val="en-US"/>
        </w:rPr>
        <w:t xml:space="preserve">-900. </w:t>
      </w: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lang w:val="en-US"/>
        </w:rPr>
        <w:t xml:space="preserve">Ogawa M, Handa Y, Ashida H, Suzuki M, Sasakawa C. The versatility of </w:t>
      </w:r>
      <w:r w:rsidRPr="002F411C">
        <w:rPr>
          <w:rFonts w:ascii="Arial" w:hAnsi="Arial" w:cs="Arial"/>
          <w:i/>
          <w:sz w:val="24"/>
          <w:szCs w:val="24"/>
          <w:lang w:val="en-US"/>
        </w:rPr>
        <w:t>Shigella</w:t>
      </w:r>
      <w:r w:rsidRPr="000B7B4F">
        <w:rPr>
          <w:rFonts w:ascii="Arial" w:hAnsi="Arial" w:cs="Arial"/>
          <w:sz w:val="24"/>
          <w:szCs w:val="24"/>
          <w:lang w:val="en-US"/>
        </w:rPr>
        <w:t xml:space="preserve"> effectors</w:t>
      </w:r>
      <w:r w:rsidR="002F411C">
        <w:rPr>
          <w:rFonts w:ascii="Arial" w:hAnsi="Arial" w:cs="Arial"/>
          <w:sz w:val="24"/>
          <w:szCs w:val="24"/>
          <w:lang w:val="en-US"/>
        </w:rPr>
        <w:t xml:space="preserve">. </w:t>
      </w:r>
      <w:r w:rsidRPr="000B7B4F">
        <w:rPr>
          <w:rFonts w:ascii="Arial" w:hAnsi="Arial" w:cs="Arial"/>
          <w:sz w:val="24"/>
          <w:szCs w:val="24"/>
          <w:lang w:val="en-US"/>
        </w:rPr>
        <w:t>Nature reviews. 2008</w:t>
      </w:r>
      <w:proofErr w:type="gramStart"/>
      <w:r w:rsidRPr="000B7B4F">
        <w:rPr>
          <w:rFonts w:ascii="Arial" w:hAnsi="Arial" w:cs="Arial"/>
          <w:sz w:val="24"/>
          <w:szCs w:val="24"/>
          <w:lang w:val="en-US"/>
        </w:rPr>
        <w:t>;6:11</w:t>
      </w:r>
      <w:proofErr w:type="gramEnd"/>
      <w:r w:rsidRPr="000B7B4F">
        <w:rPr>
          <w:rFonts w:ascii="Arial" w:hAnsi="Arial" w:cs="Arial"/>
          <w:sz w:val="24"/>
          <w:szCs w:val="24"/>
          <w:lang w:val="en-US"/>
        </w:rPr>
        <w:t>-6.</w:t>
      </w: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lang w:val="en-US"/>
        </w:rPr>
        <w:t>Raucher D, Stauffer T, Chen W, Shen K, Guo S, York JD, et al.  Phosphatidylinositol 4</w:t>
      </w:r>
      <w:proofErr w:type="gramStart"/>
      <w:r w:rsidRPr="000B7B4F">
        <w:rPr>
          <w:rFonts w:ascii="Arial" w:hAnsi="Arial" w:cs="Arial"/>
          <w:sz w:val="24"/>
          <w:szCs w:val="24"/>
          <w:lang w:val="en-US"/>
        </w:rPr>
        <w:t>,5</w:t>
      </w:r>
      <w:proofErr w:type="gramEnd"/>
      <w:r w:rsidRPr="000B7B4F">
        <w:rPr>
          <w:rFonts w:ascii="Arial" w:hAnsi="Arial" w:cs="Arial"/>
          <w:sz w:val="24"/>
          <w:szCs w:val="24"/>
          <w:lang w:val="en-US"/>
        </w:rPr>
        <w:t>-Bisphosphate Functions as a Second Messenger that Regulates Cytoskeleton–Plasma</w:t>
      </w:r>
      <w:r w:rsidR="002F411C">
        <w:rPr>
          <w:rFonts w:ascii="Arial" w:hAnsi="Arial" w:cs="Arial"/>
          <w:sz w:val="24"/>
          <w:szCs w:val="24"/>
          <w:lang w:val="en-US"/>
        </w:rPr>
        <w:t xml:space="preserve"> Membrane Adhesion. Cell. 2000</w:t>
      </w:r>
      <w:proofErr w:type="gramStart"/>
      <w:r w:rsidR="002F411C">
        <w:rPr>
          <w:rFonts w:ascii="Arial" w:hAnsi="Arial" w:cs="Arial"/>
          <w:sz w:val="24"/>
          <w:szCs w:val="24"/>
          <w:lang w:val="en-US"/>
        </w:rPr>
        <w:t>;</w:t>
      </w:r>
      <w:r w:rsidRPr="000B7B4F">
        <w:rPr>
          <w:rFonts w:ascii="Arial" w:hAnsi="Arial" w:cs="Arial"/>
          <w:sz w:val="24"/>
          <w:szCs w:val="24"/>
          <w:lang w:val="en-US"/>
        </w:rPr>
        <w:t>100:221</w:t>
      </w:r>
      <w:proofErr w:type="gramEnd"/>
      <w:r w:rsidRPr="000B7B4F">
        <w:rPr>
          <w:rFonts w:ascii="Arial" w:hAnsi="Arial" w:cs="Arial"/>
          <w:sz w:val="24"/>
          <w:szCs w:val="24"/>
          <w:lang w:val="en-US"/>
        </w:rPr>
        <w:t>-8.</w:t>
      </w: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lang w:val="en-US"/>
        </w:rPr>
        <w:t xml:space="preserve">Niebuhr K, Giuriato S, Pedron T, Philpott DJ, Gaits F, Sable J, et al. Conversion of PtdIns(4,5)P2 into PtdIns(5)P by the </w:t>
      </w:r>
      <w:r w:rsidRPr="002F411C">
        <w:rPr>
          <w:rFonts w:ascii="Arial" w:hAnsi="Arial" w:cs="Arial"/>
          <w:i/>
          <w:sz w:val="24"/>
          <w:szCs w:val="24"/>
          <w:lang w:val="en-US"/>
        </w:rPr>
        <w:t>S.</w:t>
      </w:r>
      <w:r w:rsidR="002F411C" w:rsidRPr="002F411C">
        <w:rPr>
          <w:rFonts w:ascii="Arial" w:hAnsi="Arial" w:cs="Arial"/>
          <w:i/>
          <w:sz w:val="24"/>
          <w:szCs w:val="24"/>
          <w:lang w:val="en-US"/>
        </w:rPr>
        <w:t xml:space="preserve"> </w:t>
      </w:r>
      <w:r w:rsidRPr="002F411C">
        <w:rPr>
          <w:rFonts w:ascii="Arial" w:hAnsi="Arial" w:cs="Arial"/>
          <w:i/>
          <w:sz w:val="24"/>
          <w:szCs w:val="24"/>
          <w:lang w:val="en-US"/>
        </w:rPr>
        <w:t>flexneri</w:t>
      </w:r>
      <w:r w:rsidRPr="000B7B4F">
        <w:rPr>
          <w:rFonts w:ascii="Arial" w:hAnsi="Arial" w:cs="Arial"/>
          <w:sz w:val="24"/>
          <w:szCs w:val="24"/>
          <w:lang w:val="en-US"/>
        </w:rPr>
        <w:t xml:space="preserve"> effector IpgD reorganizes host cell morphology. EMBO Journal. 2002</w:t>
      </w:r>
      <w:proofErr w:type="gramStart"/>
      <w:r w:rsidRPr="000B7B4F">
        <w:rPr>
          <w:rFonts w:ascii="Arial" w:hAnsi="Arial" w:cs="Arial"/>
          <w:sz w:val="24"/>
          <w:szCs w:val="24"/>
          <w:lang w:val="en-US"/>
        </w:rPr>
        <w:t>;21:5069</w:t>
      </w:r>
      <w:proofErr w:type="gramEnd"/>
      <w:r w:rsidRPr="000B7B4F">
        <w:rPr>
          <w:rFonts w:ascii="Arial" w:hAnsi="Arial" w:cs="Arial"/>
          <w:sz w:val="24"/>
          <w:szCs w:val="24"/>
          <w:lang w:val="en-US"/>
        </w:rPr>
        <w:t>-78.</w:t>
      </w: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lang w:val="en-US"/>
        </w:rPr>
        <w:t xml:space="preserve">Sansonetti PJ, Arondel J, Cantey JR, Prevost MC, Huerre M. Infection of Rabbit Peyer’s Patches by </w:t>
      </w:r>
      <w:r w:rsidRPr="009077AD">
        <w:rPr>
          <w:rFonts w:ascii="Arial" w:hAnsi="Arial" w:cs="Arial"/>
          <w:i/>
          <w:sz w:val="24"/>
          <w:szCs w:val="24"/>
          <w:lang w:val="en-US"/>
        </w:rPr>
        <w:t>Shigella</w:t>
      </w:r>
      <w:r w:rsidRPr="000B7B4F">
        <w:rPr>
          <w:rFonts w:ascii="Arial" w:hAnsi="Arial" w:cs="Arial"/>
          <w:sz w:val="24"/>
          <w:szCs w:val="24"/>
          <w:lang w:val="en-US"/>
        </w:rPr>
        <w:t xml:space="preserve"> </w:t>
      </w:r>
      <w:r w:rsidRPr="009077AD">
        <w:rPr>
          <w:rFonts w:ascii="Arial" w:hAnsi="Arial" w:cs="Arial"/>
          <w:i/>
          <w:sz w:val="24"/>
          <w:szCs w:val="24"/>
          <w:lang w:val="en-US"/>
        </w:rPr>
        <w:t>flexneri</w:t>
      </w:r>
      <w:r w:rsidRPr="000B7B4F">
        <w:rPr>
          <w:rFonts w:ascii="Arial" w:hAnsi="Arial" w:cs="Arial"/>
          <w:sz w:val="24"/>
          <w:szCs w:val="24"/>
          <w:lang w:val="en-US"/>
        </w:rPr>
        <w:t>: Effect of Adhesive or Invasive Bacterial Phenotypes on Follicle-Associated Epithelium. Infect Immun. 1996</w:t>
      </w:r>
      <w:proofErr w:type="gramStart"/>
      <w:r w:rsidRPr="000B7B4F">
        <w:rPr>
          <w:rFonts w:ascii="Arial" w:hAnsi="Arial" w:cs="Arial"/>
          <w:sz w:val="24"/>
          <w:szCs w:val="24"/>
          <w:lang w:val="en-US"/>
        </w:rPr>
        <w:t>;64:2752</w:t>
      </w:r>
      <w:proofErr w:type="gramEnd"/>
      <w:r w:rsidRPr="000B7B4F">
        <w:rPr>
          <w:rFonts w:ascii="Arial" w:hAnsi="Arial" w:cs="Arial"/>
          <w:sz w:val="24"/>
          <w:szCs w:val="24"/>
          <w:lang w:val="en-US"/>
        </w:rPr>
        <w:t>-64.</w:t>
      </w: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lang w:val="en-US"/>
        </w:rPr>
        <w:lastRenderedPageBreak/>
        <w:t xml:space="preserve">Skoudy A, Mounier J, Aruffo A, Ohayon H, Gounon P, Sansonetti, et al. CD44 binds to the </w:t>
      </w:r>
      <w:r w:rsidRPr="009077AD">
        <w:rPr>
          <w:rFonts w:ascii="Arial" w:hAnsi="Arial" w:cs="Arial"/>
          <w:i/>
          <w:sz w:val="24"/>
          <w:szCs w:val="24"/>
          <w:lang w:val="en-US"/>
        </w:rPr>
        <w:t>Shigella</w:t>
      </w:r>
      <w:r w:rsidRPr="000B7B4F">
        <w:rPr>
          <w:rFonts w:ascii="Arial" w:hAnsi="Arial" w:cs="Arial"/>
          <w:sz w:val="24"/>
          <w:szCs w:val="24"/>
          <w:lang w:val="en-US"/>
        </w:rPr>
        <w:t xml:space="preserve"> IpaB protein and participates in bacterial invasion of epithelial cells. Cell Microbioll. 2000</w:t>
      </w:r>
      <w:proofErr w:type="gramStart"/>
      <w:r w:rsidRPr="000B7B4F">
        <w:rPr>
          <w:rFonts w:ascii="Arial" w:hAnsi="Arial" w:cs="Arial"/>
          <w:sz w:val="24"/>
          <w:szCs w:val="24"/>
          <w:lang w:val="en-US"/>
        </w:rPr>
        <w:t>;2:19</w:t>
      </w:r>
      <w:proofErr w:type="gramEnd"/>
      <w:r w:rsidRPr="000B7B4F">
        <w:rPr>
          <w:rFonts w:ascii="Arial" w:hAnsi="Arial" w:cs="Arial"/>
          <w:sz w:val="24"/>
          <w:szCs w:val="24"/>
          <w:lang w:val="en-US"/>
        </w:rPr>
        <w:t>-33.</w:t>
      </w: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sz w:val="24"/>
          <w:szCs w:val="24"/>
          <w:lang w:val="en-US"/>
        </w:rPr>
        <w:t xml:space="preserve">Egile C, Loisel TP, Laurent V, Li R, Pantaloni D, Sansonett PJ, et al. Activation of the CDC42 Effector N-WASP by the </w:t>
      </w:r>
      <w:r w:rsidRPr="009077AD">
        <w:rPr>
          <w:rFonts w:ascii="Arial" w:hAnsi="Arial" w:cs="Arial"/>
          <w:i/>
          <w:sz w:val="24"/>
          <w:szCs w:val="24"/>
          <w:lang w:val="en-US"/>
        </w:rPr>
        <w:t>Shigella</w:t>
      </w:r>
      <w:r w:rsidRPr="000B7B4F">
        <w:rPr>
          <w:rFonts w:ascii="Arial" w:hAnsi="Arial" w:cs="Arial"/>
          <w:sz w:val="24"/>
          <w:szCs w:val="24"/>
          <w:lang w:val="en-US"/>
        </w:rPr>
        <w:t xml:space="preserve"> </w:t>
      </w:r>
      <w:r w:rsidRPr="009077AD">
        <w:rPr>
          <w:rFonts w:ascii="Arial" w:hAnsi="Arial" w:cs="Arial"/>
          <w:i/>
          <w:sz w:val="24"/>
          <w:szCs w:val="24"/>
          <w:lang w:val="en-US"/>
        </w:rPr>
        <w:t>flexneri</w:t>
      </w:r>
      <w:r w:rsidRPr="000B7B4F">
        <w:rPr>
          <w:rFonts w:ascii="Arial" w:hAnsi="Arial" w:cs="Arial"/>
          <w:sz w:val="24"/>
          <w:szCs w:val="24"/>
          <w:lang w:val="en-US"/>
        </w:rPr>
        <w:t xml:space="preserve"> IcsA Protein Promotes Actin Nucleation by Arp2/3 Complex and Bacterial Actin-based Motility. J Cell Biol. 1999</w:t>
      </w:r>
      <w:proofErr w:type="gramStart"/>
      <w:r w:rsidRPr="000B7B4F">
        <w:rPr>
          <w:rFonts w:ascii="Arial" w:hAnsi="Arial" w:cs="Arial"/>
          <w:sz w:val="24"/>
          <w:szCs w:val="24"/>
          <w:lang w:val="en-US"/>
        </w:rPr>
        <w:t>;146:1319</w:t>
      </w:r>
      <w:proofErr w:type="gramEnd"/>
      <w:r w:rsidRPr="000B7B4F">
        <w:rPr>
          <w:rFonts w:ascii="Arial" w:hAnsi="Arial" w:cs="Arial"/>
          <w:sz w:val="24"/>
          <w:szCs w:val="24"/>
          <w:lang w:val="en-US"/>
        </w:rPr>
        <w:t>-32.</w:t>
      </w:r>
    </w:p>
    <w:p w:rsidR="00120EFF" w:rsidRPr="000B7B4F" w:rsidRDefault="00120EFF" w:rsidP="00120EFF">
      <w:pPr>
        <w:pStyle w:val="Prrafodelista"/>
        <w:numPr>
          <w:ilvl w:val="0"/>
          <w:numId w:val="7"/>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bCs/>
          <w:sz w:val="24"/>
          <w:szCs w:val="24"/>
          <w:lang w:val="en-US"/>
        </w:rPr>
        <w:t xml:space="preserve">Forestier C, Meyer M, Favre-Bonte S, Rich C, Malpuech G, Le L, et al Enteroadherent </w:t>
      </w:r>
      <w:r w:rsidRPr="000B7B4F">
        <w:rPr>
          <w:rFonts w:ascii="Arial" w:hAnsi="Arial" w:cs="Arial"/>
          <w:bCs/>
          <w:i/>
          <w:sz w:val="24"/>
          <w:szCs w:val="24"/>
          <w:lang w:val="en-US"/>
        </w:rPr>
        <w:t>Escherichia coli</w:t>
      </w:r>
      <w:r w:rsidRPr="000B7B4F">
        <w:rPr>
          <w:rFonts w:ascii="Arial" w:hAnsi="Arial" w:cs="Arial"/>
          <w:bCs/>
          <w:sz w:val="24"/>
          <w:szCs w:val="24"/>
          <w:lang w:val="en-US"/>
        </w:rPr>
        <w:t xml:space="preserve"> and diarrhea in children: a prospective case-control study.</w:t>
      </w:r>
      <w:r w:rsidRPr="000B7B4F">
        <w:rPr>
          <w:rFonts w:ascii="Arial" w:hAnsi="Arial" w:cs="Arial"/>
          <w:bCs/>
          <w:i/>
          <w:iCs/>
          <w:sz w:val="24"/>
          <w:szCs w:val="24"/>
          <w:lang w:val="en-US"/>
        </w:rPr>
        <w:t xml:space="preserve"> </w:t>
      </w:r>
      <w:r w:rsidRPr="000B7B4F">
        <w:rPr>
          <w:rFonts w:ascii="Arial" w:hAnsi="Arial" w:cs="Arial"/>
          <w:bCs/>
          <w:iCs/>
          <w:sz w:val="24"/>
          <w:szCs w:val="24"/>
          <w:lang w:val="en-US"/>
        </w:rPr>
        <w:t>J Clin Microbiol</w:t>
      </w:r>
      <w:r w:rsidRPr="000B7B4F">
        <w:rPr>
          <w:rFonts w:ascii="Arial" w:hAnsi="Arial" w:cs="Arial"/>
          <w:bCs/>
          <w:i/>
          <w:iCs/>
          <w:sz w:val="24"/>
          <w:szCs w:val="24"/>
          <w:lang w:val="en-US"/>
        </w:rPr>
        <w:t xml:space="preserve">. </w:t>
      </w:r>
      <w:r w:rsidRPr="000B7B4F">
        <w:rPr>
          <w:rFonts w:ascii="Arial" w:hAnsi="Arial" w:cs="Arial"/>
          <w:bCs/>
          <w:sz w:val="24"/>
          <w:szCs w:val="24"/>
          <w:lang w:val="en-US"/>
        </w:rPr>
        <w:t>1996</w:t>
      </w:r>
      <w:proofErr w:type="gramStart"/>
      <w:r w:rsidR="009077AD">
        <w:rPr>
          <w:rFonts w:ascii="Arial" w:hAnsi="Arial" w:cs="Arial"/>
          <w:bCs/>
          <w:sz w:val="24"/>
          <w:szCs w:val="24"/>
          <w:lang w:val="en-US"/>
        </w:rPr>
        <w:t>;</w:t>
      </w:r>
      <w:r w:rsidRPr="000B7B4F">
        <w:rPr>
          <w:rFonts w:ascii="Arial" w:hAnsi="Arial" w:cs="Arial"/>
          <w:bCs/>
          <w:sz w:val="24"/>
          <w:szCs w:val="24"/>
          <w:lang w:val="en-US"/>
        </w:rPr>
        <w:t>3</w:t>
      </w:r>
      <w:r w:rsidR="009077AD">
        <w:rPr>
          <w:rFonts w:ascii="Arial" w:hAnsi="Arial" w:cs="Arial"/>
          <w:bCs/>
          <w:sz w:val="24"/>
          <w:szCs w:val="24"/>
          <w:lang w:val="en-US"/>
        </w:rPr>
        <w:t>4:2897</w:t>
      </w:r>
      <w:proofErr w:type="gramEnd"/>
      <w:r w:rsidR="009077AD">
        <w:rPr>
          <w:rFonts w:ascii="Arial" w:hAnsi="Arial" w:cs="Arial"/>
          <w:bCs/>
          <w:sz w:val="24"/>
          <w:szCs w:val="24"/>
          <w:lang w:val="en-US"/>
        </w:rPr>
        <w:t>-903.</w:t>
      </w: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bCs/>
          <w:vanish/>
          <w:sz w:val="24"/>
          <w:szCs w:val="24"/>
          <w:lang w:val="en-US"/>
        </w:rPr>
      </w:pP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bCs/>
          <w:sz w:val="24"/>
          <w:szCs w:val="24"/>
          <w:lang w:val="en-US"/>
        </w:rPr>
        <w:t xml:space="preserve">Poitrineau P, Forestier C, Meyer M, Jallat C, Rich C, Malpuech G, et al. Retrospective case-control study of diffusely adhering </w:t>
      </w:r>
      <w:r w:rsidRPr="009077AD">
        <w:rPr>
          <w:rFonts w:ascii="Arial" w:hAnsi="Arial" w:cs="Arial"/>
          <w:bCs/>
          <w:i/>
          <w:sz w:val="24"/>
          <w:szCs w:val="24"/>
          <w:lang w:val="en-US"/>
        </w:rPr>
        <w:t>Escherichia</w:t>
      </w:r>
      <w:r w:rsidRPr="000B7B4F">
        <w:rPr>
          <w:rFonts w:ascii="Arial" w:hAnsi="Arial" w:cs="Arial"/>
          <w:bCs/>
          <w:sz w:val="24"/>
          <w:szCs w:val="24"/>
          <w:lang w:val="en-US"/>
        </w:rPr>
        <w:t xml:space="preserve"> </w:t>
      </w:r>
      <w:r w:rsidRPr="009077AD">
        <w:rPr>
          <w:rFonts w:ascii="Arial" w:hAnsi="Arial" w:cs="Arial"/>
          <w:bCs/>
          <w:i/>
          <w:sz w:val="24"/>
          <w:szCs w:val="24"/>
          <w:lang w:val="en-US"/>
        </w:rPr>
        <w:t>coli</w:t>
      </w:r>
      <w:r w:rsidRPr="000B7B4F">
        <w:rPr>
          <w:rFonts w:ascii="Arial" w:hAnsi="Arial" w:cs="Arial"/>
          <w:bCs/>
          <w:sz w:val="24"/>
          <w:szCs w:val="24"/>
          <w:lang w:val="en-US"/>
        </w:rPr>
        <w:t xml:space="preserve"> and clinical features in children with diarrhea Clin. Microbiol. 1995</w:t>
      </w:r>
      <w:proofErr w:type="gramStart"/>
      <w:r w:rsidRPr="000B7B4F">
        <w:rPr>
          <w:rFonts w:ascii="Arial" w:hAnsi="Arial" w:cs="Arial"/>
          <w:bCs/>
          <w:sz w:val="24"/>
          <w:szCs w:val="24"/>
          <w:lang w:val="en-US"/>
        </w:rPr>
        <w:t>;33</w:t>
      </w:r>
      <w:r w:rsidR="009077AD">
        <w:rPr>
          <w:rFonts w:ascii="Arial" w:hAnsi="Arial" w:cs="Arial"/>
          <w:bCs/>
          <w:sz w:val="24"/>
          <w:szCs w:val="24"/>
          <w:lang w:val="en-US"/>
        </w:rPr>
        <w:t>:1961</w:t>
      </w:r>
      <w:proofErr w:type="gramEnd"/>
      <w:r w:rsidR="009077AD">
        <w:rPr>
          <w:rFonts w:ascii="Arial" w:hAnsi="Arial" w:cs="Arial"/>
          <w:bCs/>
          <w:sz w:val="24"/>
          <w:szCs w:val="24"/>
          <w:lang w:val="en-US"/>
        </w:rPr>
        <w:t>-2.</w:t>
      </w: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bCs/>
          <w:sz w:val="24"/>
          <w:szCs w:val="24"/>
          <w:lang w:val="en-US"/>
        </w:rPr>
        <w:t xml:space="preserve">Hudault S, Spiller OB, Morgan BP, Servin AL.  Human Diffusely Adhering </w:t>
      </w:r>
      <w:r w:rsidRPr="009077AD">
        <w:rPr>
          <w:rFonts w:ascii="Arial" w:hAnsi="Arial" w:cs="Arial"/>
          <w:bCs/>
          <w:i/>
          <w:sz w:val="24"/>
          <w:szCs w:val="24"/>
          <w:lang w:val="en-US"/>
        </w:rPr>
        <w:t>Escherichia</w:t>
      </w:r>
      <w:r w:rsidRPr="000B7B4F">
        <w:rPr>
          <w:rFonts w:ascii="Arial" w:hAnsi="Arial" w:cs="Arial"/>
          <w:bCs/>
          <w:sz w:val="24"/>
          <w:szCs w:val="24"/>
          <w:lang w:val="en-US"/>
        </w:rPr>
        <w:t xml:space="preserve"> </w:t>
      </w:r>
      <w:r w:rsidRPr="009077AD">
        <w:rPr>
          <w:rFonts w:ascii="Arial" w:hAnsi="Arial" w:cs="Arial"/>
          <w:bCs/>
          <w:i/>
          <w:sz w:val="24"/>
          <w:szCs w:val="24"/>
          <w:lang w:val="en-US"/>
        </w:rPr>
        <w:t>coli</w:t>
      </w:r>
      <w:r w:rsidRPr="000B7B4F">
        <w:rPr>
          <w:rFonts w:ascii="Arial" w:hAnsi="Arial" w:cs="Arial"/>
          <w:bCs/>
          <w:sz w:val="24"/>
          <w:szCs w:val="24"/>
          <w:lang w:val="en-US"/>
        </w:rPr>
        <w:t xml:space="preserve"> Expressing Afa/Dr Adhesins That Use Human CD55 (Decay-Accelerating Factor) as a Receptor Does Not Bind the Rodent and Pig Analogues of CD55</w:t>
      </w:r>
      <w:r w:rsidR="009077AD">
        <w:rPr>
          <w:rFonts w:ascii="Arial" w:hAnsi="Arial" w:cs="Arial"/>
          <w:bCs/>
          <w:sz w:val="24"/>
          <w:szCs w:val="24"/>
          <w:lang w:val="en-US"/>
        </w:rPr>
        <w:t>.  Infect Immun. 2004</w:t>
      </w:r>
      <w:proofErr w:type="gramStart"/>
      <w:r w:rsidR="009077AD">
        <w:rPr>
          <w:rFonts w:ascii="Arial" w:hAnsi="Arial" w:cs="Arial"/>
          <w:bCs/>
          <w:sz w:val="24"/>
          <w:szCs w:val="24"/>
          <w:lang w:val="en-US"/>
        </w:rPr>
        <w:t>;</w:t>
      </w:r>
      <w:r w:rsidRPr="000B7B4F">
        <w:rPr>
          <w:rFonts w:ascii="Arial" w:hAnsi="Arial" w:cs="Arial"/>
          <w:bCs/>
          <w:sz w:val="24"/>
          <w:szCs w:val="24"/>
          <w:lang w:val="en-US"/>
        </w:rPr>
        <w:t>72:4859</w:t>
      </w:r>
      <w:proofErr w:type="gramEnd"/>
      <w:r w:rsidRPr="000B7B4F">
        <w:rPr>
          <w:rFonts w:ascii="Arial" w:hAnsi="Arial" w:cs="Arial"/>
          <w:bCs/>
          <w:sz w:val="24"/>
          <w:szCs w:val="24"/>
          <w:lang w:val="en-US"/>
        </w:rPr>
        <w:t>-63.</w:t>
      </w: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bCs/>
          <w:sz w:val="24"/>
          <w:szCs w:val="24"/>
          <w:lang w:val="en-US"/>
        </w:rPr>
        <w:t xml:space="preserve">Bouguenec  CL, Lalioui L, du Merle L,  Jouve M,  Courcoux P, Bouzari S, et al. Characterization of AfaE Adhesins Produced by Extraintestinal and Intestinal Human </w:t>
      </w:r>
      <w:r w:rsidRPr="009077AD">
        <w:rPr>
          <w:rFonts w:ascii="Arial" w:hAnsi="Arial" w:cs="Arial"/>
          <w:bCs/>
          <w:i/>
          <w:sz w:val="24"/>
          <w:szCs w:val="24"/>
          <w:lang w:val="en-US"/>
        </w:rPr>
        <w:t>Escherichia</w:t>
      </w:r>
      <w:r w:rsidRPr="000B7B4F">
        <w:rPr>
          <w:rFonts w:ascii="Arial" w:hAnsi="Arial" w:cs="Arial"/>
          <w:bCs/>
          <w:sz w:val="24"/>
          <w:szCs w:val="24"/>
          <w:lang w:val="en-US"/>
        </w:rPr>
        <w:t xml:space="preserve"> </w:t>
      </w:r>
      <w:r w:rsidRPr="009077AD">
        <w:rPr>
          <w:rFonts w:ascii="Arial" w:hAnsi="Arial" w:cs="Arial"/>
          <w:bCs/>
          <w:i/>
          <w:sz w:val="24"/>
          <w:szCs w:val="24"/>
          <w:lang w:val="en-US"/>
        </w:rPr>
        <w:t>coli</w:t>
      </w:r>
      <w:r w:rsidR="009077AD">
        <w:rPr>
          <w:rFonts w:ascii="Arial" w:hAnsi="Arial" w:cs="Arial"/>
          <w:bCs/>
          <w:sz w:val="24"/>
          <w:szCs w:val="24"/>
          <w:lang w:val="en-US"/>
        </w:rPr>
        <w:t xml:space="preserve"> </w:t>
      </w:r>
      <w:r w:rsidRPr="000B7B4F">
        <w:rPr>
          <w:rFonts w:ascii="Arial" w:hAnsi="Arial" w:cs="Arial"/>
          <w:bCs/>
          <w:sz w:val="24"/>
          <w:szCs w:val="24"/>
          <w:lang w:val="en-US"/>
        </w:rPr>
        <w:t>Isolates: PCR Assays for Detection of Afa Adhesins That Do or Do Not Recognize Dr Blood Group Antigens. J. Clin. Microbiol. 2001</w:t>
      </w:r>
      <w:proofErr w:type="gramStart"/>
      <w:r w:rsidRPr="000B7B4F">
        <w:rPr>
          <w:rFonts w:ascii="Arial" w:hAnsi="Arial" w:cs="Arial"/>
          <w:bCs/>
          <w:sz w:val="24"/>
          <w:szCs w:val="24"/>
          <w:lang w:val="en-US"/>
        </w:rPr>
        <w:t>;39:1738</w:t>
      </w:r>
      <w:proofErr w:type="gramEnd"/>
      <w:r w:rsidRPr="000B7B4F">
        <w:rPr>
          <w:rFonts w:ascii="Arial" w:hAnsi="Arial" w:cs="Arial"/>
          <w:bCs/>
          <w:sz w:val="24"/>
          <w:szCs w:val="24"/>
          <w:lang w:val="en-US"/>
        </w:rPr>
        <w:t>-45.</w:t>
      </w: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bCs/>
          <w:sz w:val="24"/>
          <w:szCs w:val="24"/>
          <w:lang w:val="en-US"/>
        </w:rPr>
        <w:t xml:space="preserve">Nowicki B, Selvarangan R, Nowicki S. Family of </w:t>
      </w:r>
      <w:r w:rsidRPr="009077AD">
        <w:rPr>
          <w:rFonts w:ascii="Arial" w:hAnsi="Arial" w:cs="Arial"/>
          <w:bCs/>
          <w:i/>
          <w:sz w:val="24"/>
          <w:szCs w:val="24"/>
          <w:lang w:val="en-US"/>
        </w:rPr>
        <w:t>Escherichia</w:t>
      </w:r>
      <w:r w:rsidRPr="000B7B4F">
        <w:rPr>
          <w:rFonts w:ascii="Arial" w:hAnsi="Arial" w:cs="Arial"/>
          <w:bCs/>
          <w:sz w:val="24"/>
          <w:szCs w:val="24"/>
          <w:lang w:val="en-US"/>
        </w:rPr>
        <w:t xml:space="preserve"> </w:t>
      </w:r>
      <w:r w:rsidRPr="009077AD">
        <w:rPr>
          <w:rFonts w:ascii="Arial" w:hAnsi="Arial" w:cs="Arial"/>
          <w:bCs/>
          <w:i/>
          <w:sz w:val="24"/>
          <w:szCs w:val="24"/>
          <w:lang w:val="en-US"/>
        </w:rPr>
        <w:t>coli</w:t>
      </w:r>
      <w:r w:rsidRPr="000B7B4F">
        <w:rPr>
          <w:rFonts w:ascii="Arial" w:hAnsi="Arial" w:cs="Arial"/>
          <w:bCs/>
          <w:sz w:val="24"/>
          <w:szCs w:val="24"/>
          <w:lang w:val="en-US"/>
        </w:rPr>
        <w:t xml:space="preserve"> Dr </w:t>
      </w:r>
      <w:proofErr w:type="gramStart"/>
      <w:r w:rsidRPr="000B7B4F">
        <w:rPr>
          <w:rFonts w:ascii="Arial" w:hAnsi="Arial" w:cs="Arial"/>
          <w:bCs/>
          <w:sz w:val="24"/>
          <w:szCs w:val="24"/>
          <w:lang w:val="en-US"/>
        </w:rPr>
        <w:t>adhesins</w:t>
      </w:r>
      <w:proofErr w:type="gramEnd"/>
      <w:r w:rsidRPr="000B7B4F">
        <w:rPr>
          <w:rFonts w:ascii="Arial" w:hAnsi="Arial" w:cs="Arial"/>
          <w:bCs/>
          <w:sz w:val="24"/>
          <w:szCs w:val="24"/>
          <w:lang w:val="en-US"/>
        </w:rPr>
        <w:t>: decay-accelerating factor receptor recognition and invasiveness. J Infect D</w:t>
      </w:r>
      <w:r w:rsidR="009077AD">
        <w:rPr>
          <w:rFonts w:ascii="Arial" w:hAnsi="Arial" w:cs="Arial"/>
          <w:bCs/>
          <w:sz w:val="24"/>
          <w:szCs w:val="24"/>
          <w:lang w:val="en-US"/>
        </w:rPr>
        <w:t>is. 2001</w:t>
      </w:r>
      <w:proofErr w:type="gramStart"/>
      <w:r w:rsidR="009077AD">
        <w:rPr>
          <w:rFonts w:ascii="Arial" w:hAnsi="Arial" w:cs="Arial"/>
          <w:bCs/>
          <w:sz w:val="24"/>
          <w:szCs w:val="24"/>
          <w:lang w:val="en-US"/>
        </w:rPr>
        <w:t>;</w:t>
      </w:r>
      <w:r w:rsidRPr="000B7B4F">
        <w:rPr>
          <w:rFonts w:ascii="Arial" w:hAnsi="Arial" w:cs="Arial"/>
          <w:bCs/>
          <w:sz w:val="24"/>
          <w:szCs w:val="24"/>
          <w:lang w:val="en-US"/>
        </w:rPr>
        <w:t>183:S24</w:t>
      </w:r>
      <w:proofErr w:type="gramEnd"/>
      <w:r w:rsidRPr="000B7B4F">
        <w:rPr>
          <w:rFonts w:ascii="Arial" w:hAnsi="Arial" w:cs="Arial"/>
          <w:bCs/>
          <w:sz w:val="24"/>
          <w:szCs w:val="24"/>
          <w:lang w:val="en-US"/>
        </w:rPr>
        <w:t>-7.</w:t>
      </w:r>
    </w:p>
    <w:p w:rsidR="009077AD" w:rsidRDefault="00120EFF" w:rsidP="009077AD">
      <w:pPr>
        <w:pStyle w:val="Prrafodelista"/>
        <w:numPr>
          <w:ilvl w:val="0"/>
          <w:numId w:val="6"/>
        </w:numPr>
        <w:autoSpaceDE w:val="0"/>
        <w:autoSpaceDN w:val="0"/>
        <w:adjustRightInd w:val="0"/>
        <w:spacing w:after="0" w:line="480" w:lineRule="auto"/>
        <w:jc w:val="both"/>
        <w:rPr>
          <w:rFonts w:ascii="Arial" w:hAnsi="Arial" w:cs="Arial"/>
          <w:bCs/>
          <w:sz w:val="24"/>
          <w:szCs w:val="24"/>
          <w:lang w:val="en-US"/>
        </w:rPr>
      </w:pPr>
      <w:r w:rsidRPr="000B7B4F">
        <w:rPr>
          <w:rFonts w:ascii="Arial" w:hAnsi="Arial" w:cs="Arial"/>
          <w:bCs/>
          <w:sz w:val="24"/>
          <w:szCs w:val="24"/>
          <w:lang w:val="en-US"/>
        </w:rPr>
        <w:lastRenderedPageBreak/>
        <w:t>Guignot J, Hudault S, Kansau I, Chau I, Servin AL.</w:t>
      </w:r>
      <w:r w:rsidR="009077AD">
        <w:rPr>
          <w:rFonts w:ascii="Arial" w:hAnsi="Arial" w:cs="Arial"/>
          <w:bCs/>
          <w:sz w:val="24"/>
          <w:szCs w:val="24"/>
          <w:lang w:val="en-US"/>
        </w:rPr>
        <w:t xml:space="preserve"> </w:t>
      </w:r>
      <w:r w:rsidRPr="000B7B4F">
        <w:rPr>
          <w:rFonts w:ascii="Arial" w:hAnsi="Arial" w:cs="Arial"/>
          <w:bCs/>
          <w:sz w:val="24"/>
          <w:szCs w:val="24"/>
          <w:lang w:val="en-US"/>
        </w:rPr>
        <w:t xml:space="preserve">Human Decay-Accelerating Factor and CEACAM Receptor-Mediated Internalization and Intracellular Lifestyle of Afa/Dr Diffusely Adhering </w:t>
      </w:r>
      <w:r w:rsidRPr="009077AD">
        <w:rPr>
          <w:rFonts w:ascii="Arial" w:hAnsi="Arial" w:cs="Arial"/>
          <w:bCs/>
          <w:i/>
          <w:sz w:val="24"/>
          <w:szCs w:val="24"/>
          <w:lang w:val="en-US"/>
        </w:rPr>
        <w:t>Escherichia</w:t>
      </w:r>
      <w:r w:rsidRPr="000B7B4F">
        <w:rPr>
          <w:rFonts w:ascii="Arial" w:hAnsi="Arial" w:cs="Arial"/>
          <w:bCs/>
          <w:sz w:val="24"/>
          <w:szCs w:val="24"/>
          <w:lang w:val="en-US"/>
        </w:rPr>
        <w:t xml:space="preserve"> </w:t>
      </w:r>
      <w:r w:rsidRPr="009077AD">
        <w:rPr>
          <w:rFonts w:ascii="Arial" w:hAnsi="Arial" w:cs="Arial"/>
          <w:bCs/>
          <w:i/>
          <w:sz w:val="24"/>
          <w:szCs w:val="24"/>
          <w:lang w:val="en-US"/>
        </w:rPr>
        <w:t>coli</w:t>
      </w:r>
      <w:r w:rsidRPr="000B7B4F">
        <w:rPr>
          <w:rFonts w:ascii="Arial" w:hAnsi="Arial" w:cs="Arial"/>
          <w:bCs/>
          <w:sz w:val="24"/>
          <w:szCs w:val="24"/>
          <w:lang w:val="en-US"/>
        </w:rPr>
        <w:t xml:space="preserve"> in Epithelial Cells. Infect Immun. 2009</w:t>
      </w:r>
      <w:proofErr w:type="gramStart"/>
      <w:r w:rsidRPr="000B7B4F">
        <w:rPr>
          <w:rFonts w:ascii="Arial" w:hAnsi="Arial" w:cs="Arial"/>
          <w:bCs/>
          <w:sz w:val="24"/>
          <w:szCs w:val="24"/>
          <w:lang w:val="en-US"/>
        </w:rPr>
        <w:t>;77</w:t>
      </w:r>
      <w:r w:rsidR="009077AD">
        <w:rPr>
          <w:rFonts w:ascii="Arial" w:hAnsi="Arial" w:cs="Arial"/>
          <w:bCs/>
          <w:sz w:val="24"/>
          <w:szCs w:val="24"/>
          <w:lang w:val="en-US"/>
        </w:rPr>
        <w:t>:517</w:t>
      </w:r>
      <w:proofErr w:type="gramEnd"/>
      <w:r w:rsidR="009077AD">
        <w:rPr>
          <w:rFonts w:ascii="Arial" w:hAnsi="Arial" w:cs="Arial"/>
          <w:bCs/>
          <w:sz w:val="24"/>
          <w:szCs w:val="24"/>
          <w:lang w:val="en-US"/>
        </w:rPr>
        <w:t>-31.</w:t>
      </w: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bCs/>
          <w:sz w:val="24"/>
          <w:szCs w:val="24"/>
          <w:lang w:val="en-US"/>
        </w:rPr>
        <w:t xml:space="preserve">Zalewska B, Stangret J, Bury K, Wojciechowski M, Kur J, Piatek R. DAF- and collagen-binding properties of chimeric Dr </w:t>
      </w:r>
      <w:proofErr w:type="gramStart"/>
      <w:r w:rsidRPr="000B7B4F">
        <w:rPr>
          <w:rFonts w:ascii="Arial" w:hAnsi="Arial" w:cs="Arial"/>
          <w:bCs/>
          <w:sz w:val="24"/>
          <w:szCs w:val="24"/>
          <w:lang w:val="en-US"/>
        </w:rPr>
        <w:t>fimbriae</w:t>
      </w:r>
      <w:proofErr w:type="gramEnd"/>
      <w:r w:rsidRPr="000B7B4F">
        <w:rPr>
          <w:rFonts w:ascii="Arial" w:hAnsi="Arial" w:cs="Arial"/>
          <w:bCs/>
          <w:sz w:val="24"/>
          <w:szCs w:val="24"/>
          <w:lang w:val="en-US"/>
        </w:rPr>
        <w:t>. Microbiology. 2007</w:t>
      </w:r>
      <w:proofErr w:type="gramStart"/>
      <w:r w:rsidRPr="000B7B4F">
        <w:rPr>
          <w:rFonts w:ascii="Arial" w:hAnsi="Arial" w:cs="Arial"/>
          <w:bCs/>
          <w:sz w:val="24"/>
          <w:szCs w:val="24"/>
          <w:lang w:val="en-US"/>
        </w:rPr>
        <w:t>;153:2733</w:t>
      </w:r>
      <w:proofErr w:type="gramEnd"/>
      <w:r w:rsidRPr="000B7B4F">
        <w:rPr>
          <w:rFonts w:ascii="Arial" w:hAnsi="Arial" w:cs="Arial"/>
          <w:bCs/>
          <w:sz w:val="24"/>
          <w:szCs w:val="24"/>
          <w:lang w:val="en-US"/>
        </w:rPr>
        <w:t>-42.</w:t>
      </w: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bCs/>
          <w:sz w:val="24"/>
          <w:szCs w:val="24"/>
          <w:lang w:val="en-US"/>
        </w:rPr>
        <w:t xml:space="preserve">Bilge SS, Clausen C R, Lau W, Moseley SL. Molecular Characterization of a Fimbrial Adhesin, F1845, Mediating Diffuse Adherence of Diarrhea-Associated </w:t>
      </w:r>
      <w:r w:rsidRPr="007F0739">
        <w:rPr>
          <w:rFonts w:ascii="Arial" w:hAnsi="Arial" w:cs="Arial"/>
          <w:bCs/>
          <w:i/>
          <w:sz w:val="24"/>
          <w:szCs w:val="24"/>
          <w:lang w:val="en-US"/>
        </w:rPr>
        <w:t>Escherichia</w:t>
      </w:r>
      <w:r w:rsidRPr="000B7B4F">
        <w:rPr>
          <w:rFonts w:ascii="Arial" w:hAnsi="Arial" w:cs="Arial"/>
          <w:bCs/>
          <w:sz w:val="24"/>
          <w:szCs w:val="24"/>
          <w:lang w:val="en-US"/>
        </w:rPr>
        <w:t xml:space="preserve"> </w:t>
      </w:r>
      <w:r w:rsidRPr="007F0739">
        <w:rPr>
          <w:rFonts w:ascii="Arial" w:hAnsi="Arial" w:cs="Arial"/>
          <w:bCs/>
          <w:i/>
          <w:sz w:val="24"/>
          <w:szCs w:val="24"/>
          <w:lang w:val="en-US"/>
        </w:rPr>
        <w:t>coli</w:t>
      </w:r>
      <w:r w:rsidRPr="000B7B4F">
        <w:rPr>
          <w:rFonts w:ascii="Arial" w:hAnsi="Arial" w:cs="Arial"/>
          <w:bCs/>
          <w:sz w:val="24"/>
          <w:szCs w:val="24"/>
          <w:lang w:val="en-US"/>
        </w:rPr>
        <w:t xml:space="preserve"> to HEp-2 Cells. J Bacteriol.1989</w:t>
      </w:r>
      <w:proofErr w:type="gramStart"/>
      <w:r w:rsidRPr="000B7B4F">
        <w:rPr>
          <w:rFonts w:ascii="Arial" w:hAnsi="Arial" w:cs="Arial"/>
          <w:bCs/>
          <w:sz w:val="24"/>
          <w:szCs w:val="24"/>
          <w:lang w:val="en-US"/>
        </w:rPr>
        <w:t>;171:4281</w:t>
      </w:r>
      <w:proofErr w:type="gramEnd"/>
      <w:r w:rsidRPr="000B7B4F">
        <w:rPr>
          <w:rFonts w:ascii="Arial" w:hAnsi="Arial" w:cs="Arial"/>
          <w:bCs/>
          <w:sz w:val="24"/>
          <w:szCs w:val="24"/>
          <w:lang w:val="en-US"/>
        </w:rPr>
        <w:t>-9.</w:t>
      </w: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bCs/>
          <w:sz w:val="24"/>
          <w:szCs w:val="24"/>
          <w:lang w:val="en-US"/>
        </w:rPr>
        <w:t xml:space="preserve">Benz I, Schmidt MA. Isolation and serologic characterization of AIDA-I, the adhesin mediating the diffuse adherence phenotype of the diarrhea-associated </w:t>
      </w:r>
      <w:r w:rsidRPr="007F0739">
        <w:rPr>
          <w:rFonts w:ascii="Arial" w:hAnsi="Arial" w:cs="Arial"/>
          <w:bCs/>
          <w:i/>
          <w:sz w:val="24"/>
          <w:szCs w:val="24"/>
          <w:lang w:val="en-US"/>
        </w:rPr>
        <w:t>Escherichia</w:t>
      </w:r>
      <w:r w:rsidRPr="000B7B4F">
        <w:rPr>
          <w:rFonts w:ascii="Arial" w:hAnsi="Arial" w:cs="Arial"/>
          <w:bCs/>
          <w:sz w:val="24"/>
          <w:szCs w:val="24"/>
          <w:lang w:val="en-US"/>
        </w:rPr>
        <w:t xml:space="preserve"> </w:t>
      </w:r>
      <w:r w:rsidRPr="007F0739">
        <w:rPr>
          <w:rFonts w:ascii="Arial" w:hAnsi="Arial" w:cs="Arial"/>
          <w:bCs/>
          <w:i/>
          <w:sz w:val="24"/>
          <w:szCs w:val="24"/>
          <w:lang w:val="en-US"/>
        </w:rPr>
        <w:t>coli</w:t>
      </w:r>
      <w:r w:rsidRPr="000B7B4F">
        <w:rPr>
          <w:rFonts w:ascii="Arial" w:hAnsi="Arial" w:cs="Arial"/>
          <w:bCs/>
          <w:sz w:val="24"/>
          <w:szCs w:val="24"/>
          <w:lang w:val="en-US"/>
        </w:rPr>
        <w:t xml:space="preserve"> strain 2787 (O126:H27). Infect Immun. 1992</w:t>
      </w:r>
      <w:proofErr w:type="gramStart"/>
      <w:r w:rsidRPr="000B7B4F">
        <w:rPr>
          <w:rFonts w:ascii="Arial" w:hAnsi="Arial" w:cs="Arial"/>
          <w:bCs/>
          <w:sz w:val="24"/>
          <w:szCs w:val="24"/>
          <w:lang w:val="en-US"/>
        </w:rPr>
        <w:t>;60:13</w:t>
      </w:r>
      <w:proofErr w:type="gramEnd"/>
      <w:r w:rsidRPr="000B7B4F">
        <w:rPr>
          <w:rFonts w:ascii="Arial" w:hAnsi="Arial" w:cs="Arial"/>
          <w:bCs/>
          <w:sz w:val="24"/>
          <w:szCs w:val="24"/>
          <w:lang w:val="en-US"/>
        </w:rPr>
        <w:t>-8.</w:t>
      </w: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bCs/>
          <w:sz w:val="24"/>
          <w:szCs w:val="24"/>
          <w:lang w:val="en-US"/>
        </w:rPr>
        <w:t>Queval CJ, Nicolas V, Beau I. Role of Src kinases in mobilization of glycosylphosphatidylinositol-anchored decay-accelerating factor by Dr fimbria-positive adhering bacteria. Infect Immun. 2011</w:t>
      </w:r>
      <w:proofErr w:type="gramStart"/>
      <w:r w:rsidRPr="000B7B4F">
        <w:rPr>
          <w:rFonts w:ascii="Arial" w:hAnsi="Arial" w:cs="Arial"/>
          <w:bCs/>
          <w:sz w:val="24"/>
          <w:szCs w:val="24"/>
          <w:lang w:val="en-US"/>
        </w:rPr>
        <w:t>;79</w:t>
      </w:r>
      <w:r w:rsidR="009077AD">
        <w:rPr>
          <w:rFonts w:ascii="Arial" w:hAnsi="Arial" w:cs="Arial"/>
          <w:bCs/>
          <w:sz w:val="24"/>
          <w:szCs w:val="24"/>
          <w:lang w:val="en-US"/>
        </w:rPr>
        <w:t>:</w:t>
      </w:r>
      <w:r w:rsidRPr="000B7B4F">
        <w:rPr>
          <w:rFonts w:ascii="Arial" w:hAnsi="Arial" w:cs="Arial"/>
          <w:bCs/>
          <w:sz w:val="24"/>
          <w:szCs w:val="24"/>
          <w:lang w:val="en-US"/>
        </w:rPr>
        <w:t>2519</w:t>
      </w:r>
      <w:proofErr w:type="gramEnd"/>
      <w:r w:rsidRPr="000B7B4F">
        <w:rPr>
          <w:rFonts w:ascii="Arial" w:hAnsi="Arial" w:cs="Arial"/>
          <w:bCs/>
          <w:sz w:val="24"/>
          <w:szCs w:val="24"/>
          <w:lang w:val="en-US"/>
        </w:rPr>
        <w:t>-34.</w:t>
      </w: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bCs/>
          <w:sz w:val="24"/>
          <w:szCs w:val="24"/>
          <w:lang w:val="en-US"/>
        </w:rPr>
        <w:t xml:space="preserve">Bernet-Camard MF, Coconnier MH, Hudault S, Servin A.L. Pathogenicity of the diffusely adhering strain </w:t>
      </w:r>
      <w:r w:rsidRPr="009077AD">
        <w:rPr>
          <w:rFonts w:ascii="Arial" w:hAnsi="Arial" w:cs="Arial"/>
          <w:bCs/>
          <w:i/>
          <w:sz w:val="24"/>
          <w:szCs w:val="24"/>
          <w:lang w:val="en-US"/>
        </w:rPr>
        <w:t>Escherichia</w:t>
      </w:r>
      <w:r w:rsidRPr="000B7B4F">
        <w:rPr>
          <w:rFonts w:ascii="Arial" w:hAnsi="Arial" w:cs="Arial"/>
          <w:bCs/>
          <w:sz w:val="24"/>
          <w:szCs w:val="24"/>
          <w:lang w:val="en-US"/>
        </w:rPr>
        <w:t xml:space="preserve"> </w:t>
      </w:r>
      <w:r w:rsidRPr="009077AD">
        <w:rPr>
          <w:rFonts w:ascii="Arial" w:hAnsi="Arial" w:cs="Arial"/>
          <w:bCs/>
          <w:i/>
          <w:sz w:val="24"/>
          <w:szCs w:val="24"/>
          <w:lang w:val="en-US"/>
        </w:rPr>
        <w:t>coli</w:t>
      </w:r>
      <w:r w:rsidRPr="000B7B4F">
        <w:rPr>
          <w:rFonts w:ascii="Arial" w:hAnsi="Arial" w:cs="Arial"/>
          <w:bCs/>
          <w:sz w:val="24"/>
          <w:szCs w:val="24"/>
          <w:lang w:val="en-US"/>
        </w:rPr>
        <w:t xml:space="preserve"> C1845: F1845 adhesin-decay accelerating factor interaction, brush border microvillus injury, and actin disassembly in cultured human intestinal epithelial cells. Infect Immun. 1996</w:t>
      </w:r>
      <w:proofErr w:type="gramStart"/>
      <w:r w:rsidRPr="000B7B4F">
        <w:rPr>
          <w:rFonts w:ascii="Arial" w:hAnsi="Arial" w:cs="Arial"/>
          <w:bCs/>
          <w:sz w:val="24"/>
          <w:szCs w:val="24"/>
          <w:lang w:val="en-US"/>
        </w:rPr>
        <w:t>;64</w:t>
      </w:r>
      <w:r w:rsidR="009077AD">
        <w:rPr>
          <w:rFonts w:ascii="Arial" w:hAnsi="Arial" w:cs="Arial"/>
          <w:bCs/>
          <w:sz w:val="24"/>
          <w:szCs w:val="24"/>
          <w:lang w:val="en-US"/>
        </w:rPr>
        <w:t>:1918</w:t>
      </w:r>
      <w:proofErr w:type="gramEnd"/>
      <w:r w:rsidR="009077AD">
        <w:rPr>
          <w:rFonts w:ascii="Arial" w:hAnsi="Arial" w:cs="Arial"/>
          <w:bCs/>
          <w:sz w:val="24"/>
          <w:szCs w:val="24"/>
          <w:lang w:val="en-US"/>
        </w:rPr>
        <w:t>-28.</w:t>
      </w: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hAnsi="Arial" w:cs="Arial"/>
          <w:sz w:val="24"/>
          <w:szCs w:val="24"/>
          <w:lang w:val="en-US"/>
        </w:rPr>
      </w:pPr>
      <w:r w:rsidRPr="000B7B4F">
        <w:rPr>
          <w:rFonts w:ascii="Arial" w:hAnsi="Arial" w:cs="Arial"/>
          <w:bCs/>
          <w:sz w:val="24"/>
          <w:szCs w:val="24"/>
          <w:lang w:val="en-US"/>
        </w:rPr>
        <w:t>Bétis F, Brest P, Hofman V, Guignot J,</w:t>
      </w:r>
      <w:r w:rsidR="009077AD">
        <w:rPr>
          <w:rFonts w:ascii="Arial" w:hAnsi="Arial" w:cs="Arial"/>
          <w:bCs/>
          <w:sz w:val="24"/>
          <w:szCs w:val="24"/>
          <w:lang w:val="en-US"/>
        </w:rPr>
        <w:t xml:space="preserve"> </w:t>
      </w:r>
      <w:r w:rsidRPr="000B7B4F">
        <w:rPr>
          <w:rFonts w:ascii="Arial" w:hAnsi="Arial" w:cs="Arial"/>
          <w:bCs/>
          <w:sz w:val="24"/>
          <w:szCs w:val="24"/>
          <w:lang w:val="en-US"/>
        </w:rPr>
        <w:t xml:space="preserve">Bernet-Camard Bernet-Camard, Rossi B. et al. The Afa/Dr Adhesins of Diffusely Adhering </w:t>
      </w:r>
      <w:r w:rsidRPr="00392D06">
        <w:rPr>
          <w:rFonts w:ascii="Arial" w:hAnsi="Arial" w:cs="Arial"/>
          <w:bCs/>
          <w:i/>
          <w:sz w:val="24"/>
          <w:szCs w:val="24"/>
          <w:lang w:val="en-US"/>
        </w:rPr>
        <w:t>Escherichia</w:t>
      </w:r>
      <w:r w:rsidRPr="000B7B4F">
        <w:rPr>
          <w:rFonts w:ascii="Arial" w:hAnsi="Arial" w:cs="Arial"/>
          <w:bCs/>
          <w:sz w:val="24"/>
          <w:szCs w:val="24"/>
          <w:lang w:val="en-US"/>
        </w:rPr>
        <w:t xml:space="preserve"> </w:t>
      </w:r>
      <w:r w:rsidRPr="00392D06">
        <w:rPr>
          <w:rFonts w:ascii="Arial" w:hAnsi="Arial" w:cs="Arial"/>
          <w:bCs/>
          <w:i/>
          <w:sz w:val="24"/>
          <w:szCs w:val="24"/>
          <w:lang w:val="en-US"/>
        </w:rPr>
        <w:t>coli</w:t>
      </w:r>
      <w:r w:rsidRPr="000B7B4F">
        <w:rPr>
          <w:rFonts w:ascii="Arial" w:hAnsi="Arial" w:cs="Arial"/>
          <w:bCs/>
          <w:sz w:val="24"/>
          <w:szCs w:val="24"/>
          <w:lang w:val="en-US"/>
        </w:rPr>
        <w:t xml:space="preserve"> Stimulate Interleukin-8 Secretion, Activate Mitogen-Activated   Protein </w:t>
      </w:r>
      <w:r w:rsidRPr="000B7B4F">
        <w:rPr>
          <w:rFonts w:ascii="Arial" w:hAnsi="Arial" w:cs="Arial"/>
          <w:bCs/>
          <w:sz w:val="24"/>
          <w:szCs w:val="24"/>
          <w:lang w:val="en-US"/>
        </w:rPr>
        <w:lastRenderedPageBreak/>
        <w:t>Kinases, and Promote Polymorphonuclear Transepithelial Migration in T84 Polarized Epithelial Cells. Infect Immun. 2003</w:t>
      </w:r>
      <w:proofErr w:type="gramStart"/>
      <w:r w:rsidRPr="000B7B4F">
        <w:rPr>
          <w:rFonts w:ascii="Arial" w:hAnsi="Arial" w:cs="Arial"/>
          <w:bCs/>
          <w:sz w:val="24"/>
          <w:szCs w:val="24"/>
          <w:lang w:val="en-US"/>
        </w:rPr>
        <w:t>;71:1068</w:t>
      </w:r>
      <w:proofErr w:type="gramEnd"/>
      <w:r w:rsidRPr="000B7B4F">
        <w:rPr>
          <w:rFonts w:ascii="Arial" w:hAnsi="Arial" w:cs="Arial"/>
          <w:bCs/>
          <w:sz w:val="24"/>
          <w:szCs w:val="24"/>
          <w:lang w:val="en-US"/>
        </w:rPr>
        <w:t>-74.</w:t>
      </w:r>
    </w:p>
    <w:p w:rsidR="00120EFF" w:rsidRPr="000B7B4F" w:rsidRDefault="00296B7A" w:rsidP="00120EFF">
      <w:pPr>
        <w:pStyle w:val="Prrafodelista"/>
        <w:numPr>
          <w:ilvl w:val="0"/>
          <w:numId w:val="6"/>
        </w:numPr>
        <w:autoSpaceDE w:val="0"/>
        <w:autoSpaceDN w:val="0"/>
        <w:adjustRightInd w:val="0"/>
        <w:spacing w:after="0" w:line="480" w:lineRule="auto"/>
        <w:jc w:val="both"/>
        <w:rPr>
          <w:rFonts w:ascii="Arial" w:hAnsi="Arial" w:cs="Arial"/>
          <w:sz w:val="24"/>
          <w:szCs w:val="24"/>
          <w:lang w:val="en-US"/>
        </w:rPr>
      </w:pPr>
      <w:hyperlink r:id="rId62" w:history="1">
        <w:r w:rsidR="00120EFF" w:rsidRPr="000B7B4F">
          <w:rPr>
            <w:rStyle w:val="Hipervnculo"/>
            <w:rFonts w:ascii="Arial" w:hAnsi="Arial" w:cs="Arial"/>
            <w:color w:val="auto"/>
            <w:sz w:val="24"/>
            <w:szCs w:val="24"/>
            <w:u w:val="none"/>
            <w:shd w:val="clear" w:color="auto" w:fill="FFFFFF"/>
            <w:lang w:val="en-US"/>
          </w:rPr>
          <w:t>Meraz IM,</w:t>
        </w:r>
        <w:r w:rsidR="00120EFF" w:rsidRPr="000B7B4F">
          <w:rPr>
            <w:rStyle w:val="apple-converted-space"/>
            <w:rFonts w:ascii="Arial" w:hAnsi="Arial" w:cs="Arial"/>
            <w:sz w:val="24"/>
            <w:szCs w:val="24"/>
            <w:shd w:val="clear" w:color="auto" w:fill="FFFFFF"/>
            <w:lang w:val="en-US"/>
          </w:rPr>
          <w:t> </w:t>
        </w:r>
      </w:hyperlink>
      <w:r w:rsidR="00120EFF" w:rsidRPr="000B7B4F">
        <w:rPr>
          <w:rFonts w:ascii="Arial" w:hAnsi="Arial" w:cs="Arial"/>
          <w:bCs/>
          <w:sz w:val="24"/>
          <w:szCs w:val="24"/>
          <w:shd w:val="clear" w:color="auto" w:fill="FFFFFF"/>
          <w:lang w:val="en-US"/>
        </w:rPr>
        <w:t>Arikawa</w:t>
      </w:r>
      <w:r w:rsidR="00120EFF" w:rsidRPr="000B7B4F">
        <w:rPr>
          <w:rStyle w:val="apple-converted-space"/>
          <w:rFonts w:ascii="Arial" w:hAnsi="Arial" w:cs="Arial"/>
          <w:bCs/>
          <w:sz w:val="24"/>
          <w:szCs w:val="24"/>
          <w:shd w:val="clear" w:color="auto" w:fill="FFFFFF"/>
          <w:lang w:val="en-US"/>
        </w:rPr>
        <w:t> K, </w:t>
      </w:r>
      <w:r w:rsidR="00120EFF" w:rsidRPr="000B7B4F">
        <w:rPr>
          <w:rFonts w:ascii="Arial" w:hAnsi="Arial" w:cs="Arial"/>
          <w:bCs/>
          <w:sz w:val="24"/>
          <w:szCs w:val="24"/>
          <w:shd w:val="clear" w:color="auto" w:fill="FFFFFF"/>
          <w:lang w:val="en-US"/>
        </w:rPr>
        <w:t>Nakamur H, ​Ogasawara J</w:t>
      </w:r>
      <w:r w:rsidR="00120EFF" w:rsidRPr="000B7B4F">
        <w:rPr>
          <w:rStyle w:val="apple-converted-space"/>
          <w:rFonts w:ascii="Arial" w:hAnsi="Arial" w:cs="Arial"/>
          <w:bCs/>
          <w:sz w:val="24"/>
          <w:szCs w:val="24"/>
          <w:shd w:val="clear" w:color="auto" w:fill="FFFFFF"/>
          <w:lang w:val="en-US"/>
        </w:rPr>
        <w:t>, Ha</w:t>
      </w:r>
      <w:r w:rsidR="00120EFF" w:rsidRPr="000B7B4F">
        <w:rPr>
          <w:rFonts w:ascii="Arial" w:hAnsi="Arial" w:cs="Arial"/>
          <w:bCs/>
          <w:sz w:val="24"/>
          <w:szCs w:val="24"/>
          <w:shd w:val="clear" w:color="auto" w:fill="FFFFFF"/>
          <w:lang w:val="en-US"/>
        </w:rPr>
        <w:t>se A</w:t>
      </w:r>
      <w:r w:rsidR="00120EFF" w:rsidRPr="000B7B4F">
        <w:rPr>
          <w:rStyle w:val="apple-converted-space"/>
          <w:rFonts w:ascii="Arial" w:hAnsi="Arial" w:cs="Arial"/>
          <w:bCs/>
          <w:sz w:val="24"/>
          <w:szCs w:val="24"/>
          <w:shd w:val="clear" w:color="auto" w:fill="FFFFFF"/>
          <w:lang w:val="en-US"/>
        </w:rPr>
        <w:t xml:space="preserve">, </w:t>
      </w:r>
      <w:r w:rsidR="00120EFF" w:rsidRPr="000B7B4F">
        <w:rPr>
          <w:rFonts w:ascii="Arial" w:hAnsi="Arial" w:cs="Arial"/>
          <w:bCs/>
          <w:sz w:val="24"/>
          <w:szCs w:val="24"/>
          <w:shd w:val="clear" w:color="auto" w:fill="FFFFFF"/>
          <w:lang w:val="en-US"/>
        </w:rPr>
        <w:t>Nishikawa Y.</w:t>
      </w:r>
      <w:r w:rsidR="00120EFF" w:rsidRPr="000B7B4F">
        <w:rPr>
          <w:rFonts w:ascii="Arial" w:hAnsi="Arial" w:cs="Arial"/>
          <w:bCs/>
          <w:sz w:val="24"/>
          <w:szCs w:val="24"/>
          <w:lang w:val="en-US"/>
        </w:rPr>
        <w:t xml:space="preserve"> Inducing Strains of Diffusely Adherent </w:t>
      </w:r>
      <w:r w:rsidR="00120EFF" w:rsidRPr="00392D06">
        <w:rPr>
          <w:rFonts w:ascii="Arial" w:hAnsi="Arial" w:cs="Arial"/>
          <w:bCs/>
          <w:i/>
          <w:sz w:val="24"/>
          <w:szCs w:val="24"/>
          <w:lang w:val="en-US"/>
        </w:rPr>
        <w:t>Escherichia</w:t>
      </w:r>
      <w:r w:rsidR="00120EFF" w:rsidRPr="000B7B4F">
        <w:rPr>
          <w:rFonts w:ascii="Arial" w:hAnsi="Arial" w:cs="Arial"/>
          <w:bCs/>
          <w:sz w:val="24"/>
          <w:szCs w:val="24"/>
          <w:lang w:val="en-US"/>
        </w:rPr>
        <w:t xml:space="preserve"> </w:t>
      </w:r>
      <w:r w:rsidR="00120EFF" w:rsidRPr="00392D06">
        <w:rPr>
          <w:rFonts w:ascii="Arial" w:hAnsi="Arial" w:cs="Arial"/>
          <w:bCs/>
          <w:i/>
          <w:sz w:val="24"/>
          <w:szCs w:val="24"/>
          <w:lang w:val="en-US"/>
        </w:rPr>
        <w:t>coli</w:t>
      </w:r>
      <w:r w:rsidR="00120EFF" w:rsidRPr="000B7B4F">
        <w:rPr>
          <w:rFonts w:ascii="Arial" w:hAnsi="Arial" w:cs="Arial"/>
          <w:bCs/>
          <w:sz w:val="24"/>
          <w:szCs w:val="24"/>
          <w:lang w:val="en-US"/>
        </w:rPr>
        <w:t xml:space="preserve"> with Sporadic Diarrheal Patients with Less Than 5 Years of Age. Braz J Infect Dis. 2007</w:t>
      </w:r>
      <w:proofErr w:type="gramStart"/>
      <w:r w:rsidR="00120EFF" w:rsidRPr="000B7B4F">
        <w:rPr>
          <w:rFonts w:ascii="Arial" w:hAnsi="Arial" w:cs="Arial"/>
          <w:bCs/>
          <w:sz w:val="24"/>
          <w:szCs w:val="24"/>
          <w:lang w:val="en-US"/>
        </w:rPr>
        <w:t>;1</w:t>
      </w:r>
      <w:r w:rsidR="00392D06">
        <w:rPr>
          <w:rFonts w:ascii="Arial" w:hAnsi="Arial" w:cs="Arial"/>
          <w:bCs/>
          <w:sz w:val="24"/>
          <w:szCs w:val="24"/>
          <w:lang w:val="en-US"/>
        </w:rPr>
        <w:t>1</w:t>
      </w:r>
      <w:r w:rsidR="00120EFF" w:rsidRPr="000B7B4F">
        <w:rPr>
          <w:rFonts w:ascii="Arial" w:hAnsi="Arial" w:cs="Arial"/>
          <w:bCs/>
          <w:sz w:val="24"/>
          <w:szCs w:val="24"/>
          <w:lang w:val="en-US"/>
        </w:rPr>
        <w:t>:44</w:t>
      </w:r>
      <w:proofErr w:type="gramEnd"/>
      <w:r w:rsidR="00120EFF" w:rsidRPr="000B7B4F">
        <w:rPr>
          <w:rFonts w:ascii="Arial" w:hAnsi="Arial" w:cs="Arial"/>
          <w:bCs/>
          <w:sz w:val="24"/>
          <w:szCs w:val="24"/>
          <w:lang w:val="en-US"/>
        </w:rPr>
        <w:t>-9.</w:t>
      </w: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eastAsia="ArialMT" w:hAnsi="Arial" w:cs="Arial"/>
          <w:sz w:val="24"/>
          <w:szCs w:val="24"/>
        </w:rPr>
      </w:pPr>
      <w:r w:rsidRPr="000B7B4F">
        <w:rPr>
          <w:rFonts w:ascii="Arial" w:hAnsi="Arial" w:cs="Arial"/>
          <w:bCs/>
          <w:sz w:val="24"/>
          <w:szCs w:val="24"/>
          <w:lang w:val="en-US"/>
        </w:rPr>
        <w:t xml:space="preserve">Barnich n, Carvalho FA, Glasser AL, Darcha C, Jantscheff P, Allez M, et al. </w:t>
      </w:r>
      <w:r w:rsidRPr="000B7B4F">
        <w:rPr>
          <w:rFonts w:ascii="Arial" w:eastAsia="ArialMT" w:hAnsi="Arial" w:cs="Arial"/>
          <w:sz w:val="24"/>
          <w:szCs w:val="24"/>
          <w:lang w:val="en-US"/>
        </w:rPr>
        <w:t xml:space="preserve">CEACAM6 acts as a receptor for adherent-invasive </w:t>
      </w:r>
      <w:r w:rsidRPr="00392D06">
        <w:rPr>
          <w:rFonts w:ascii="Arial" w:eastAsia="ArialMT" w:hAnsi="Arial" w:cs="Arial"/>
          <w:i/>
          <w:sz w:val="24"/>
          <w:szCs w:val="24"/>
          <w:lang w:val="en-US"/>
        </w:rPr>
        <w:t>E. coli</w:t>
      </w:r>
      <w:r w:rsidRPr="000B7B4F">
        <w:rPr>
          <w:rFonts w:ascii="Arial" w:eastAsia="ArialMT" w:hAnsi="Arial" w:cs="Arial"/>
          <w:sz w:val="24"/>
          <w:szCs w:val="24"/>
          <w:lang w:val="en-US"/>
        </w:rPr>
        <w:t>, supporting ileal mucosa colonization in Crohn disease. J</w:t>
      </w:r>
      <w:r w:rsidR="00392D06">
        <w:rPr>
          <w:rFonts w:ascii="Arial" w:eastAsia="ArialMT" w:hAnsi="Arial" w:cs="Arial"/>
          <w:sz w:val="24"/>
          <w:szCs w:val="24"/>
          <w:lang w:val="en-US"/>
        </w:rPr>
        <w:t xml:space="preserve"> </w:t>
      </w:r>
      <w:r w:rsidRPr="000B7B4F">
        <w:rPr>
          <w:rFonts w:ascii="Arial" w:eastAsia="ArialMT" w:hAnsi="Arial" w:cs="Arial"/>
          <w:sz w:val="24"/>
          <w:szCs w:val="24"/>
          <w:lang w:val="en-US"/>
        </w:rPr>
        <w:t>Clin</w:t>
      </w:r>
      <w:r w:rsidR="00392D06">
        <w:rPr>
          <w:rFonts w:ascii="Arial" w:eastAsia="ArialMT" w:hAnsi="Arial" w:cs="Arial"/>
          <w:sz w:val="24"/>
          <w:szCs w:val="24"/>
          <w:lang w:val="en-US"/>
        </w:rPr>
        <w:t xml:space="preserve"> </w:t>
      </w:r>
      <w:r w:rsidRPr="000B7B4F">
        <w:rPr>
          <w:rFonts w:ascii="Arial" w:eastAsia="ArialMT" w:hAnsi="Arial" w:cs="Arial"/>
          <w:sz w:val="24"/>
          <w:szCs w:val="24"/>
          <w:lang w:val="en-US"/>
        </w:rPr>
        <w:t>Inv</w:t>
      </w:r>
      <w:r w:rsidR="00392D06">
        <w:rPr>
          <w:rFonts w:ascii="Arial" w:eastAsia="ArialMT" w:hAnsi="Arial" w:cs="Arial"/>
          <w:sz w:val="24"/>
          <w:szCs w:val="24"/>
          <w:lang w:val="en-US"/>
        </w:rPr>
        <w:t>est</w:t>
      </w:r>
      <w:r w:rsidRPr="000B7B4F">
        <w:rPr>
          <w:rFonts w:ascii="Arial" w:eastAsia="ArialMT" w:hAnsi="Arial" w:cs="Arial"/>
          <w:sz w:val="24"/>
          <w:szCs w:val="24"/>
          <w:lang w:val="en-US"/>
        </w:rPr>
        <w:t>. 2007</w:t>
      </w:r>
      <w:proofErr w:type="gramStart"/>
      <w:r w:rsidRPr="000B7B4F">
        <w:rPr>
          <w:rFonts w:ascii="Arial" w:eastAsia="ArialMT" w:hAnsi="Arial" w:cs="Arial"/>
          <w:sz w:val="24"/>
          <w:szCs w:val="24"/>
          <w:lang w:val="en-US"/>
        </w:rPr>
        <w:t>;117:1566</w:t>
      </w:r>
      <w:proofErr w:type="gramEnd"/>
      <w:r w:rsidRPr="000B7B4F">
        <w:rPr>
          <w:rFonts w:ascii="Arial" w:eastAsia="ArialMT" w:hAnsi="Arial" w:cs="Arial"/>
          <w:sz w:val="24"/>
          <w:szCs w:val="24"/>
          <w:lang w:val="en-US"/>
        </w:rPr>
        <w:t>-74.</w:t>
      </w: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eastAsia="ArialMT" w:hAnsi="Arial" w:cs="Arial"/>
          <w:sz w:val="24"/>
          <w:szCs w:val="24"/>
        </w:rPr>
      </w:pPr>
      <w:r w:rsidRPr="000B7B4F">
        <w:rPr>
          <w:rFonts w:ascii="Arial" w:eastAsia="ArialMT" w:hAnsi="Arial" w:cs="Arial"/>
          <w:sz w:val="24"/>
          <w:szCs w:val="24"/>
          <w:lang w:val="en-US"/>
        </w:rPr>
        <w:t xml:space="preserve">Kaser A, Lee AH, Franke A, Glickman JN, Zeissig S, Tilg H, et al.  XBP1 links ER stress to intestinal inflammation and confers genetic risk for human inflammatory bowel disease. </w:t>
      </w:r>
      <w:r w:rsidRPr="000B7B4F">
        <w:rPr>
          <w:rFonts w:ascii="Arial" w:eastAsia="Calibri" w:hAnsi="Arial" w:cs="Arial"/>
          <w:sz w:val="24"/>
          <w:szCs w:val="24"/>
          <w:lang w:val="en-US"/>
        </w:rPr>
        <w:t>Cell. 2008</w:t>
      </w:r>
      <w:proofErr w:type="gramStart"/>
      <w:r w:rsidRPr="000B7B4F">
        <w:rPr>
          <w:rFonts w:ascii="Arial" w:eastAsia="Calibri" w:hAnsi="Arial" w:cs="Arial"/>
          <w:sz w:val="24"/>
          <w:szCs w:val="24"/>
          <w:lang w:val="en-US"/>
        </w:rPr>
        <w:t>;134:743</w:t>
      </w:r>
      <w:proofErr w:type="gramEnd"/>
      <w:r w:rsidRPr="000B7B4F">
        <w:rPr>
          <w:rFonts w:ascii="Arial" w:eastAsia="Calibri" w:hAnsi="Arial" w:cs="Arial"/>
          <w:sz w:val="24"/>
          <w:szCs w:val="24"/>
          <w:lang w:val="en-US"/>
        </w:rPr>
        <w:t>-56.</w:t>
      </w: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eastAsia="ArialMT" w:hAnsi="Arial" w:cs="Arial"/>
          <w:sz w:val="24"/>
          <w:szCs w:val="24"/>
          <w:lang w:val="en-US"/>
        </w:rPr>
      </w:pPr>
      <w:r w:rsidRPr="000B7B4F">
        <w:rPr>
          <w:rFonts w:ascii="Arial" w:eastAsia="ArialMT" w:hAnsi="Arial" w:cs="Arial"/>
          <w:sz w:val="24"/>
          <w:szCs w:val="24"/>
          <w:lang w:val="en-US"/>
        </w:rPr>
        <w:t xml:space="preserve">Rolhion N, Barnich N, Bringer MA, Glasser AL, Ranc J, Hebuterne X, et al.  </w:t>
      </w:r>
      <w:r w:rsidRPr="000B7B4F">
        <w:rPr>
          <w:rFonts w:ascii="Arial" w:eastAsia="Calibri" w:hAnsi="Arial" w:cs="Arial"/>
          <w:sz w:val="24"/>
          <w:szCs w:val="24"/>
          <w:lang w:val="en-US"/>
        </w:rPr>
        <w:t xml:space="preserve">Abnormally expressed ER stress response chaperone Gp96 in CD favours adherent-invasive </w:t>
      </w:r>
      <w:r w:rsidRPr="00392D06">
        <w:rPr>
          <w:rFonts w:ascii="Arial" w:eastAsia="Calibri" w:hAnsi="Arial" w:cs="Arial"/>
          <w:i/>
          <w:sz w:val="24"/>
          <w:szCs w:val="24"/>
          <w:lang w:val="en-US"/>
        </w:rPr>
        <w:t>Escherichia coli</w:t>
      </w:r>
      <w:r w:rsidRPr="000B7B4F">
        <w:rPr>
          <w:rFonts w:ascii="Arial" w:eastAsia="Calibri" w:hAnsi="Arial" w:cs="Arial"/>
          <w:sz w:val="24"/>
          <w:szCs w:val="24"/>
          <w:lang w:val="en-US"/>
        </w:rPr>
        <w:t xml:space="preserve"> invasion. </w:t>
      </w:r>
      <w:r w:rsidRPr="000B7B4F">
        <w:rPr>
          <w:rFonts w:ascii="Arial" w:eastAsia="ArialMT" w:hAnsi="Arial" w:cs="Arial"/>
          <w:sz w:val="24"/>
          <w:szCs w:val="24"/>
          <w:lang w:val="en-US"/>
        </w:rPr>
        <w:t>Gut. 2010</w:t>
      </w:r>
      <w:proofErr w:type="gramStart"/>
      <w:r w:rsidRPr="000B7B4F">
        <w:rPr>
          <w:rFonts w:ascii="Arial" w:eastAsia="ArialMT" w:hAnsi="Arial" w:cs="Arial"/>
          <w:sz w:val="24"/>
          <w:szCs w:val="24"/>
          <w:lang w:val="en-US"/>
        </w:rPr>
        <w:t>;59:1355</w:t>
      </w:r>
      <w:proofErr w:type="gramEnd"/>
      <w:r w:rsidRPr="000B7B4F">
        <w:rPr>
          <w:rFonts w:ascii="Arial" w:eastAsia="ArialMT" w:hAnsi="Arial" w:cs="Arial"/>
          <w:sz w:val="24"/>
          <w:szCs w:val="24"/>
          <w:lang w:val="en-US"/>
        </w:rPr>
        <w:t xml:space="preserve">-62. </w:t>
      </w: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eastAsia="ArialMT" w:hAnsi="Arial" w:cs="Arial"/>
          <w:sz w:val="24"/>
          <w:szCs w:val="24"/>
          <w:lang w:val="en-US"/>
        </w:rPr>
      </w:pPr>
      <w:r w:rsidRPr="000B7B4F">
        <w:rPr>
          <w:rFonts w:ascii="Arial" w:eastAsia="ArialMT" w:hAnsi="Arial" w:cs="Arial"/>
          <w:sz w:val="24"/>
          <w:szCs w:val="24"/>
          <w:lang w:val="en-US"/>
        </w:rPr>
        <w:t xml:space="preserve">Chassaing B, Rolhion N, Vallée A, Salim SY, Prorok-Hamon M, Neut C, et al. Crohn disease–associated adherent-invasive </w:t>
      </w:r>
      <w:r w:rsidRPr="00392D06">
        <w:rPr>
          <w:rFonts w:ascii="Arial" w:eastAsia="ArialMT" w:hAnsi="Arial" w:cs="Arial"/>
          <w:i/>
          <w:sz w:val="24"/>
          <w:szCs w:val="24"/>
          <w:lang w:val="en-US"/>
        </w:rPr>
        <w:t>E. coli</w:t>
      </w:r>
      <w:r w:rsidRPr="000B7B4F">
        <w:rPr>
          <w:rFonts w:ascii="Arial" w:eastAsia="ArialMT" w:hAnsi="Arial" w:cs="Arial"/>
          <w:sz w:val="24"/>
          <w:szCs w:val="24"/>
          <w:lang w:val="en-US"/>
        </w:rPr>
        <w:t xml:space="preserve"> bacteria target mouse and human Peyer’s patches via long polar fimbriae. J</w:t>
      </w:r>
      <w:r w:rsidR="00392D06">
        <w:rPr>
          <w:rFonts w:ascii="Arial" w:eastAsia="ArialMT" w:hAnsi="Arial" w:cs="Arial"/>
          <w:sz w:val="24"/>
          <w:szCs w:val="24"/>
          <w:lang w:val="en-US"/>
        </w:rPr>
        <w:t xml:space="preserve"> </w:t>
      </w:r>
      <w:r w:rsidRPr="000B7B4F">
        <w:rPr>
          <w:rFonts w:ascii="Arial" w:eastAsia="ArialMT" w:hAnsi="Arial" w:cs="Arial"/>
          <w:sz w:val="24"/>
          <w:szCs w:val="24"/>
          <w:lang w:val="en-US"/>
        </w:rPr>
        <w:t>Clin</w:t>
      </w:r>
      <w:r w:rsidR="00392D06">
        <w:rPr>
          <w:rFonts w:ascii="Arial" w:eastAsia="ArialMT" w:hAnsi="Arial" w:cs="Arial"/>
          <w:sz w:val="24"/>
          <w:szCs w:val="24"/>
          <w:lang w:val="en-US"/>
        </w:rPr>
        <w:t xml:space="preserve"> Invest</w:t>
      </w:r>
      <w:r w:rsidRPr="000B7B4F">
        <w:rPr>
          <w:rFonts w:ascii="Arial" w:eastAsia="ArialMT" w:hAnsi="Arial" w:cs="Arial"/>
          <w:sz w:val="24"/>
          <w:szCs w:val="24"/>
          <w:lang w:val="en-US"/>
        </w:rPr>
        <w:t>. 2011</w:t>
      </w:r>
      <w:proofErr w:type="gramStart"/>
      <w:r w:rsidRPr="000B7B4F">
        <w:rPr>
          <w:rFonts w:ascii="Arial" w:eastAsia="ArialMT" w:hAnsi="Arial" w:cs="Arial"/>
          <w:sz w:val="24"/>
          <w:szCs w:val="24"/>
          <w:lang w:val="en-US"/>
        </w:rPr>
        <w:t>;121:966</w:t>
      </w:r>
      <w:proofErr w:type="gramEnd"/>
      <w:r w:rsidRPr="000B7B4F">
        <w:rPr>
          <w:rFonts w:ascii="Arial" w:eastAsia="ArialMT" w:hAnsi="Arial" w:cs="Arial"/>
          <w:sz w:val="24"/>
          <w:szCs w:val="24"/>
          <w:lang w:val="en-US"/>
        </w:rPr>
        <w:t>-75</w:t>
      </w:r>
      <w:r w:rsidR="00392D06">
        <w:rPr>
          <w:rFonts w:ascii="Arial" w:eastAsia="ArialMT" w:hAnsi="Arial" w:cs="Arial"/>
          <w:sz w:val="24"/>
          <w:szCs w:val="24"/>
          <w:lang w:val="en-US"/>
        </w:rPr>
        <w:t>.</w:t>
      </w:r>
    </w:p>
    <w:p w:rsidR="00120EFF" w:rsidRPr="000B7B4F" w:rsidRDefault="00120EFF" w:rsidP="00120EFF">
      <w:pPr>
        <w:pStyle w:val="Prrafodelista"/>
        <w:numPr>
          <w:ilvl w:val="0"/>
          <w:numId w:val="6"/>
        </w:numPr>
        <w:autoSpaceDE w:val="0"/>
        <w:autoSpaceDN w:val="0"/>
        <w:adjustRightInd w:val="0"/>
        <w:spacing w:after="0" w:line="480" w:lineRule="auto"/>
        <w:jc w:val="both"/>
        <w:rPr>
          <w:rFonts w:ascii="Arial" w:eastAsia="ArialMT" w:hAnsi="Arial" w:cs="Arial"/>
          <w:sz w:val="24"/>
          <w:szCs w:val="24"/>
          <w:lang w:val="en-US"/>
        </w:rPr>
      </w:pPr>
      <w:r w:rsidRPr="000B7B4F">
        <w:rPr>
          <w:rFonts w:ascii="Arial" w:eastAsia="ArialMT" w:hAnsi="Arial" w:cs="Arial"/>
          <w:sz w:val="24"/>
          <w:szCs w:val="24"/>
          <w:lang w:val="en-US"/>
        </w:rPr>
        <w:t xml:space="preserve">Bringer MA, Barnich N, Glasser AL, Bardot O, Darfeuille-Michaud A. HtrA Stress Protein Is Involved in Intramacrophagic Replication of Adherent and Invasive </w:t>
      </w:r>
      <w:r w:rsidRPr="00392D06">
        <w:rPr>
          <w:rFonts w:ascii="Arial" w:eastAsia="ArialMT" w:hAnsi="Arial" w:cs="Arial"/>
          <w:i/>
          <w:sz w:val="24"/>
          <w:szCs w:val="24"/>
          <w:lang w:val="en-US"/>
        </w:rPr>
        <w:t>Escherichia coli</w:t>
      </w:r>
      <w:r w:rsidRPr="000B7B4F">
        <w:rPr>
          <w:rFonts w:ascii="Arial" w:eastAsia="ArialMT" w:hAnsi="Arial" w:cs="Arial"/>
          <w:sz w:val="24"/>
          <w:szCs w:val="24"/>
          <w:lang w:val="en-US"/>
        </w:rPr>
        <w:t xml:space="preserve"> Strain LF82 Isolated from a Patient with Crohn’s Disease. Infect Immun. 2005</w:t>
      </w:r>
      <w:proofErr w:type="gramStart"/>
      <w:r w:rsidRPr="000B7B4F">
        <w:rPr>
          <w:rFonts w:ascii="Arial" w:eastAsia="ArialMT" w:hAnsi="Arial" w:cs="Arial"/>
          <w:sz w:val="24"/>
          <w:szCs w:val="24"/>
          <w:lang w:val="en-US"/>
        </w:rPr>
        <w:t>;73:712</w:t>
      </w:r>
      <w:proofErr w:type="gramEnd"/>
      <w:r w:rsidRPr="000B7B4F">
        <w:rPr>
          <w:rFonts w:ascii="Arial" w:eastAsia="ArialMT" w:hAnsi="Arial" w:cs="Arial"/>
          <w:sz w:val="24"/>
          <w:szCs w:val="24"/>
          <w:lang w:val="en-US"/>
        </w:rPr>
        <w:t xml:space="preserve">-21. </w:t>
      </w:r>
    </w:p>
    <w:p w:rsidR="00120EFF" w:rsidRPr="007F0739" w:rsidRDefault="00120EFF" w:rsidP="00120EFF">
      <w:pPr>
        <w:spacing w:line="480" w:lineRule="auto"/>
        <w:jc w:val="both"/>
        <w:rPr>
          <w:rFonts w:ascii="Arial" w:hAnsi="Arial" w:cs="Arial"/>
          <w:sz w:val="24"/>
          <w:szCs w:val="24"/>
          <w:lang w:val="en-US"/>
        </w:rPr>
      </w:pPr>
    </w:p>
    <w:p w:rsidR="00F0654B" w:rsidRPr="007F0739" w:rsidRDefault="00F0654B" w:rsidP="0058404A">
      <w:pPr>
        <w:tabs>
          <w:tab w:val="left" w:pos="3369"/>
        </w:tabs>
        <w:spacing w:line="480" w:lineRule="auto"/>
        <w:jc w:val="both"/>
        <w:rPr>
          <w:rFonts w:ascii="Arial" w:hAnsi="Arial" w:cs="Arial"/>
          <w:b/>
          <w:iCs/>
          <w:sz w:val="24"/>
          <w:szCs w:val="24"/>
          <w:lang w:val="en-US"/>
        </w:rPr>
      </w:pPr>
    </w:p>
    <w:p w:rsidR="00120EFF" w:rsidRPr="007F0739" w:rsidRDefault="00120EFF" w:rsidP="0058404A">
      <w:pPr>
        <w:tabs>
          <w:tab w:val="left" w:pos="3369"/>
        </w:tabs>
        <w:spacing w:line="480" w:lineRule="auto"/>
        <w:jc w:val="both"/>
        <w:rPr>
          <w:rFonts w:ascii="Arial" w:hAnsi="Arial" w:cs="Arial"/>
          <w:b/>
          <w:sz w:val="24"/>
          <w:szCs w:val="24"/>
          <w:lang w:val="en-US"/>
        </w:rPr>
      </w:pPr>
    </w:p>
    <w:p w:rsidR="00FB6809" w:rsidRPr="007F0739" w:rsidRDefault="00FB6809" w:rsidP="0058404A">
      <w:pPr>
        <w:tabs>
          <w:tab w:val="left" w:pos="3369"/>
        </w:tabs>
        <w:spacing w:line="480" w:lineRule="auto"/>
        <w:jc w:val="both"/>
        <w:rPr>
          <w:rFonts w:ascii="Arial" w:hAnsi="Arial" w:cs="Arial"/>
          <w:b/>
          <w:sz w:val="24"/>
          <w:szCs w:val="24"/>
          <w:lang w:val="en-US"/>
        </w:rPr>
      </w:pPr>
    </w:p>
    <w:p w:rsidR="00FB6809" w:rsidRPr="007F0739" w:rsidRDefault="00FB6809" w:rsidP="0058404A">
      <w:pPr>
        <w:tabs>
          <w:tab w:val="left" w:pos="3369"/>
        </w:tabs>
        <w:spacing w:line="480" w:lineRule="auto"/>
        <w:jc w:val="both"/>
        <w:rPr>
          <w:rFonts w:ascii="Arial" w:hAnsi="Arial" w:cs="Arial"/>
          <w:b/>
          <w:sz w:val="24"/>
          <w:szCs w:val="24"/>
          <w:lang w:val="en-US"/>
        </w:rPr>
      </w:pPr>
    </w:p>
    <w:p w:rsidR="00FB6809" w:rsidRPr="007F0739" w:rsidRDefault="00FB6809" w:rsidP="0058404A">
      <w:pPr>
        <w:tabs>
          <w:tab w:val="left" w:pos="3369"/>
        </w:tabs>
        <w:spacing w:line="480" w:lineRule="auto"/>
        <w:jc w:val="both"/>
        <w:rPr>
          <w:rFonts w:ascii="Arial" w:hAnsi="Arial" w:cs="Arial"/>
          <w:b/>
          <w:sz w:val="24"/>
          <w:szCs w:val="24"/>
          <w:lang w:val="en-US"/>
        </w:rPr>
      </w:pPr>
    </w:p>
    <w:p w:rsidR="00FB6809" w:rsidRPr="007F0739" w:rsidRDefault="00FB6809" w:rsidP="0058404A">
      <w:pPr>
        <w:tabs>
          <w:tab w:val="left" w:pos="3369"/>
        </w:tabs>
        <w:spacing w:line="480" w:lineRule="auto"/>
        <w:jc w:val="both"/>
        <w:rPr>
          <w:rFonts w:ascii="Arial" w:hAnsi="Arial" w:cs="Arial"/>
          <w:b/>
          <w:sz w:val="24"/>
          <w:szCs w:val="24"/>
          <w:lang w:val="en-US"/>
        </w:rPr>
      </w:pPr>
    </w:p>
    <w:p w:rsidR="00FB6809" w:rsidRPr="007F0739" w:rsidRDefault="00FB6809" w:rsidP="0058404A">
      <w:pPr>
        <w:tabs>
          <w:tab w:val="left" w:pos="3369"/>
        </w:tabs>
        <w:spacing w:line="480" w:lineRule="auto"/>
        <w:jc w:val="both"/>
        <w:rPr>
          <w:rFonts w:ascii="Arial" w:hAnsi="Arial" w:cs="Arial"/>
          <w:b/>
          <w:sz w:val="24"/>
          <w:szCs w:val="24"/>
          <w:lang w:val="en-US"/>
        </w:rPr>
      </w:pPr>
    </w:p>
    <w:p w:rsidR="00DB43F8" w:rsidRDefault="0040543B" w:rsidP="0058404A">
      <w:pPr>
        <w:tabs>
          <w:tab w:val="left" w:pos="3369"/>
        </w:tabs>
        <w:spacing w:line="480" w:lineRule="auto"/>
        <w:jc w:val="both"/>
        <w:rPr>
          <w:rFonts w:ascii="Arial" w:hAnsi="Arial" w:cs="Arial"/>
          <w:b/>
          <w:sz w:val="24"/>
          <w:szCs w:val="24"/>
        </w:rPr>
      </w:pPr>
      <w:r>
        <w:rPr>
          <w:rFonts w:ascii="Arial" w:hAnsi="Arial" w:cs="Arial"/>
          <w:b/>
          <w:noProof/>
          <w:sz w:val="24"/>
          <w:szCs w:val="24"/>
        </w:rPr>
        <w:drawing>
          <wp:inline distT="0" distB="0" distL="0" distR="0">
            <wp:extent cx="5971540" cy="451993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EC2.tif"/>
                    <pic:cNvPicPr/>
                  </pic:nvPicPr>
                  <pic:blipFill>
                    <a:blip r:embed="rId63" cstate="print">
                      <a:grayscl/>
                      <a:extLst>
                        <a:ext uri="{28A0092B-C50C-407E-A947-70E740481C1C}">
                          <a14:useLocalDpi xmlns:a14="http://schemas.microsoft.com/office/drawing/2010/main" val="0"/>
                        </a:ext>
                      </a:extLst>
                    </a:blip>
                    <a:stretch>
                      <a:fillRect/>
                    </a:stretch>
                  </pic:blipFill>
                  <pic:spPr>
                    <a:xfrm>
                      <a:off x="0" y="0"/>
                      <a:ext cx="5971540" cy="4519930"/>
                    </a:xfrm>
                    <a:prstGeom prst="rect">
                      <a:avLst/>
                    </a:prstGeom>
                  </pic:spPr>
                </pic:pic>
              </a:graphicData>
            </a:graphic>
          </wp:inline>
        </w:drawing>
      </w:r>
    </w:p>
    <w:p w:rsidR="00DB43F8" w:rsidRPr="0040543B" w:rsidRDefault="00A14BC0" w:rsidP="0058404A">
      <w:pPr>
        <w:tabs>
          <w:tab w:val="left" w:pos="3369"/>
        </w:tabs>
        <w:spacing w:line="480" w:lineRule="auto"/>
        <w:jc w:val="both"/>
        <w:rPr>
          <w:rFonts w:ascii="Arial" w:eastAsia="Calibri" w:hAnsi="Arial" w:cs="Arial"/>
        </w:rPr>
      </w:pPr>
      <w:r>
        <w:rPr>
          <w:rFonts w:ascii="Arial" w:eastAsia="Calibri" w:hAnsi="Arial" w:cs="Arial"/>
          <w:b/>
          <w:sz w:val="24"/>
          <w:szCs w:val="24"/>
        </w:rPr>
        <w:t xml:space="preserve">Figura 1. </w:t>
      </w:r>
      <w:r w:rsidR="00DB43F8" w:rsidRPr="0058404A">
        <w:rPr>
          <w:rFonts w:ascii="Arial" w:eastAsia="Calibri" w:hAnsi="Arial" w:cs="Arial"/>
          <w:i/>
          <w:sz w:val="24"/>
          <w:szCs w:val="24"/>
        </w:rPr>
        <w:t xml:space="preserve">E. coli  </w:t>
      </w:r>
      <w:r>
        <w:rPr>
          <w:rFonts w:ascii="Arial" w:eastAsia="Calibri" w:hAnsi="Arial" w:cs="Arial"/>
          <w:sz w:val="24"/>
          <w:szCs w:val="24"/>
        </w:rPr>
        <w:t>Enteropatógena</w:t>
      </w:r>
      <w:r w:rsidR="00DB43F8">
        <w:rPr>
          <w:rFonts w:ascii="Arial" w:eastAsia="Calibri" w:hAnsi="Arial" w:cs="Arial"/>
          <w:sz w:val="24"/>
          <w:szCs w:val="24"/>
        </w:rPr>
        <w:t xml:space="preserve">. </w:t>
      </w:r>
      <w:r>
        <w:rPr>
          <w:rFonts w:ascii="Arial" w:eastAsia="Calibri" w:hAnsi="Arial" w:cs="Arial"/>
        </w:rPr>
        <w:t>La adherencia de ECEP está</w:t>
      </w:r>
      <w:r w:rsidR="00DB43F8" w:rsidRPr="00DB43F8">
        <w:rPr>
          <w:rFonts w:ascii="Arial" w:eastAsia="Calibri" w:hAnsi="Arial" w:cs="Arial"/>
        </w:rPr>
        <w:t xml:space="preserve"> mediada por un flagelo y por</w:t>
      </w:r>
      <w:r>
        <w:rPr>
          <w:rFonts w:ascii="Arial" w:eastAsia="Calibri" w:hAnsi="Arial" w:cs="Arial"/>
        </w:rPr>
        <w:t xml:space="preserve"> el</w:t>
      </w:r>
      <w:r w:rsidR="00DB43F8" w:rsidRPr="00DB43F8">
        <w:rPr>
          <w:rFonts w:ascii="Arial" w:eastAsia="Calibri" w:hAnsi="Arial" w:cs="Arial"/>
        </w:rPr>
        <w:t xml:space="preserve"> pili tipo IV</w:t>
      </w:r>
      <w:r w:rsidR="00DB43F8">
        <w:rPr>
          <w:rFonts w:ascii="Arial" w:eastAsia="Calibri" w:hAnsi="Arial" w:cs="Arial"/>
        </w:rPr>
        <w:t xml:space="preserve"> </w:t>
      </w:r>
      <w:r w:rsidR="00DB43F8" w:rsidRPr="00DB43F8">
        <w:rPr>
          <w:rFonts w:ascii="Arial" w:eastAsia="Calibri" w:hAnsi="Arial" w:cs="Arial"/>
        </w:rPr>
        <w:t>(BFP)</w:t>
      </w:r>
      <w:r w:rsidR="005D24C3">
        <w:rPr>
          <w:rFonts w:ascii="Arial" w:eastAsia="Calibri" w:hAnsi="Arial" w:cs="Arial"/>
        </w:rPr>
        <w:t xml:space="preserve"> que también une</w:t>
      </w:r>
      <w:r w:rsidR="0040543B">
        <w:rPr>
          <w:rFonts w:ascii="Arial" w:eastAsia="Calibri" w:hAnsi="Arial" w:cs="Arial"/>
        </w:rPr>
        <w:t xml:space="preserve"> las bacterias entre si formando</w:t>
      </w:r>
      <w:r w:rsidR="005D24C3">
        <w:rPr>
          <w:rFonts w:ascii="Arial" w:eastAsia="Calibri" w:hAnsi="Arial" w:cs="Arial"/>
        </w:rPr>
        <w:t xml:space="preserve"> microcolonias</w:t>
      </w:r>
      <w:r w:rsidR="0040543B">
        <w:rPr>
          <w:rFonts w:ascii="Arial" w:eastAsia="Calibri" w:hAnsi="Arial" w:cs="Arial"/>
        </w:rPr>
        <w:t>, permitiendo q</w:t>
      </w:r>
      <w:r>
        <w:rPr>
          <w:rFonts w:ascii="Arial" w:eastAsia="Calibri" w:hAnsi="Arial" w:cs="Arial"/>
        </w:rPr>
        <w:t>ue</w:t>
      </w:r>
      <w:r w:rsidR="0040543B">
        <w:rPr>
          <w:rFonts w:ascii="Arial" w:eastAsia="Calibri" w:hAnsi="Arial" w:cs="Arial"/>
        </w:rPr>
        <w:t xml:space="preserve"> estas se separen y colonicen</w:t>
      </w:r>
      <w:r w:rsidR="00DB43F8" w:rsidRPr="00DB43F8">
        <w:rPr>
          <w:rFonts w:ascii="Arial" w:eastAsia="Calibri" w:hAnsi="Arial" w:cs="Arial"/>
        </w:rPr>
        <w:t>. EPEC y STEC tienen un sistema de secreción (T3SS) que inyecta proteínas en la célula, dentro de ellas se encue</w:t>
      </w:r>
      <w:r>
        <w:rPr>
          <w:rFonts w:ascii="Arial" w:eastAsia="Calibri" w:hAnsi="Arial" w:cs="Arial"/>
        </w:rPr>
        <w:t>ntra EspF que se dirige al nucle</w:t>
      </w:r>
      <w:r w:rsidR="00DB43F8" w:rsidRPr="00DB43F8">
        <w:rPr>
          <w:rFonts w:ascii="Arial" w:eastAsia="Calibri" w:hAnsi="Arial" w:cs="Arial"/>
        </w:rPr>
        <w:t>olo donde bloquea el proceso del ARNr</w:t>
      </w:r>
      <w:r>
        <w:rPr>
          <w:rFonts w:ascii="Arial" w:eastAsia="Calibri" w:hAnsi="Arial" w:cs="Arial"/>
        </w:rPr>
        <w:t xml:space="preserve">. </w:t>
      </w:r>
      <w:r w:rsidR="00DB43F8" w:rsidRPr="00DB43F8">
        <w:rPr>
          <w:rFonts w:ascii="Arial" w:eastAsia="Calibri" w:hAnsi="Arial" w:cs="Arial"/>
        </w:rPr>
        <w:t>Map que induce</w:t>
      </w:r>
      <w:r>
        <w:rPr>
          <w:rFonts w:ascii="Arial" w:eastAsia="Calibri" w:hAnsi="Arial" w:cs="Arial"/>
        </w:rPr>
        <w:t xml:space="preserve"> </w:t>
      </w:r>
      <w:r w:rsidR="00DB43F8" w:rsidRPr="00DB43F8">
        <w:rPr>
          <w:rFonts w:ascii="Arial" w:eastAsia="Calibri" w:hAnsi="Arial" w:cs="Arial"/>
        </w:rPr>
        <w:t xml:space="preserve">la formación de </w:t>
      </w:r>
      <w:r w:rsidR="00DB43F8" w:rsidRPr="00DB43F8">
        <w:rPr>
          <w:rFonts w:ascii="Arial" w:eastAsia="Calibri" w:hAnsi="Arial" w:cs="Arial"/>
        </w:rPr>
        <w:lastRenderedPageBreak/>
        <w:t>filopodios activando una GTPasa Cdc 42</w:t>
      </w:r>
      <w:r w:rsidR="00DB43F8">
        <w:rPr>
          <w:rFonts w:ascii="Arial" w:eastAsia="Calibri" w:hAnsi="Arial" w:cs="Arial"/>
        </w:rPr>
        <w:t>, aunque solo es momentáneo por</w:t>
      </w:r>
      <w:r w:rsidR="00DB43F8" w:rsidRPr="00DB43F8">
        <w:rPr>
          <w:rFonts w:ascii="Arial" w:eastAsia="Calibri" w:hAnsi="Arial" w:cs="Arial"/>
        </w:rPr>
        <w:t>que después EspH interrumpe esta fo</w:t>
      </w:r>
      <w:r>
        <w:rPr>
          <w:rFonts w:ascii="Arial" w:eastAsia="Calibri" w:hAnsi="Arial" w:cs="Arial"/>
        </w:rPr>
        <w:t>rm</w:t>
      </w:r>
      <w:r w:rsidR="00DB43F8" w:rsidRPr="00DB43F8">
        <w:rPr>
          <w:rFonts w:ascii="Arial" w:eastAsia="Calibri" w:hAnsi="Arial" w:cs="Arial"/>
        </w:rPr>
        <w:t>ación para que otra proteína llamada Tir unida a la intimina (proteína de la membrana externa de la bacteria)  se fosforile en tirosina 474</w:t>
      </w:r>
      <w:r>
        <w:rPr>
          <w:rFonts w:ascii="Arial" w:eastAsia="Calibri" w:hAnsi="Arial" w:cs="Arial"/>
        </w:rPr>
        <w:t xml:space="preserve">, </w:t>
      </w:r>
      <w:r w:rsidR="00DB43F8" w:rsidRPr="00DB43F8">
        <w:rPr>
          <w:rFonts w:ascii="Arial" w:eastAsia="Calibri" w:hAnsi="Arial" w:cs="Arial"/>
        </w:rPr>
        <w:t>el cual se une a proteínas adaptadoras como Nck o CrK. NcK activ</w:t>
      </w:r>
      <w:r w:rsidR="00DB43F8">
        <w:rPr>
          <w:rFonts w:ascii="Arial" w:eastAsia="Calibri" w:hAnsi="Arial" w:cs="Arial"/>
        </w:rPr>
        <w:t>a  a N-WASP que a su vez activa</w:t>
      </w:r>
      <w:r w:rsidR="00DB43F8" w:rsidRPr="00DB43F8">
        <w:rPr>
          <w:rFonts w:ascii="Arial" w:eastAsia="Calibri" w:hAnsi="Arial" w:cs="Arial"/>
        </w:rPr>
        <w:t xml:space="preserve"> Arp 2/3</w:t>
      </w:r>
      <w:r>
        <w:rPr>
          <w:rFonts w:ascii="Arial" w:eastAsia="Calibri" w:hAnsi="Arial" w:cs="Arial"/>
        </w:rPr>
        <w:t xml:space="preserve">, </w:t>
      </w:r>
      <w:r w:rsidR="00DB43F8" w:rsidRPr="00DB43F8">
        <w:rPr>
          <w:rFonts w:ascii="Arial" w:eastAsia="Calibri" w:hAnsi="Arial" w:cs="Arial"/>
        </w:rPr>
        <w:t>mediador de la polimerización de</w:t>
      </w:r>
      <w:r>
        <w:rPr>
          <w:rFonts w:ascii="Arial" w:eastAsia="Calibri" w:hAnsi="Arial" w:cs="Arial"/>
        </w:rPr>
        <w:t xml:space="preserve"> </w:t>
      </w:r>
      <w:r w:rsidR="00DB43F8" w:rsidRPr="00DB43F8">
        <w:rPr>
          <w:rFonts w:ascii="Arial" w:eastAsia="Calibri" w:hAnsi="Arial" w:cs="Arial"/>
        </w:rPr>
        <w:t>actina</w:t>
      </w:r>
      <w:r w:rsidR="00DB43F8">
        <w:rPr>
          <w:rFonts w:ascii="Arial" w:eastAsia="Calibri" w:hAnsi="Arial" w:cs="Arial"/>
        </w:rPr>
        <w:t>.</w:t>
      </w:r>
      <w:r w:rsidR="00423D1A">
        <w:rPr>
          <w:rFonts w:ascii="Arial" w:eastAsia="Calibri" w:hAnsi="Arial" w:cs="Arial"/>
        </w:rPr>
        <w:t xml:space="preserve"> La unión Tir-Intimina finalmente provoca la reorganización de </w:t>
      </w:r>
      <w:r>
        <w:rPr>
          <w:rFonts w:ascii="Arial" w:eastAsia="Calibri" w:hAnsi="Arial" w:cs="Arial"/>
        </w:rPr>
        <w:t xml:space="preserve">la </w:t>
      </w:r>
      <w:r w:rsidR="00423D1A">
        <w:rPr>
          <w:rFonts w:ascii="Arial" w:eastAsia="Calibri" w:hAnsi="Arial" w:cs="Arial"/>
        </w:rPr>
        <w:t>actina, alterando la morfología y formando las lesiones de adhesión y borrado (A/E).</w:t>
      </w:r>
    </w:p>
    <w:p w:rsidR="00F0654B" w:rsidRPr="0058404A" w:rsidRDefault="00F0654B" w:rsidP="0058404A">
      <w:pPr>
        <w:spacing w:line="480" w:lineRule="auto"/>
        <w:jc w:val="both"/>
        <w:rPr>
          <w:rFonts w:ascii="Arial" w:eastAsia="Calibri" w:hAnsi="Arial" w:cs="Arial"/>
          <w:b/>
          <w:sz w:val="24"/>
          <w:szCs w:val="24"/>
        </w:rPr>
      </w:pPr>
      <w:r w:rsidRPr="0058404A">
        <w:rPr>
          <w:rFonts w:ascii="Arial" w:eastAsia="Calibri" w:hAnsi="Arial" w:cs="Arial"/>
          <w:b/>
          <w:noProof/>
          <w:sz w:val="24"/>
          <w:szCs w:val="24"/>
        </w:rPr>
        <w:drawing>
          <wp:inline distT="0" distB="0" distL="0" distR="0">
            <wp:extent cx="5612130" cy="4587240"/>
            <wp:effectExtent l="0" t="0" r="0" b="381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ST-2.ti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612130" cy="4587240"/>
                    </a:xfrm>
                    <a:prstGeom prst="rect">
                      <a:avLst/>
                    </a:prstGeom>
                  </pic:spPr>
                </pic:pic>
              </a:graphicData>
            </a:graphic>
          </wp:inline>
        </w:drawing>
      </w:r>
    </w:p>
    <w:p w:rsidR="00F0654B" w:rsidRPr="0058404A" w:rsidRDefault="00F0654B" w:rsidP="0058404A">
      <w:pPr>
        <w:spacing w:line="480" w:lineRule="auto"/>
        <w:jc w:val="both"/>
        <w:rPr>
          <w:rFonts w:ascii="Arial" w:eastAsia="Calibri" w:hAnsi="Arial" w:cs="Arial"/>
          <w:sz w:val="24"/>
          <w:szCs w:val="24"/>
        </w:rPr>
      </w:pPr>
      <w:r w:rsidRPr="0058404A">
        <w:rPr>
          <w:rFonts w:ascii="Arial" w:eastAsia="Calibri" w:hAnsi="Arial" w:cs="Arial"/>
          <w:b/>
          <w:sz w:val="24"/>
          <w:szCs w:val="24"/>
        </w:rPr>
        <w:t>Figura 2</w:t>
      </w:r>
      <w:r w:rsidR="00A14BC0">
        <w:rPr>
          <w:rFonts w:ascii="Arial" w:eastAsia="Calibri" w:hAnsi="Arial" w:cs="Arial"/>
          <w:b/>
          <w:sz w:val="24"/>
          <w:szCs w:val="24"/>
        </w:rPr>
        <w:t xml:space="preserve">. </w:t>
      </w:r>
      <w:r w:rsidRPr="0058404A">
        <w:rPr>
          <w:rFonts w:ascii="Arial" w:eastAsia="Calibri" w:hAnsi="Arial" w:cs="Arial"/>
          <w:i/>
          <w:sz w:val="24"/>
          <w:szCs w:val="24"/>
        </w:rPr>
        <w:t xml:space="preserve">E. coli  </w:t>
      </w:r>
      <w:r w:rsidRPr="0058404A">
        <w:rPr>
          <w:rFonts w:ascii="Arial" w:eastAsia="Calibri" w:hAnsi="Arial" w:cs="Arial"/>
          <w:sz w:val="24"/>
          <w:szCs w:val="24"/>
        </w:rPr>
        <w:t>shigatoxigénica.</w:t>
      </w:r>
      <w:r w:rsidRPr="0058404A">
        <w:rPr>
          <w:rFonts w:ascii="Arial" w:eastAsia="Calibri" w:hAnsi="Arial" w:cs="Arial"/>
          <w:b/>
          <w:sz w:val="24"/>
          <w:szCs w:val="24"/>
        </w:rPr>
        <w:t xml:space="preserve"> a</w:t>
      </w:r>
      <w:r w:rsidRPr="0058404A">
        <w:rPr>
          <w:rFonts w:ascii="Arial" w:eastAsia="Calibri" w:hAnsi="Arial" w:cs="Arial"/>
          <w:sz w:val="24"/>
          <w:szCs w:val="24"/>
        </w:rPr>
        <w:t>. La toxina Shiga (Stx) está compuesta por una subunidad A que tiene dos fragmentos: A1 con actividad enzimática y A2 que se une a la subunidad B</w:t>
      </w:r>
      <w:r w:rsidR="00A14BC0">
        <w:rPr>
          <w:rFonts w:ascii="Arial" w:eastAsia="Calibri" w:hAnsi="Arial" w:cs="Arial"/>
          <w:sz w:val="24"/>
          <w:szCs w:val="24"/>
        </w:rPr>
        <w:t xml:space="preserve">, </w:t>
      </w:r>
      <w:r w:rsidRPr="0058404A">
        <w:rPr>
          <w:rFonts w:ascii="Arial" w:eastAsia="Calibri" w:hAnsi="Arial" w:cs="Arial"/>
          <w:sz w:val="24"/>
          <w:szCs w:val="24"/>
        </w:rPr>
        <w:t xml:space="preserve">pentámero encargado de la unión al receptor Gb3 en la célula huésped. </w:t>
      </w:r>
      <w:r w:rsidRPr="0058404A">
        <w:rPr>
          <w:rFonts w:ascii="Arial" w:eastAsia="Calibri" w:hAnsi="Arial" w:cs="Arial"/>
          <w:b/>
          <w:sz w:val="24"/>
          <w:szCs w:val="24"/>
        </w:rPr>
        <w:t>b</w:t>
      </w:r>
      <w:r w:rsidRPr="0058404A">
        <w:rPr>
          <w:rFonts w:ascii="Arial" w:eastAsia="Calibri" w:hAnsi="Arial" w:cs="Arial"/>
          <w:sz w:val="24"/>
          <w:szCs w:val="24"/>
        </w:rPr>
        <w:t xml:space="preserve">. Existen factores como EspP que estimulan la reorganización de actina en ausencia de receptores Gb3, que permiten la entrada de Stx al enterocito por </w:t>
      </w:r>
      <w:r w:rsidRPr="0058404A">
        <w:rPr>
          <w:rFonts w:ascii="Arial" w:eastAsia="Calibri" w:hAnsi="Arial" w:cs="Arial"/>
          <w:sz w:val="24"/>
          <w:szCs w:val="24"/>
        </w:rPr>
        <w:lastRenderedPageBreak/>
        <w:t xml:space="preserve">medio de macropinocitosis (MPC) y se desplaza </w:t>
      </w:r>
      <w:r w:rsidR="00A14BC0">
        <w:rPr>
          <w:rFonts w:ascii="Arial" w:eastAsia="Calibri" w:hAnsi="Arial" w:cs="Arial"/>
          <w:sz w:val="24"/>
          <w:szCs w:val="24"/>
        </w:rPr>
        <w:t xml:space="preserve">dentro de </w:t>
      </w:r>
      <w:r w:rsidRPr="0058404A">
        <w:rPr>
          <w:rFonts w:ascii="Arial" w:eastAsia="Calibri" w:hAnsi="Arial" w:cs="Arial"/>
          <w:sz w:val="24"/>
          <w:szCs w:val="24"/>
        </w:rPr>
        <w:t xml:space="preserve">la célula por transcitosis para llegar a la circulación. </w:t>
      </w:r>
      <w:r w:rsidRPr="0058404A">
        <w:rPr>
          <w:rFonts w:ascii="Arial" w:eastAsia="Calibri" w:hAnsi="Arial" w:cs="Arial"/>
          <w:b/>
          <w:sz w:val="24"/>
          <w:szCs w:val="24"/>
        </w:rPr>
        <w:t>c</w:t>
      </w:r>
      <w:r w:rsidRPr="0058404A">
        <w:rPr>
          <w:rFonts w:ascii="Arial" w:eastAsia="Calibri" w:hAnsi="Arial" w:cs="Arial"/>
          <w:sz w:val="24"/>
          <w:szCs w:val="24"/>
        </w:rPr>
        <w:t>. Sxt viaja hasta encontrar el receptor Gb3 que se une a la subunidad B de la toxina</w:t>
      </w:r>
      <w:r w:rsidR="00A14BC0">
        <w:rPr>
          <w:rFonts w:ascii="Arial" w:eastAsia="Calibri" w:hAnsi="Arial" w:cs="Arial"/>
          <w:sz w:val="24"/>
          <w:szCs w:val="24"/>
        </w:rPr>
        <w:t xml:space="preserve"> y</w:t>
      </w:r>
      <w:r w:rsidRPr="0058404A">
        <w:rPr>
          <w:rFonts w:ascii="Arial" w:eastAsia="Calibri" w:hAnsi="Arial" w:cs="Arial"/>
          <w:sz w:val="24"/>
          <w:szCs w:val="24"/>
        </w:rPr>
        <w:t xml:space="preserve"> permite la entrada a las células endoteliales por endocitosis en donde la subunidad A1 se dirige al ARNr para bloquear la síntesis de proteínas y producir la muerte celular. </w:t>
      </w:r>
    </w:p>
    <w:p w:rsidR="00F0654B" w:rsidRPr="0058404A" w:rsidRDefault="00F0654B" w:rsidP="0058404A">
      <w:pPr>
        <w:spacing w:line="480" w:lineRule="auto"/>
        <w:jc w:val="both"/>
        <w:rPr>
          <w:rFonts w:ascii="Arial" w:hAnsi="Arial" w:cs="Arial"/>
          <w:sz w:val="24"/>
          <w:szCs w:val="24"/>
        </w:rPr>
      </w:pPr>
      <w:r w:rsidRPr="0058404A">
        <w:rPr>
          <w:rFonts w:ascii="Arial" w:hAnsi="Arial" w:cs="Arial"/>
          <w:noProof/>
          <w:sz w:val="24"/>
          <w:szCs w:val="24"/>
        </w:rPr>
        <w:drawing>
          <wp:inline distT="0" distB="0" distL="0" distR="0">
            <wp:extent cx="5612130" cy="4207180"/>
            <wp:effectExtent l="1905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5612130" cy="4207180"/>
                    </a:xfrm>
                    <a:prstGeom prst="rect">
                      <a:avLst/>
                    </a:prstGeom>
                    <a:noFill/>
                    <a:ln w="9525">
                      <a:noFill/>
                      <a:miter lim="800000"/>
                      <a:headEnd/>
                      <a:tailEnd/>
                    </a:ln>
                  </pic:spPr>
                </pic:pic>
              </a:graphicData>
            </a:graphic>
          </wp:inline>
        </w:drawing>
      </w:r>
    </w:p>
    <w:p w:rsidR="00F0654B" w:rsidRPr="0058404A" w:rsidRDefault="00F0654B" w:rsidP="0058404A">
      <w:pPr>
        <w:spacing w:line="480" w:lineRule="auto"/>
        <w:jc w:val="both"/>
        <w:rPr>
          <w:rFonts w:ascii="Arial" w:hAnsi="Arial" w:cs="Arial"/>
          <w:b/>
          <w:sz w:val="24"/>
          <w:szCs w:val="24"/>
        </w:rPr>
      </w:pPr>
    </w:p>
    <w:p w:rsidR="00F0654B" w:rsidRPr="0058404A" w:rsidRDefault="00F0654B" w:rsidP="0058404A">
      <w:pPr>
        <w:spacing w:line="480" w:lineRule="auto"/>
        <w:jc w:val="both"/>
        <w:rPr>
          <w:rFonts w:ascii="Arial" w:hAnsi="Arial" w:cs="Arial"/>
          <w:b/>
          <w:sz w:val="24"/>
          <w:szCs w:val="24"/>
        </w:rPr>
      </w:pPr>
    </w:p>
    <w:p w:rsidR="00F0654B" w:rsidRPr="00120EFF" w:rsidRDefault="00F0654B" w:rsidP="0058404A">
      <w:pPr>
        <w:spacing w:line="480" w:lineRule="auto"/>
        <w:jc w:val="both"/>
        <w:rPr>
          <w:rFonts w:ascii="Arial" w:hAnsi="Arial" w:cs="Arial"/>
          <w:sz w:val="24"/>
          <w:szCs w:val="24"/>
        </w:rPr>
      </w:pPr>
      <w:r w:rsidRPr="0058404A">
        <w:rPr>
          <w:rFonts w:ascii="Arial" w:hAnsi="Arial" w:cs="Arial"/>
          <w:b/>
          <w:sz w:val="24"/>
          <w:szCs w:val="24"/>
        </w:rPr>
        <w:t>Figura 3</w:t>
      </w:r>
      <w:r w:rsidR="00A14BC0">
        <w:rPr>
          <w:rFonts w:ascii="Arial" w:hAnsi="Arial" w:cs="Arial"/>
          <w:b/>
          <w:sz w:val="24"/>
          <w:szCs w:val="24"/>
        </w:rPr>
        <w:t xml:space="preserve">. </w:t>
      </w:r>
      <w:r w:rsidRPr="0058404A">
        <w:rPr>
          <w:rFonts w:ascii="Arial" w:hAnsi="Arial" w:cs="Arial"/>
          <w:i/>
          <w:sz w:val="24"/>
          <w:szCs w:val="24"/>
        </w:rPr>
        <w:t>E. coli</w:t>
      </w:r>
      <w:r w:rsidRPr="0058404A">
        <w:rPr>
          <w:rFonts w:ascii="Arial" w:hAnsi="Arial" w:cs="Arial"/>
          <w:sz w:val="24"/>
          <w:szCs w:val="24"/>
        </w:rPr>
        <w:t xml:space="preserve"> enterotoxigénica. ETEC se une a los enterocitos por EtpA. EatA inhibe a EtpA para lograr la adhesión por CFs, Tia y TibA. LT se une al GM1 entrando por endocitosis y genera un aumento del AMPc. ST tiene como receptor </w:t>
      </w:r>
      <w:r w:rsidRPr="0058404A">
        <w:rPr>
          <w:rFonts w:ascii="Arial" w:hAnsi="Arial" w:cs="Arial"/>
          <w:sz w:val="24"/>
          <w:szCs w:val="24"/>
        </w:rPr>
        <w:lastRenderedPageBreak/>
        <w:t>GC-C donde origina altos niveles de GMPc para terminar los dos procesos con la secreción de cloruro y demás electrolitos por el canal CFTR.</w:t>
      </w:r>
    </w:p>
    <w:p w:rsidR="00F0654B" w:rsidRPr="0058404A" w:rsidRDefault="00F0654B" w:rsidP="0058404A">
      <w:pPr>
        <w:spacing w:line="480" w:lineRule="auto"/>
        <w:jc w:val="both"/>
        <w:rPr>
          <w:rFonts w:ascii="Arial" w:hAnsi="Arial" w:cs="Arial"/>
          <w:b/>
          <w:sz w:val="24"/>
          <w:szCs w:val="24"/>
        </w:rPr>
      </w:pPr>
      <w:r w:rsidRPr="0058404A">
        <w:rPr>
          <w:rFonts w:ascii="Arial" w:hAnsi="Arial" w:cs="Arial"/>
          <w:b/>
          <w:noProof/>
          <w:sz w:val="24"/>
          <w:szCs w:val="24"/>
        </w:rPr>
        <w:drawing>
          <wp:inline distT="0" distB="0" distL="0" distR="0">
            <wp:extent cx="5971540" cy="434721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aaaaa.tif"/>
                    <pic:cNvPicPr/>
                  </pic:nvPicPr>
                  <pic:blipFill>
                    <a:blip r:embed="rId66" cstate="print">
                      <a:grayscl/>
                      <a:extLst>
                        <a:ext uri="{28A0092B-C50C-407E-A947-70E740481C1C}">
                          <a14:useLocalDpi xmlns:a14="http://schemas.microsoft.com/office/drawing/2010/main" val="0"/>
                        </a:ext>
                      </a:extLst>
                    </a:blip>
                    <a:stretch>
                      <a:fillRect/>
                    </a:stretch>
                  </pic:blipFill>
                  <pic:spPr>
                    <a:xfrm>
                      <a:off x="0" y="0"/>
                      <a:ext cx="5971540" cy="4347210"/>
                    </a:xfrm>
                    <a:prstGeom prst="rect">
                      <a:avLst/>
                    </a:prstGeom>
                  </pic:spPr>
                </pic:pic>
              </a:graphicData>
            </a:graphic>
          </wp:inline>
        </w:drawing>
      </w:r>
    </w:p>
    <w:p w:rsidR="00F0654B" w:rsidRPr="00120EFF" w:rsidRDefault="00F0654B" w:rsidP="00120EFF">
      <w:pPr>
        <w:autoSpaceDE w:val="0"/>
        <w:autoSpaceDN w:val="0"/>
        <w:adjustRightInd w:val="0"/>
        <w:spacing w:after="0" w:line="480" w:lineRule="auto"/>
        <w:jc w:val="both"/>
        <w:rPr>
          <w:rFonts w:ascii="Arial" w:eastAsia="Calibri" w:hAnsi="Arial" w:cs="Arial"/>
          <w:b/>
          <w:sz w:val="24"/>
          <w:szCs w:val="24"/>
        </w:rPr>
      </w:pPr>
      <w:r w:rsidRPr="00120EFF">
        <w:rPr>
          <w:rFonts w:ascii="Arial" w:eastAsia="Calibri" w:hAnsi="Arial" w:cs="Arial"/>
          <w:b/>
          <w:sz w:val="24"/>
          <w:szCs w:val="24"/>
        </w:rPr>
        <w:t xml:space="preserve">Figura 4  </w:t>
      </w:r>
      <w:r w:rsidRPr="00120EFF">
        <w:rPr>
          <w:rFonts w:ascii="Arial" w:eastAsia="Calibri" w:hAnsi="Arial" w:cs="Arial"/>
          <w:i/>
          <w:sz w:val="24"/>
          <w:szCs w:val="24"/>
        </w:rPr>
        <w:t>E. coli</w:t>
      </w:r>
      <w:r w:rsidRPr="00120EFF">
        <w:rPr>
          <w:rFonts w:ascii="Arial" w:eastAsia="Calibri" w:hAnsi="Arial" w:cs="Arial"/>
          <w:sz w:val="24"/>
          <w:szCs w:val="24"/>
        </w:rPr>
        <w:t xml:space="preserve"> enteroagregativa. </w:t>
      </w:r>
      <w:r w:rsidRPr="00120EFF">
        <w:rPr>
          <w:rFonts w:ascii="Arial" w:eastAsia="Calibri" w:hAnsi="Arial" w:cs="Arial"/>
          <w:b/>
          <w:sz w:val="24"/>
          <w:szCs w:val="24"/>
        </w:rPr>
        <w:t>a</w:t>
      </w:r>
      <w:r w:rsidRPr="00120EFF">
        <w:rPr>
          <w:rFonts w:ascii="Arial" w:eastAsia="Calibri" w:hAnsi="Arial" w:cs="Arial"/>
          <w:sz w:val="24"/>
          <w:szCs w:val="24"/>
        </w:rPr>
        <w:t xml:space="preserve">. ECEA </w:t>
      </w:r>
      <w:r w:rsidRPr="00120EFF">
        <w:rPr>
          <w:rFonts w:ascii="Arial" w:hAnsi="Arial" w:cs="Arial"/>
          <w:sz w:val="24"/>
          <w:szCs w:val="24"/>
        </w:rPr>
        <w:t xml:space="preserve">utiliza para la adhesión las fimbrias AAF además de </w:t>
      </w:r>
      <w:r w:rsidRPr="00120EFF">
        <w:rPr>
          <w:rFonts w:ascii="Arial" w:eastAsia="Times New Roman" w:hAnsi="Arial" w:cs="Arial"/>
          <w:color w:val="000000"/>
          <w:sz w:val="24"/>
          <w:szCs w:val="24"/>
        </w:rPr>
        <w:t>una proteína Tia</w:t>
      </w:r>
      <w:r w:rsidRPr="00120EFF">
        <w:rPr>
          <w:rFonts w:ascii="Arial" w:hAnsi="Arial" w:cs="Arial"/>
          <w:sz w:val="24"/>
          <w:szCs w:val="24"/>
        </w:rPr>
        <w:t xml:space="preserve">  y u</w:t>
      </w:r>
      <w:r w:rsidRPr="00120EFF">
        <w:rPr>
          <w:rFonts w:ascii="Arial" w:eastAsia="Times New Roman" w:hAnsi="Arial" w:cs="Arial"/>
          <w:color w:val="000000"/>
          <w:sz w:val="24"/>
          <w:szCs w:val="24"/>
        </w:rPr>
        <w:t xml:space="preserve">nas aglutininas estables al calor (Hra 1-2). </w:t>
      </w:r>
      <w:r w:rsidRPr="00120EFF">
        <w:rPr>
          <w:rFonts w:ascii="Arial" w:hAnsi="Arial" w:cs="Arial"/>
          <w:b/>
          <w:sz w:val="24"/>
          <w:szCs w:val="24"/>
        </w:rPr>
        <w:t xml:space="preserve"> </w:t>
      </w:r>
      <w:r w:rsidRPr="00120EFF">
        <w:rPr>
          <w:rFonts w:ascii="Arial" w:hAnsi="Arial" w:cs="Arial"/>
          <w:sz w:val="24"/>
          <w:szCs w:val="24"/>
        </w:rPr>
        <w:t xml:space="preserve">EAST es una toxina que tiene actividad guanilatociclasa (GC) e incrementa el GMPc. En la colonización actúa </w:t>
      </w:r>
      <w:r w:rsidRPr="00120EFF">
        <w:rPr>
          <w:rFonts w:ascii="Arial" w:eastAsia="Times New Roman" w:hAnsi="Arial" w:cs="Arial"/>
          <w:color w:val="000000"/>
          <w:sz w:val="24"/>
          <w:szCs w:val="24"/>
        </w:rPr>
        <w:t>una dispersina transportada por el complejo Aat</w:t>
      </w:r>
      <w:r w:rsidRPr="00120EFF">
        <w:rPr>
          <w:rFonts w:ascii="Arial" w:hAnsi="Arial" w:cs="Arial"/>
          <w:sz w:val="24"/>
          <w:szCs w:val="24"/>
        </w:rPr>
        <w:t xml:space="preserve"> y </w:t>
      </w:r>
      <w:r w:rsidRPr="00120EFF">
        <w:rPr>
          <w:rFonts w:ascii="Arial" w:eastAsia="Times New Roman" w:hAnsi="Arial" w:cs="Arial"/>
          <w:color w:val="000000"/>
          <w:sz w:val="24"/>
          <w:szCs w:val="24"/>
        </w:rPr>
        <w:t xml:space="preserve">una variedad de SPATEs. </w:t>
      </w:r>
      <w:r w:rsidRPr="00120EFF">
        <w:rPr>
          <w:rFonts w:ascii="Arial" w:eastAsia="Times New Roman" w:hAnsi="Arial" w:cs="Arial"/>
          <w:b/>
          <w:color w:val="000000"/>
          <w:sz w:val="24"/>
          <w:szCs w:val="24"/>
        </w:rPr>
        <w:t>b</w:t>
      </w:r>
      <w:r w:rsidRPr="00120EFF">
        <w:rPr>
          <w:rFonts w:ascii="Arial" w:eastAsia="Times New Roman" w:hAnsi="Arial" w:cs="Arial"/>
          <w:color w:val="000000"/>
          <w:sz w:val="24"/>
          <w:szCs w:val="24"/>
        </w:rPr>
        <w:t>. Una proteasa Pic, hace parte de SPATEs no citotóxicos</w:t>
      </w:r>
      <w:r w:rsidR="00A14BC0">
        <w:rPr>
          <w:rFonts w:ascii="Arial" w:eastAsia="Times New Roman" w:hAnsi="Arial" w:cs="Arial"/>
          <w:color w:val="000000"/>
          <w:sz w:val="24"/>
          <w:szCs w:val="24"/>
        </w:rPr>
        <w:t xml:space="preserve">. Pic </w:t>
      </w:r>
      <w:r w:rsidRPr="00120EFF">
        <w:rPr>
          <w:rFonts w:ascii="Arial" w:eastAsia="Times New Roman" w:hAnsi="Arial" w:cs="Arial"/>
          <w:color w:val="000000"/>
          <w:sz w:val="24"/>
          <w:szCs w:val="24"/>
        </w:rPr>
        <w:t xml:space="preserve">es capaz de </w:t>
      </w:r>
      <w:r w:rsidRPr="00120EFF">
        <w:rPr>
          <w:rFonts w:ascii="Arial" w:hAnsi="Arial" w:cs="Arial"/>
          <w:sz w:val="24"/>
          <w:szCs w:val="24"/>
        </w:rPr>
        <w:t xml:space="preserve">incrementar la secreción de moco, pero a su vez  le abre paso a la bacteria gracias a su actividad mucinolítica. También tiene SPATE </w:t>
      </w:r>
      <w:r w:rsidRPr="00120EFF">
        <w:rPr>
          <w:rFonts w:ascii="Arial" w:eastAsia="Times New Roman" w:hAnsi="Arial" w:cs="Arial"/>
          <w:color w:val="000000"/>
          <w:sz w:val="24"/>
          <w:szCs w:val="24"/>
        </w:rPr>
        <w:t>citotóxicos como Pet,</w:t>
      </w:r>
      <w:r w:rsidRPr="00120EFF">
        <w:rPr>
          <w:rFonts w:ascii="Arial" w:hAnsi="Arial" w:cs="Arial"/>
          <w:sz w:val="24"/>
          <w:szCs w:val="24"/>
        </w:rPr>
        <w:t xml:space="preserve"> que escinde una proteína llamada espectrina, unida a la actina</w:t>
      </w:r>
      <w:r w:rsidR="00A14BC0">
        <w:rPr>
          <w:rFonts w:ascii="Arial" w:hAnsi="Arial" w:cs="Arial"/>
          <w:sz w:val="24"/>
          <w:szCs w:val="24"/>
        </w:rPr>
        <w:t xml:space="preserve">, </w:t>
      </w:r>
      <w:r w:rsidRPr="00120EFF">
        <w:rPr>
          <w:rFonts w:ascii="Arial" w:hAnsi="Arial" w:cs="Arial"/>
          <w:sz w:val="24"/>
          <w:szCs w:val="24"/>
        </w:rPr>
        <w:t xml:space="preserve">finalmente para bloquear su función y ocasionar el redondeamiento de la célula. </w:t>
      </w:r>
    </w:p>
    <w:p w:rsidR="00F0654B" w:rsidRPr="0058404A" w:rsidRDefault="00F0654B" w:rsidP="0058404A">
      <w:pPr>
        <w:spacing w:line="480" w:lineRule="auto"/>
        <w:jc w:val="both"/>
        <w:rPr>
          <w:rFonts w:ascii="Arial" w:hAnsi="Arial" w:cs="Arial"/>
          <w:sz w:val="24"/>
          <w:szCs w:val="24"/>
        </w:rPr>
      </w:pPr>
      <w:r w:rsidRPr="0058404A">
        <w:rPr>
          <w:rFonts w:ascii="Arial" w:hAnsi="Arial" w:cs="Arial"/>
          <w:noProof/>
          <w:sz w:val="24"/>
          <w:szCs w:val="24"/>
        </w:rPr>
        <w:lastRenderedPageBreak/>
        <w:drawing>
          <wp:inline distT="0" distB="0" distL="0" distR="0">
            <wp:extent cx="5612130" cy="4207180"/>
            <wp:effectExtent l="1905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grayscl/>
                    </a:blip>
                    <a:srcRect/>
                    <a:stretch>
                      <a:fillRect/>
                    </a:stretch>
                  </pic:blipFill>
                  <pic:spPr bwMode="auto">
                    <a:xfrm>
                      <a:off x="0" y="0"/>
                      <a:ext cx="5612130" cy="4207180"/>
                    </a:xfrm>
                    <a:prstGeom prst="rect">
                      <a:avLst/>
                    </a:prstGeom>
                    <a:noFill/>
                    <a:ln w="9525">
                      <a:noFill/>
                      <a:miter lim="800000"/>
                      <a:headEnd/>
                      <a:tailEnd/>
                    </a:ln>
                  </pic:spPr>
                </pic:pic>
              </a:graphicData>
            </a:graphic>
          </wp:inline>
        </w:drawing>
      </w:r>
    </w:p>
    <w:p w:rsidR="00F0654B" w:rsidRPr="0058404A" w:rsidRDefault="00F0654B" w:rsidP="0058404A">
      <w:pPr>
        <w:spacing w:line="480" w:lineRule="auto"/>
        <w:jc w:val="both"/>
        <w:rPr>
          <w:rFonts w:ascii="Arial" w:hAnsi="Arial" w:cs="Arial"/>
          <w:b/>
          <w:sz w:val="24"/>
          <w:szCs w:val="24"/>
        </w:rPr>
      </w:pPr>
    </w:p>
    <w:p w:rsidR="00F0654B" w:rsidRPr="0058404A" w:rsidRDefault="00F0654B" w:rsidP="0058404A">
      <w:pPr>
        <w:spacing w:line="480" w:lineRule="auto"/>
        <w:jc w:val="both"/>
        <w:rPr>
          <w:rFonts w:ascii="Arial" w:hAnsi="Arial" w:cs="Arial"/>
          <w:sz w:val="24"/>
          <w:szCs w:val="24"/>
        </w:rPr>
      </w:pPr>
      <w:r w:rsidRPr="0058404A">
        <w:rPr>
          <w:rFonts w:ascii="Arial" w:hAnsi="Arial" w:cs="Arial"/>
          <w:b/>
          <w:sz w:val="24"/>
          <w:szCs w:val="24"/>
        </w:rPr>
        <w:t>Figura 5</w:t>
      </w:r>
      <w:r w:rsidR="00A14BC0">
        <w:rPr>
          <w:rFonts w:ascii="Arial" w:hAnsi="Arial" w:cs="Arial"/>
          <w:b/>
          <w:sz w:val="24"/>
          <w:szCs w:val="24"/>
        </w:rPr>
        <w:t xml:space="preserve">. </w:t>
      </w:r>
      <w:r w:rsidRPr="0058404A">
        <w:rPr>
          <w:rFonts w:ascii="Arial" w:hAnsi="Arial" w:cs="Arial"/>
          <w:i/>
          <w:sz w:val="24"/>
          <w:szCs w:val="24"/>
        </w:rPr>
        <w:t>E. coli</w:t>
      </w:r>
      <w:r w:rsidRPr="0058404A">
        <w:rPr>
          <w:rFonts w:ascii="Arial" w:hAnsi="Arial" w:cs="Arial"/>
          <w:sz w:val="24"/>
          <w:szCs w:val="24"/>
        </w:rPr>
        <w:t xml:space="preserve"> enteroinvasiva</w:t>
      </w:r>
      <w:r w:rsidRPr="0058404A">
        <w:rPr>
          <w:rFonts w:ascii="Arial" w:hAnsi="Arial" w:cs="Arial"/>
          <w:b/>
          <w:sz w:val="24"/>
          <w:szCs w:val="24"/>
        </w:rPr>
        <w:t xml:space="preserve"> a. </w:t>
      </w:r>
      <w:r w:rsidRPr="0058404A">
        <w:rPr>
          <w:rFonts w:ascii="Arial" w:hAnsi="Arial" w:cs="Arial"/>
          <w:sz w:val="24"/>
          <w:szCs w:val="24"/>
        </w:rPr>
        <w:t xml:space="preserve">EIEC mediante transcitosis atraviesa las células M. Es fagocitada por los macrófagos y con ayuda de IpaB es liberada. Los receptores del hospedero CD44 y α5β1 integrina se unen a los receptores de la bacteria IpaB y al complejo IpaBCD respectivamente. Se forma el complejo VirG*N-WASP*actina y VirA favorece el proceso de invasión a células proximales. </w:t>
      </w:r>
      <w:r w:rsidRPr="0058404A">
        <w:rPr>
          <w:rFonts w:ascii="Arial" w:hAnsi="Arial" w:cs="Arial"/>
          <w:b/>
          <w:sz w:val="24"/>
          <w:szCs w:val="24"/>
        </w:rPr>
        <w:t>b.</w:t>
      </w:r>
      <w:r w:rsidRPr="0058404A">
        <w:rPr>
          <w:rFonts w:ascii="Arial" w:hAnsi="Arial" w:cs="Arial"/>
          <w:sz w:val="24"/>
          <w:szCs w:val="24"/>
        </w:rPr>
        <w:t xml:space="preserve"> AIEC por medio del Pili tipo 1 reconoce cual reconoce el receptor de la célula CEACAM6 e invade.</w:t>
      </w:r>
    </w:p>
    <w:p w:rsidR="00F0654B" w:rsidRPr="0058404A" w:rsidRDefault="00F0654B" w:rsidP="0058404A">
      <w:pPr>
        <w:spacing w:line="480" w:lineRule="auto"/>
        <w:jc w:val="both"/>
        <w:rPr>
          <w:rFonts w:ascii="Arial" w:hAnsi="Arial" w:cs="Arial"/>
          <w:sz w:val="24"/>
          <w:szCs w:val="24"/>
        </w:rPr>
      </w:pPr>
    </w:p>
    <w:p w:rsidR="00F0654B" w:rsidRPr="0058404A" w:rsidRDefault="00F0654B" w:rsidP="0058404A">
      <w:pPr>
        <w:pStyle w:val="Prrafodelista"/>
        <w:autoSpaceDE w:val="0"/>
        <w:autoSpaceDN w:val="0"/>
        <w:adjustRightInd w:val="0"/>
        <w:spacing w:after="0" w:line="480" w:lineRule="auto"/>
        <w:jc w:val="both"/>
        <w:rPr>
          <w:rFonts w:ascii="Arial" w:eastAsia="Calibri" w:hAnsi="Arial" w:cs="Arial"/>
          <w:sz w:val="24"/>
          <w:szCs w:val="24"/>
        </w:rPr>
      </w:pPr>
    </w:p>
    <w:p w:rsidR="00F0654B" w:rsidRPr="0058404A" w:rsidRDefault="00F0654B" w:rsidP="0058404A">
      <w:pPr>
        <w:pStyle w:val="Prrafodelista"/>
        <w:autoSpaceDE w:val="0"/>
        <w:autoSpaceDN w:val="0"/>
        <w:adjustRightInd w:val="0"/>
        <w:spacing w:after="0" w:line="480" w:lineRule="auto"/>
        <w:jc w:val="both"/>
        <w:rPr>
          <w:rFonts w:ascii="Arial" w:eastAsia="Calibri" w:hAnsi="Arial" w:cs="Arial"/>
          <w:sz w:val="24"/>
          <w:szCs w:val="24"/>
        </w:rPr>
      </w:pPr>
    </w:p>
    <w:p w:rsidR="00F0654B" w:rsidRPr="0058404A" w:rsidRDefault="00F0654B" w:rsidP="0058404A">
      <w:pPr>
        <w:spacing w:line="480" w:lineRule="auto"/>
        <w:jc w:val="both"/>
        <w:rPr>
          <w:rFonts w:ascii="Arial" w:hAnsi="Arial" w:cs="Arial"/>
          <w:bCs/>
          <w:sz w:val="24"/>
          <w:szCs w:val="24"/>
        </w:rPr>
      </w:pPr>
      <w:r w:rsidRPr="0058404A">
        <w:rPr>
          <w:rFonts w:ascii="Arial" w:hAnsi="Arial" w:cs="Arial"/>
          <w:bCs/>
          <w:noProof/>
          <w:sz w:val="24"/>
          <w:szCs w:val="24"/>
        </w:rPr>
        <w:lastRenderedPageBreak/>
        <w:drawing>
          <wp:inline distT="0" distB="0" distL="0" distR="0">
            <wp:extent cx="5971540" cy="417893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D.tif"/>
                    <pic:cNvPicPr/>
                  </pic:nvPicPr>
                  <pic:blipFill>
                    <a:blip r:embed="rId68" cstate="print">
                      <a:grayscl/>
                      <a:extLst>
                        <a:ext uri="{28A0092B-C50C-407E-A947-70E740481C1C}">
                          <a14:useLocalDpi xmlns:a14="http://schemas.microsoft.com/office/drawing/2010/main" val="0"/>
                        </a:ext>
                      </a:extLst>
                    </a:blip>
                    <a:stretch>
                      <a:fillRect/>
                    </a:stretch>
                  </pic:blipFill>
                  <pic:spPr>
                    <a:xfrm>
                      <a:off x="0" y="0"/>
                      <a:ext cx="5971540" cy="4178935"/>
                    </a:xfrm>
                    <a:prstGeom prst="rect">
                      <a:avLst/>
                    </a:prstGeom>
                  </pic:spPr>
                </pic:pic>
              </a:graphicData>
            </a:graphic>
          </wp:inline>
        </w:drawing>
      </w:r>
    </w:p>
    <w:p w:rsidR="00F0654B" w:rsidRPr="0058404A" w:rsidRDefault="00F0654B" w:rsidP="0058404A">
      <w:pPr>
        <w:spacing w:line="480" w:lineRule="auto"/>
        <w:jc w:val="both"/>
        <w:rPr>
          <w:rFonts w:ascii="Arial" w:hAnsi="Arial" w:cs="Arial"/>
          <w:sz w:val="24"/>
          <w:szCs w:val="24"/>
        </w:rPr>
      </w:pPr>
      <w:r w:rsidRPr="0058404A">
        <w:rPr>
          <w:rFonts w:ascii="Arial" w:hAnsi="Arial" w:cs="Arial"/>
          <w:b/>
          <w:sz w:val="24"/>
          <w:szCs w:val="24"/>
        </w:rPr>
        <w:t>Figura 6.</w:t>
      </w:r>
      <w:r w:rsidRPr="0058404A">
        <w:rPr>
          <w:rFonts w:ascii="Arial" w:hAnsi="Arial" w:cs="Arial"/>
          <w:sz w:val="24"/>
          <w:szCs w:val="24"/>
        </w:rPr>
        <w:t xml:space="preserve"> </w:t>
      </w:r>
      <w:r w:rsidRPr="0058404A">
        <w:rPr>
          <w:rFonts w:ascii="Arial" w:hAnsi="Arial" w:cs="Arial"/>
          <w:i/>
          <w:sz w:val="24"/>
          <w:szCs w:val="24"/>
        </w:rPr>
        <w:t>E. coli</w:t>
      </w:r>
      <w:r w:rsidRPr="0058404A">
        <w:rPr>
          <w:rFonts w:ascii="Arial" w:hAnsi="Arial" w:cs="Arial"/>
          <w:sz w:val="24"/>
          <w:szCs w:val="24"/>
        </w:rPr>
        <w:t xml:space="preserve"> adherente difusa. Las adhesinas Afa/Dr de DAEC reconocen a </w:t>
      </w:r>
      <w:r w:rsidR="00A14BC0">
        <w:rPr>
          <w:rFonts w:ascii="Arial" w:hAnsi="Arial" w:cs="Arial"/>
          <w:sz w:val="24"/>
          <w:szCs w:val="24"/>
        </w:rPr>
        <w:t>h</w:t>
      </w:r>
      <w:r w:rsidRPr="0058404A">
        <w:rPr>
          <w:rFonts w:ascii="Arial" w:hAnsi="Arial" w:cs="Arial"/>
          <w:sz w:val="24"/>
          <w:szCs w:val="24"/>
        </w:rPr>
        <w:t>D</w:t>
      </w:r>
      <w:r w:rsidR="00A14BC0">
        <w:rPr>
          <w:rFonts w:ascii="Arial" w:hAnsi="Arial" w:cs="Arial"/>
          <w:sz w:val="24"/>
          <w:szCs w:val="24"/>
        </w:rPr>
        <w:t>AF</w:t>
      </w:r>
      <w:r w:rsidRPr="0058404A">
        <w:rPr>
          <w:rFonts w:ascii="Arial" w:hAnsi="Arial" w:cs="Arial"/>
          <w:sz w:val="24"/>
          <w:szCs w:val="24"/>
        </w:rPr>
        <w:t xml:space="preserve"> o CEACAM</w:t>
      </w:r>
      <w:r w:rsidR="001A28BE">
        <w:rPr>
          <w:rFonts w:ascii="Arial" w:hAnsi="Arial" w:cs="Arial"/>
          <w:sz w:val="24"/>
          <w:szCs w:val="24"/>
        </w:rPr>
        <w:t>6</w:t>
      </w:r>
      <w:r w:rsidRPr="0058404A">
        <w:rPr>
          <w:rFonts w:ascii="Arial" w:hAnsi="Arial" w:cs="Arial"/>
          <w:sz w:val="24"/>
          <w:szCs w:val="24"/>
        </w:rPr>
        <w:t xml:space="preserve">, activa la quinasa Src que ayuda a la movilización y organización de FAD alrededor de la bacteria y se produce  elongación, pérdida de las microvellosidades y secreción de agua y electrolitos. La activación de la vía de señalización de MAP culmina en la síntesis de IL-8, que induce la transmigración de </w:t>
      </w:r>
      <w:r w:rsidR="001A28BE">
        <w:rPr>
          <w:rFonts w:ascii="Arial" w:hAnsi="Arial" w:cs="Arial"/>
          <w:sz w:val="24"/>
          <w:szCs w:val="24"/>
        </w:rPr>
        <w:t>polimorfonucleares (</w:t>
      </w:r>
      <w:r w:rsidRPr="0058404A">
        <w:rPr>
          <w:rFonts w:ascii="Arial" w:hAnsi="Arial" w:cs="Arial"/>
          <w:sz w:val="24"/>
          <w:szCs w:val="24"/>
        </w:rPr>
        <w:t>PMN</w:t>
      </w:r>
      <w:r w:rsidR="001A28BE">
        <w:rPr>
          <w:rFonts w:ascii="Arial" w:hAnsi="Arial" w:cs="Arial"/>
          <w:sz w:val="24"/>
          <w:szCs w:val="24"/>
        </w:rPr>
        <w:t>)</w:t>
      </w:r>
      <w:r w:rsidRPr="0058404A">
        <w:rPr>
          <w:rFonts w:ascii="Arial" w:hAnsi="Arial" w:cs="Arial"/>
          <w:sz w:val="24"/>
          <w:szCs w:val="24"/>
        </w:rPr>
        <w:t xml:space="preserve">. Esto estimula </w:t>
      </w:r>
      <w:r w:rsidR="001A28BE">
        <w:rPr>
          <w:rFonts w:ascii="Arial" w:hAnsi="Arial" w:cs="Arial"/>
          <w:sz w:val="24"/>
          <w:szCs w:val="24"/>
        </w:rPr>
        <w:t>la</w:t>
      </w:r>
      <w:r w:rsidRPr="0058404A">
        <w:rPr>
          <w:rFonts w:ascii="Arial" w:hAnsi="Arial" w:cs="Arial"/>
          <w:sz w:val="24"/>
          <w:szCs w:val="24"/>
        </w:rPr>
        <w:t xml:space="preserve"> </w:t>
      </w:r>
      <w:r w:rsidR="001A28BE">
        <w:rPr>
          <w:rFonts w:ascii="Arial" w:hAnsi="Arial" w:cs="Arial"/>
          <w:sz w:val="24"/>
          <w:szCs w:val="24"/>
        </w:rPr>
        <w:t xml:space="preserve">síntesis </w:t>
      </w:r>
      <w:r w:rsidR="00936D8B">
        <w:rPr>
          <w:rFonts w:ascii="Arial" w:hAnsi="Arial" w:cs="Arial"/>
          <w:sz w:val="24"/>
          <w:szCs w:val="24"/>
        </w:rPr>
        <w:t xml:space="preserve">de </w:t>
      </w:r>
      <w:r w:rsidRPr="0058404A">
        <w:rPr>
          <w:rFonts w:ascii="Arial" w:hAnsi="Arial" w:cs="Arial"/>
          <w:sz w:val="24"/>
          <w:szCs w:val="24"/>
        </w:rPr>
        <w:t>FNT-α e IL1β</w:t>
      </w:r>
      <w:r w:rsidR="00936D8B">
        <w:rPr>
          <w:rFonts w:ascii="Arial" w:hAnsi="Arial" w:cs="Arial"/>
          <w:sz w:val="24"/>
          <w:szCs w:val="24"/>
        </w:rPr>
        <w:t xml:space="preserve"> en los enterocitos y </w:t>
      </w:r>
      <w:r w:rsidRPr="0058404A">
        <w:rPr>
          <w:rFonts w:ascii="Arial" w:hAnsi="Arial" w:cs="Arial"/>
          <w:sz w:val="24"/>
          <w:szCs w:val="24"/>
        </w:rPr>
        <w:t>causa</w:t>
      </w:r>
      <w:r w:rsidR="00936D8B">
        <w:rPr>
          <w:rFonts w:ascii="Arial" w:hAnsi="Arial" w:cs="Arial"/>
          <w:sz w:val="24"/>
          <w:szCs w:val="24"/>
        </w:rPr>
        <w:t xml:space="preserve"> </w:t>
      </w:r>
      <w:r w:rsidRPr="0058404A">
        <w:rPr>
          <w:rFonts w:ascii="Arial" w:hAnsi="Arial" w:cs="Arial"/>
          <w:sz w:val="24"/>
          <w:szCs w:val="24"/>
        </w:rPr>
        <w:t xml:space="preserve">daño celular. </w:t>
      </w:r>
    </w:p>
    <w:p w:rsidR="00F0654B" w:rsidRPr="0058404A" w:rsidRDefault="00F0654B" w:rsidP="0058404A">
      <w:pPr>
        <w:spacing w:line="480" w:lineRule="auto"/>
        <w:jc w:val="both"/>
        <w:rPr>
          <w:rFonts w:ascii="Arial" w:hAnsi="Arial" w:cs="Arial"/>
          <w:sz w:val="24"/>
          <w:szCs w:val="24"/>
        </w:rPr>
      </w:pPr>
    </w:p>
    <w:p w:rsidR="006B7506" w:rsidRPr="0058404A" w:rsidRDefault="006B7506" w:rsidP="0058404A">
      <w:pPr>
        <w:spacing w:line="480" w:lineRule="auto"/>
        <w:jc w:val="both"/>
        <w:rPr>
          <w:rFonts w:ascii="Arial" w:hAnsi="Arial" w:cs="Arial"/>
          <w:sz w:val="24"/>
          <w:szCs w:val="24"/>
        </w:rPr>
      </w:pPr>
    </w:p>
    <w:sectPr w:rsidR="006B7506" w:rsidRPr="0058404A" w:rsidSect="00DA6AC6">
      <w:pgSz w:w="11907" w:h="16839"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MT">
    <w:altName w:val="Arial Unicode MS"/>
    <w:panose1 w:val="00000000000000000000"/>
    <w:charset w:val="88"/>
    <w:family w:val="auto"/>
    <w:notTrueType/>
    <w:pitch w:val="default"/>
    <w:sig w:usb0="00000003" w:usb1="080F0000" w:usb2="00000010" w:usb3="00000000" w:csb0="0012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97E1D"/>
    <w:multiLevelType w:val="hybridMultilevel"/>
    <w:tmpl w:val="FC26FD0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nsid w:val="16A1467C"/>
    <w:multiLevelType w:val="hybridMultilevel"/>
    <w:tmpl w:val="FC26FD0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nsid w:val="27A10277"/>
    <w:multiLevelType w:val="hybridMultilevel"/>
    <w:tmpl w:val="FC26FD0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nsid w:val="28894787"/>
    <w:multiLevelType w:val="hybridMultilevel"/>
    <w:tmpl w:val="B28C30E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nsid w:val="30990A18"/>
    <w:multiLevelType w:val="hybridMultilevel"/>
    <w:tmpl w:val="FC26FD0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
    <w:nsid w:val="4104661E"/>
    <w:multiLevelType w:val="hybridMultilevel"/>
    <w:tmpl w:val="FC26FD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48C4508C"/>
    <w:multiLevelType w:val="hybridMultilevel"/>
    <w:tmpl w:val="FC26FD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5DEE4CC4"/>
    <w:multiLevelType w:val="hybridMultilevel"/>
    <w:tmpl w:val="FC26FD0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nsid w:val="5ECB6A48"/>
    <w:multiLevelType w:val="hybridMultilevel"/>
    <w:tmpl w:val="2778B108"/>
    <w:lvl w:ilvl="0" w:tplc="323C8054">
      <w:start w:val="1"/>
      <w:numFmt w:val="decimal"/>
      <w:lvlText w:val="%1."/>
      <w:lvlJc w:val="left"/>
      <w:pPr>
        <w:ind w:left="360" w:hanging="360"/>
      </w:pPr>
      <w:rPr>
        <w:rFonts w:hint="default"/>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nsid w:val="671C7005"/>
    <w:multiLevelType w:val="hybridMultilevel"/>
    <w:tmpl w:val="8CD8DC88"/>
    <w:lvl w:ilvl="0" w:tplc="240A000F">
      <w:start w:val="1"/>
      <w:numFmt w:val="decimal"/>
      <w:lvlText w:val="%1."/>
      <w:lvlJc w:val="left"/>
      <w:pPr>
        <w:ind w:left="360" w:hanging="360"/>
      </w:pPr>
      <w:rPr>
        <w:color w:val="auto"/>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0">
    <w:nsid w:val="6A2671C2"/>
    <w:multiLevelType w:val="hybridMultilevel"/>
    <w:tmpl w:val="FC26FD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78E11535"/>
    <w:multiLevelType w:val="hybridMultilevel"/>
    <w:tmpl w:val="FC26FD0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num w:numId="1">
    <w:abstractNumId w:val="0"/>
  </w:num>
  <w:num w:numId="2">
    <w:abstractNumId w:val="8"/>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9"/>
    <w:lvlOverride w:ilvl="0">
      <w:startOverride w:val="1"/>
    </w:lvlOverride>
    <w:lvlOverride w:ilvl="1"/>
    <w:lvlOverride w:ilvl="2"/>
    <w:lvlOverride w:ilvl="3"/>
    <w:lvlOverride w:ilvl="4"/>
    <w:lvlOverride w:ilvl="5"/>
    <w:lvlOverride w:ilvl="6"/>
    <w:lvlOverride w:ilvl="7"/>
    <w:lvlOverride w:ilvl="8"/>
  </w:num>
  <w:num w:numId="9">
    <w:abstractNumId w:val="6"/>
  </w:num>
  <w:num w:numId="10">
    <w:abstractNumId w:val="10"/>
  </w:num>
  <w:num w:numId="11">
    <w:abstractNumId w:val="4"/>
  </w:num>
  <w:num w:numId="12">
    <w:abstractNumId w:val="9"/>
  </w:num>
  <w:num w:numId="13">
    <w:abstractNumId w:val="5"/>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54B"/>
    <w:rsid w:val="00040373"/>
    <w:rsid w:val="000507DC"/>
    <w:rsid w:val="00061B41"/>
    <w:rsid w:val="00064E36"/>
    <w:rsid w:val="00083B35"/>
    <w:rsid w:val="00087F23"/>
    <w:rsid w:val="00097C66"/>
    <w:rsid w:val="000C6A8E"/>
    <w:rsid w:val="000D3321"/>
    <w:rsid w:val="00120EFF"/>
    <w:rsid w:val="00160487"/>
    <w:rsid w:val="001978CA"/>
    <w:rsid w:val="001A28BE"/>
    <w:rsid w:val="001A3D99"/>
    <w:rsid w:val="001E2974"/>
    <w:rsid w:val="001F7B92"/>
    <w:rsid w:val="00296B7A"/>
    <w:rsid w:val="002C4D08"/>
    <w:rsid w:val="002E4B37"/>
    <w:rsid w:val="002F411C"/>
    <w:rsid w:val="003036FB"/>
    <w:rsid w:val="00364E6E"/>
    <w:rsid w:val="00392D06"/>
    <w:rsid w:val="003B51A8"/>
    <w:rsid w:val="0040543B"/>
    <w:rsid w:val="00420B78"/>
    <w:rsid w:val="00423D1A"/>
    <w:rsid w:val="00460683"/>
    <w:rsid w:val="004B6B1D"/>
    <w:rsid w:val="00501DF7"/>
    <w:rsid w:val="0058404A"/>
    <w:rsid w:val="005B14CD"/>
    <w:rsid w:val="005D24C3"/>
    <w:rsid w:val="00614373"/>
    <w:rsid w:val="00632398"/>
    <w:rsid w:val="00632B1D"/>
    <w:rsid w:val="00683D60"/>
    <w:rsid w:val="006B7506"/>
    <w:rsid w:val="006E6849"/>
    <w:rsid w:val="00706F29"/>
    <w:rsid w:val="00716D99"/>
    <w:rsid w:val="007277A7"/>
    <w:rsid w:val="00797A32"/>
    <w:rsid w:val="007F0739"/>
    <w:rsid w:val="00845400"/>
    <w:rsid w:val="0084775B"/>
    <w:rsid w:val="00855506"/>
    <w:rsid w:val="008758CE"/>
    <w:rsid w:val="00876A6C"/>
    <w:rsid w:val="008E41B5"/>
    <w:rsid w:val="009077AD"/>
    <w:rsid w:val="00936D8B"/>
    <w:rsid w:val="00972AAE"/>
    <w:rsid w:val="00A14BC0"/>
    <w:rsid w:val="00AB4CA4"/>
    <w:rsid w:val="00B04F12"/>
    <w:rsid w:val="00BB736D"/>
    <w:rsid w:val="00BC3E07"/>
    <w:rsid w:val="00BD3A61"/>
    <w:rsid w:val="00BF4D96"/>
    <w:rsid w:val="00C226C9"/>
    <w:rsid w:val="00D0272C"/>
    <w:rsid w:val="00D15D73"/>
    <w:rsid w:val="00D30971"/>
    <w:rsid w:val="00D73CF4"/>
    <w:rsid w:val="00DA6AC6"/>
    <w:rsid w:val="00DB43F8"/>
    <w:rsid w:val="00DB716F"/>
    <w:rsid w:val="00DC1C12"/>
    <w:rsid w:val="00DD295B"/>
    <w:rsid w:val="00E45A58"/>
    <w:rsid w:val="00E52E19"/>
    <w:rsid w:val="00EB45F2"/>
    <w:rsid w:val="00F060C9"/>
    <w:rsid w:val="00F0654B"/>
    <w:rsid w:val="00FB6809"/>
    <w:rsid w:val="00FC221A"/>
    <w:rsid w:val="00FC2F7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54B"/>
    <w:rPr>
      <w:rFonts w:eastAsiaTheme="minorEastAsia"/>
      <w:lang w:eastAsia="es-CO"/>
    </w:rPr>
  </w:style>
  <w:style w:type="paragraph" w:styleId="Ttulo1">
    <w:name w:val="heading 1"/>
    <w:basedOn w:val="Normal"/>
    <w:link w:val="Ttulo1Car"/>
    <w:uiPriority w:val="9"/>
    <w:qFormat/>
    <w:rsid w:val="00F0654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0654B"/>
    <w:rPr>
      <w:rFonts w:ascii="Times New Roman" w:eastAsia="Times New Roman" w:hAnsi="Times New Roman" w:cs="Times New Roman"/>
      <w:b/>
      <w:bCs/>
      <w:kern w:val="36"/>
      <w:sz w:val="48"/>
      <w:szCs w:val="48"/>
      <w:lang w:eastAsia="es-CO"/>
    </w:rPr>
  </w:style>
  <w:style w:type="character" w:styleId="Hipervnculo">
    <w:name w:val="Hyperlink"/>
    <w:basedOn w:val="Fuentedeprrafopredeter"/>
    <w:uiPriority w:val="99"/>
    <w:unhideWhenUsed/>
    <w:rsid w:val="00F0654B"/>
    <w:rPr>
      <w:color w:val="0000FF" w:themeColor="hyperlink"/>
      <w:u w:val="single"/>
    </w:rPr>
  </w:style>
  <w:style w:type="character" w:styleId="Hipervnculovisitado">
    <w:name w:val="FollowedHyperlink"/>
    <w:basedOn w:val="Fuentedeprrafopredeter"/>
    <w:uiPriority w:val="99"/>
    <w:semiHidden/>
    <w:unhideWhenUsed/>
    <w:rsid w:val="00F0654B"/>
    <w:rPr>
      <w:color w:val="800080" w:themeColor="followedHyperlink"/>
      <w:u w:val="single"/>
    </w:rPr>
  </w:style>
  <w:style w:type="character" w:customStyle="1" w:styleId="apple-converted-space">
    <w:name w:val="apple-converted-space"/>
    <w:basedOn w:val="Fuentedeprrafopredeter"/>
    <w:rsid w:val="00F0654B"/>
  </w:style>
  <w:style w:type="character" w:styleId="Refdecomentario">
    <w:name w:val="annotation reference"/>
    <w:basedOn w:val="Fuentedeprrafopredeter"/>
    <w:uiPriority w:val="99"/>
    <w:semiHidden/>
    <w:unhideWhenUsed/>
    <w:rsid w:val="00F0654B"/>
    <w:rPr>
      <w:sz w:val="16"/>
      <w:szCs w:val="16"/>
    </w:rPr>
  </w:style>
  <w:style w:type="paragraph" w:styleId="Textocomentario">
    <w:name w:val="annotation text"/>
    <w:basedOn w:val="Normal"/>
    <w:link w:val="TextocomentarioCar"/>
    <w:uiPriority w:val="99"/>
    <w:semiHidden/>
    <w:unhideWhenUsed/>
    <w:rsid w:val="00F0654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0654B"/>
    <w:rPr>
      <w:rFonts w:eastAsiaTheme="minorEastAsia"/>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F0654B"/>
    <w:rPr>
      <w:b/>
      <w:bCs/>
    </w:rPr>
  </w:style>
  <w:style w:type="character" w:customStyle="1" w:styleId="AsuntodelcomentarioCar">
    <w:name w:val="Asunto del comentario Car"/>
    <w:basedOn w:val="TextocomentarioCar"/>
    <w:link w:val="Asuntodelcomentario"/>
    <w:uiPriority w:val="99"/>
    <w:semiHidden/>
    <w:rsid w:val="00F0654B"/>
    <w:rPr>
      <w:rFonts w:eastAsiaTheme="minorEastAsia"/>
      <w:b/>
      <w:bCs/>
      <w:sz w:val="20"/>
      <w:szCs w:val="20"/>
      <w:lang w:eastAsia="es-CO"/>
    </w:rPr>
  </w:style>
  <w:style w:type="paragraph" w:styleId="Textodeglobo">
    <w:name w:val="Balloon Text"/>
    <w:basedOn w:val="Normal"/>
    <w:link w:val="TextodegloboCar"/>
    <w:uiPriority w:val="99"/>
    <w:semiHidden/>
    <w:unhideWhenUsed/>
    <w:rsid w:val="00F0654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654B"/>
    <w:rPr>
      <w:rFonts w:ascii="Tahoma" w:eastAsiaTheme="minorEastAsia" w:hAnsi="Tahoma" w:cs="Tahoma"/>
      <w:sz w:val="16"/>
      <w:szCs w:val="16"/>
      <w:lang w:eastAsia="es-CO"/>
    </w:rPr>
  </w:style>
  <w:style w:type="paragraph" w:styleId="HTMLconformatoprevio">
    <w:name w:val="HTML Preformatted"/>
    <w:basedOn w:val="Normal"/>
    <w:link w:val="HTMLconformatoprevioCar"/>
    <w:uiPriority w:val="99"/>
    <w:semiHidden/>
    <w:unhideWhenUsed/>
    <w:rsid w:val="00F06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F0654B"/>
    <w:rPr>
      <w:rFonts w:ascii="Courier New" w:eastAsia="Times New Roman" w:hAnsi="Courier New" w:cs="Courier New"/>
      <w:sz w:val="20"/>
      <w:szCs w:val="20"/>
      <w:lang w:eastAsia="es-CO"/>
    </w:rPr>
  </w:style>
  <w:style w:type="paragraph" w:styleId="Encabezado">
    <w:name w:val="header"/>
    <w:basedOn w:val="Normal"/>
    <w:link w:val="EncabezadoCar"/>
    <w:uiPriority w:val="99"/>
    <w:unhideWhenUsed/>
    <w:rsid w:val="00F065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654B"/>
    <w:rPr>
      <w:rFonts w:eastAsiaTheme="minorEastAsia"/>
      <w:lang w:eastAsia="es-CO"/>
    </w:rPr>
  </w:style>
  <w:style w:type="paragraph" w:styleId="Piedepgina">
    <w:name w:val="footer"/>
    <w:basedOn w:val="Normal"/>
    <w:link w:val="PiedepginaCar"/>
    <w:uiPriority w:val="99"/>
    <w:unhideWhenUsed/>
    <w:rsid w:val="00F065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654B"/>
    <w:rPr>
      <w:rFonts w:eastAsiaTheme="minorEastAsia"/>
      <w:lang w:eastAsia="es-CO"/>
    </w:rPr>
  </w:style>
  <w:style w:type="paragraph" w:styleId="Prrafodelista">
    <w:name w:val="List Paragraph"/>
    <w:basedOn w:val="Normal"/>
    <w:uiPriority w:val="34"/>
    <w:qFormat/>
    <w:rsid w:val="00F0654B"/>
    <w:pPr>
      <w:ind w:left="720"/>
      <w:contextualSpacing/>
    </w:pPr>
    <w:rPr>
      <w:rFonts w:eastAsiaTheme="minorHAnsi"/>
      <w:lang w:eastAsia="en-US"/>
    </w:rPr>
  </w:style>
  <w:style w:type="character" w:customStyle="1" w:styleId="article-title">
    <w:name w:val="article-title"/>
    <w:basedOn w:val="Fuentedeprrafopredeter"/>
    <w:rsid w:val="00F0654B"/>
  </w:style>
  <w:style w:type="paragraph" w:customStyle="1" w:styleId="ecxmsonormal">
    <w:name w:val="ecxmsonormal"/>
    <w:basedOn w:val="Normal"/>
    <w:rsid w:val="00F0654B"/>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F0654B"/>
    <w:rPr>
      <w:i/>
      <w:iCs/>
    </w:rPr>
  </w:style>
  <w:style w:type="character" w:customStyle="1" w:styleId="fipmark">
    <w:name w:val="fip_mark"/>
    <w:basedOn w:val="Fuentedeprrafopredeter"/>
    <w:rsid w:val="00F0654B"/>
  </w:style>
  <w:style w:type="character" w:customStyle="1" w:styleId="highlight">
    <w:name w:val="highlight"/>
    <w:basedOn w:val="Fuentedeprrafopredeter"/>
    <w:rsid w:val="00F0654B"/>
  </w:style>
  <w:style w:type="character" w:customStyle="1" w:styleId="ref-journal">
    <w:name w:val="ref-journal"/>
    <w:basedOn w:val="Fuentedeprrafopredeter"/>
    <w:rsid w:val="00F0654B"/>
  </w:style>
  <w:style w:type="character" w:customStyle="1" w:styleId="ref-vol">
    <w:name w:val="ref-vol"/>
    <w:basedOn w:val="Fuentedeprrafopredeter"/>
    <w:rsid w:val="00F0654B"/>
  </w:style>
  <w:style w:type="character" w:customStyle="1" w:styleId="ref-title">
    <w:name w:val="ref-title"/>
    <w:basedOn w:val="Fuentedeprrafopredeter"/>
    <w:rsid w:val="00F0654B"/>
  </w:style>
  <w:style w:type="paragraph" w:styleId="NormalWeb">
    <w:name w:val="Normal (Web)"/>
    <w:basedOn w:val="Normal"/>
    <w:uiPriority w:val="99"/>
    <w:semiHidden/>
    <w:unhideWhenUsed/>
    <w:rsid w:val="00F065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flpages">
    <w:name w:val="citation-flpages"/>
    <w:basedOn w:val="Fuentedeprrafopredeter"/>
    <w:rsid w:val="00120E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54B"/>
    <w:rPr>
      <w:rFonts w:eastAsiaTheme="minorEastAsia"/>
      <w:lang w:eastAsia="es-CO"/>
    </w:rPr>
  </w:style>
  <w:style w:type="paragraph" w:styleId="Ttulo1">
    <w:name w:val="heading 1"/>
    <w:basedOn w:val="Normal"/>
    <w:link w:val="Ttulo1Car"/>
    <w:uiPriority w:val="9"/>
    <w:qFormat/>
    <w:rsid w:val="00F0654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0654B"/>
    <w:rPr>
      <w:rFonts w:ascii="Times New Roman" w:eastAsia="Times New Roman" w:hAnsi="Times New Roman" w:cs="Times New Roman"/>
      <w:b/>
      <w:bCs/>
      <w:kern w:val="36"/>
      <w:sz w:val="48"/>
      <w:szCs w:val="48"/>
      <w:lang w:eastAsia="es-CO"/>
    </w:rPr>
  </w:style>
  <w:style w:type="character" w:styleId="Hipervnculo">
    <w:name w:val="Hyperlink"/>
    <w:basedOn w:val="Fuentedeprrafopredeter"/>
    <w:uiPriority w:val="99"/>
    <w:unhideWhenUsed/>
    <w:rsid w:val="00F0654B"/>
    <w:rPr>
      <w:color w:val="0000FF" w:themeColor="hyperlink"/>
      <w:u w:val="single"/>
    </w:rPr>
  </w:style>
  <w:style w:type="character" w:styleId="Hipervnculovisitado">
    <w:name w:val="FollowedHyperlink"/>
    <w:basedOn w:val="Fuentedeprrafopredeter"/>
    <w:uiPriority w:val="99"/>
    <w:semiHidden/>
    <w:unhideWhenUsed/>
    <w:rsid w:val="00F0654B"/>
    <w:rPr>
      <w:color w:val="800080" w:themeColor="followedHyperlink"/>
      <w:u w:val="single"/>
    </w:rPr>
  </w:style>
  <w:style w:type="character" w:customStyle="1" w:styleId="apple-converted-space">
    <w:name w:val="apple-converted-space"/>
    <w:basedOn w:val="Fuentedeprrafopredeter"/>
    <w:rsid w:val="00F0654B"/>
  </w:style>
  <w:style w:type="character" w:styleId="Refdecomentario">
    <w:name w:val="annotation reference"/>
    <w:basedOn w:val="Fuentedeprrafopredeter"/>
    <w:uiPriority w:val="99"/>
    <w:semiHidden/>
    <w:unhideWhenUsed/>
    <w:rsid w:val="00F0654B"/>
    <w:rPr>
      <w:sz w:val="16"/>
      <w:szCs w:val="16"/>
    </w:rPr>
  </w:style>
  <w:style w:type="paragraph" w:styleId="Textocomentario">
    <w:name w:val="annotation text"/>
    <w:basedOn w:val="Normal"/>
    <w:link w:val="TextocomentarioCar"/>
    <w:uiPriority w:val="99"/>
    <w:semiHidden/>
    <w:unhideWhenUsed/>
    <w:rsid w:val="00F0654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0654B"/>
    <w:rPr>
      <w:rFonts w:eastAsiaTheme="minorEastAsia"/>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F0654B"/>
    <w:rPr>
      <w:b/>
      <w:bCs/>
    </w:rPr>
  </w:style>
  <w:style w:type="character" w:customStyle="1" w:styleId="AsuntodelcomentarioCar">
    <w:name w:val="Asunto del comentario Car"/>
    <w:basedOn w:val="TextocomentarioCar"/>
    <w:link w:val="Asuntodelcomentario"/>
    <w:uiPriority w:val="99"/>
    <w:semiHidden/>
    <w:rsid w:val="00F0654B"/>
    <w:rPr>
      <w:rFonts w:eastAsiaTheme="minorEastAsia"/>
      <w:b/>
      <w:bCs/>
      <w:sz w:val="20"/>
      <w:szCs w:val="20"/>
      <w:lang w:eastAsia="es-CO"/>
    </w:rPr>
  </w:style>
  <w:style w:type="paragraph" w:styleId="Textodeglobo">
    <w:name w:val="Balloon Text"/>
    <w:basedOn w:val="Normal"/>
    <w:link w:val="TextodegloboCar"/>
    <w:uiPriority w:val="99"/>
    <w:semiHidden/>
    <w:unhideWhenUsed/>
    <w:rsid w:val="00F0654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654B"/>
    <w:rPr>
      <w:rFonts w:ascii="Tahoma" w:eastAsiaTheme="minorEastAsia" w:hAnsi="Tahoma" w:cs="Tahoma"/>
      <w:sz w:val="16"/>
      <w:szCs w:val="16"/>
      <w:lang w:eastAsia="es-CO"/>
    </w:rPr>
  </w:style>
  <w:style w:type="paragraph" w:styleId="HTMLconformatoprevio">
    <w:name w:val="HTML Preformatted"/>
    <w:basedOn w:val="Normal"/>
    <w:link w:val="HTMLconformatoprevioCar"/>
    <w:uiPriority w:val="99"/>
    <w:semiHidden/>
    <w:unhideWhenUsed/>
    <w:rsid w:val="00F06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F0654B"/>
    <w:rPr>
      <w:rFonts w:ascii="Courier New" w:eastAsia="Times New Roman" w:hAnsi="Courier New" w:cs="Courier New"/>
      <w:sz w:val="20"/>
      <w:szCs w:val="20"/>
      <w:lang w:eastAsia="es-CO"/>
    </w:rPr>
  </w:style>
  <w:style w:type="paragraph" w:styleId="Encabezado">
    <w:name w:val="header"/>
    <w:basedOn w:val="Normal"/>
    <w:link w:val="EncabezadoCar"/>
    <w:uiPriority w:val="99"/>
    <w:unhideWhenUsed/>
    <w:rsid w:val="00F065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654B"/>
    <w:rPr>
      <w:rFonts w:eastAsiaTheme="minorEastAsia"/>
      <w:lang w:eastAsia="es-CO"/>
    </w:rPr>
  </w:style>
  <w:style w:type="paragraph" w:styleId="Piedepgina">
    <w:name w:val="footer"/>
    <w:basedOn w:val="Normal"/>
    <w:link w:val="PiedepginaCar"/>
    <w:uiPriority w:val="99"/>
    <w:unhideWhenUsed/>
    <w:rsid w:val="00F065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654B"/>
    <w:rPr>
      <w:rFonts w:eastAsiaTheme="minorEastAsia"/>
      <w:lang w:eastAsia="es-CO"/>
    </w:rPr>
  </w:style>
  <w:style w:type="paragraph" w:styleId="Prrafodelista">
    <w:name w:val="List Paragraph"/>
    <w:basedOn w:val="Normal"/>
    <w:uiPriority w:val="34"/>
    <w:qFormat/>
    <w:rsid w:val="00F0654B"/>
    <w:pPr>
      <w:ind w:left="720"/>
      <w:contextualSpacing/>
    </w:pPr>
    <w:rPr>
      <w:rFonts w:eastAsiaTheme="minorHAnsi"/>
      <w:lang w:eastAsia="en-US"/>
    </w:rPr>
  </w:style>
  <w:style w:type="character" w:customStyle="1" w:styleId="article-title">
    <w:name w:val="article-title"/>
    <w:basedOn w:val="Fuentedeprrafopredeter"/>
    <w:rsid w:val="00F0654B"/>
  </w:style>
  <w:style w:type="paragraph" w:customStyle="1" w:styleId="ecxmsonormal">
    <w:name w:val="ecxmsonormal"/>
    <w:basedOn w:val="Normal"/>
    <w:rsid w:val="00F0654B"/>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F0654B"/>
    <w:rPr>
      <w:i/>
      <w:iCs/>
    </w:rPr>
  </w:style>
  <w:style w:type="character" w:customStyle="1" w:styleId="fipmark">
    <w:name w:val="fip_mark"/>
    <w:basedOn w:val="Fuentedeprrafopredeter"/>
    <w:rsid w:val="00F0654B"/>
  </w:style>
  <w:style w:type="character" w:customStyle="1" w:styleId="highlight">
    <w:name w:val="highlight"/>
    <w:basedOn w:val="Fuentedeprrafopredeter"/>
    <w:rsid w:val="00F0654B"/>
  </w:style>
  <w:style w:type="character" w:customStyle="1" w:styleId="ref-journal">
    <w:name w:val="ref-journal"/>
    <w:basedOn w:val="Fuentedeprrafopredeter"/>
    <w:rsid w:val="00F0654B"/>
  </w:style>
  <w:style w:type="character" w:customStyle="1" w:styleId="ref-vol">
    <w:name w:val="ref-vol"/>
    <w:basedOn w:val="Fuentedeprrafopredeter"/>
    <w:rsid w:val="00F0654B"/>
  </w:style>
  <w:style w:type="character" w:customStyle="1" w:styleId="ref-title">
    <w:name w:val="ref-title"/>
    <w:basedOn w:val="Fuentedeprrafopredeter"/>
    <w:rsid w:val="00F0654B"/>
  </w:style>
  <w:style w:type="paragraph" w:styleId="NormalWeb">
    <w:name w:val="Normal (Web)"/>
    <w:basedOn w:val="Normal"/>
    <w:uiPriority w:val="99"/>
    <w:semiHidden/>
    <w:unhideWhenUsed/>
    <w:rsid w:val="00F065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flpages">
    <w:name w:val="citation-flpages"/>
    <w:basedOn w:val="Fuentedeprrafopredeter"/>
    <w:rsid w:val="00120E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428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cbi.nlm.nih.gov/pubmed?term=Kenny%20B%5BAuthor%5D&amp;cauthor=true&amp;cauthor_uid=16548893" TargetMode="External"/><Relationship Id="rId21" Type="http://schemas.openxmlformats.org/officeDocument/2006/relationships/hyperlink" Target="http://www.ncbi.nlm.nih.gov/pubmed?term=Papatheodorou%20P%5BAuthor%5D&amp;cauthor=true&amp;cauthor_uid=16548893" TargetMode="External"/><Relationship Id="rId42" Type="http://schemas.openxmlformats.org/officeDocument/2006/relationships/hyperlink" Target="http://www.ncbi.nlm.nih.gov/pubmed?term=Crepin%20VF%5BAuthor%5D&amp;cauthor=true&amp;cauthor_uid=23033475" TargetMode="External"/><Relationship Id="rId47" Type="http://schemas.openxmlformats.org/officeDocument/2006/relationships/hyperlink" Target="http://www.ncbi.nlm.nih.gov/pubmed?term=Berger%20CN%5BAuthor%5D&amp;cauthor=true&amp;cauthor_uid=19046338" TargetMode="External"/><Relationship Id="rId63" Type="http://schemas.openxmlformats.org/officeDocument/2006/relationships/image" Target="media/image1.tiff"/><Relationship Id="rId68" Type="http://schemas.openxmlformats.org/officeDocument/2006/relationships/image" Target="media/image6.tiff"/><Relationship Id="rId7" Type="http://schemas.openxmlformats.org/officeDocument/2006/relationships/hyperlink" Target="http://www.ncbi.nlm.nih.gov/pubmed?term=P%C3%A9rez%20C%5BAuthor%5D&amp;cauthor=true&amp;cauthor_uid=20682870" TargetMode="External"/><Relationship Id="rId2" Type="http://schemas.openxmlformats.org/officeDocument/2006/relationships/styles" Target="styles.xml"/><Relationship Id="rId16" Type="http://schemas.openxmlformats.org/officeDocument/2006/relationships/hyperlink" Target="http://www.ncbi.nlm.nih.gov/pubmed?term=Shaw%20RK%5BAuthor%5D&amp;cauthor=true&amp;cauthor_uid=10585486" TargetMode="External"/><Relationship Id="rId29" Type="http://schemas.openxmlformats.org/officeDocument/2006/relationships/hyperlink" Target="http://www.ncbi.nlm.nih.gov/pubmed?term=Scott%20JA%5BAuthor%5D&amp;cauthor=true&amp;cauthor_uid=20585567" TargetMode="External"/><Relationship Id="rId11" Type="http://schemas.openxmlformats.org/officeDocument/2006/relationships/hyperlink" Target="http://www.ncbi.nlm.nih.gov/pubmed?term=Donnenberg%20MS%5BAuthor%5D&amp;cauthor=true&amp;cauthor_uid=8878041" TargetMode="External"/><Relationship Id="rId24" Type="http://schemas.openxmlformats.org/officeDocument/2006/relationships/hyperlink" Target="http://www.ncbi.nlm.nih.gov/pubmed?term=Mathieu%20J%5BAuthor%5D&amp;cauthor=true&amp;cauthor_uid=16548893" TargetMode="External"/><Relationship Id="rId32" Type="http://schemas.openxmlformats.org/officeDocument/2006/relationships/hyperlink" Target="http://www.ncbi.nlm.nih.gov/pubmed?term=Watkins%20NJ%5BAuthor%5D&amp;cauthor=true&amp;cauthor_uid=20585567" TargetMode="External"/><Relationship Id="rId37" Type="http://schemas.openxmlformats.org/officeDocument/2006/relationships/hyperlink" Target="http://www.ncbi.nlm.nih.gov/pubmed?term=Yona%20C%5BAuthor%5D&amp;cauthor=true&amp;cauthor_uid=12535063" TargetMode="External"/><Relationship Id="rId40" Type="http://schemas.openxmlformats.org/officeDocument/2006/relationships/hyperlink" Target="http://www.ncbi.nlm.nih.gov/pubmed/12535063" TargetMode="External"/><Relationship Id="rId45" Type="http://schemas.openxmlformats.org/officeDocument/2006/relationships/hyperlink" Target="http://www.ncbi.nlm.nih.gov/pubmed?term=Rosenshine%20I%5BAuthor%5D&amp;cauthor=true&amp;cauthor_uid=23033475" TargetMode="External"/><Relationship Id="rId53" Type="http://schemas.openxmlformats.org/officeDocument/2006/relationships/hyperlink" Target="http://www.ncbi.nlm.nih.gov/pubmed?term=Bielaszewska%20M%5BAuthor%5D&amp;cauthor=true&amp;cauthor_uid=17314059" TargetMode="External"/><Relationship Id="rId58" Type="http://schemas.openxmlformats.org/officeDocument/2006/relationships/hyperlink" Target="http://www.ncbi.nlm.nih.gov/pubmed?term=Clements%20A%5BAuthor%5D&amp;cauthor=true&amp;cauthor_uid=22555463" TargetMode="External"/><Relationship Id="rId66" Type="http://schemas.openxmlformats.org/officeDocument/2006/relationships/image" Target="media/image4.tiff"/><Relationship Id="rId5" Type="http://schemas.openxmlformats.org/officeDocument/2006/relationships/webSettings" Target="webSettings.xml"/><Relationship Id="rId61" Type="http://schemas.openxmlformats.org/officeDocument/2006/relationships/hyperlink" Target="http://www.ncbi.nlm.nih.gov/pubmed?term=Frankel%20G%5BAuthor%5D&amp;cauthor=true&amp;cauthor_uid=22555463" TargetMode="External"/><Relationship Id="rId19" Type="http://schemas.openxmlformats.org/officeDocument/2006/relationships/hyperlink" Target="http://www.ncbi.nlm.nih.gov/pubmed?term=Frankel%20G%5BAuthor%5D&amp;cauthor=true&amp;cauthor_uid=10585486" TargetMode="External"/><Relationship Id="rId14" Type="http://schemas.openxmlformats.org/officeDocument/2006/relationships/hyperlink" Target="http://www.ncbi.nlm.nih.gov/pubmed?term=Delahay%20RM%5BAuthor%5D&amp;cauthor=true&amp;cauthor_uid=10585486" TargetMode="External"/><Relationship Id="rId22" Type="http://schemas.openxmlformats.org/officeDocument/2006/relationships/hyperlink" Target="http://www.ncbi.nlm.nih.gov/pubmed?term=Doma%C5%84ska%20G%5BAuthor%5D&amp;cauthor=true&amp;cauthor_uid=16548893" TargetMode="External"/><Relationship Id="rId27" Type="http://schemas.openxmlformats.org/officeDocument/2006/relationships/hyperlink" Target="http://www.ncbi.nlm.nih.gov/pubmed/16548893" TargetMode="External"/><Relationship Id="rId30" Type="http://schemas.openxmlformats.org/officeDocument/2006/relationships/hyperlink" Target="http://www.ncbi.nlm.nih.gov/pubmed?term=Knox%20AA%5BAuthor%5D&amp;cauthor=true&amp;cauthor_uid=20585567" TargetMode="External"/><Relationship Id="rId35" Type="http://schemas.openxmlformats.org/officeDocument/2006/relationships/hyperlink" Target="http://www.ncbi.nlm.nih.gov/pubmed?term=Tu%20X%5BAuthor%5D&amp;cauthor=true&amp;cauthor_uid=12535063" TargetMode="External"/><Relationship Id="rId43" Type="http://schemas.openxmlformats.org/officeDocument/2006/relationships/hyperlink" Target="http://www.ncbi.nlm.nih.gov/pubmed?term=Baruch%20K%5BAuthor%5D&amp;cauthor=true&amp;cauthor_uid=23033475" TargetMode="External"/><Relationship Id="rId48" Type="http://schemas.openxmlformats.org/officeDocument/2006/relationships/hyperlink" Target="http://www.ncbi.nlm.nih.gov/pubmed?term=Crepin%20VF%5BAuthor%5D&amp;cauthor=true&amp;cauthor_uid=19046338" TargetMode="External"/><Relationship Id="rId56" Type="http://schemas.openxmlformats.org/officeDocument/2006/relationships/hyperlink" Target="http://www.ncbi.nlm.nih.gov/pubmed?term=Schmidt%20H%5BAuthor%5D&amp;cauthor=true&amp;cauthor_uid=17314059" TargetMode="External"/><Relationship Id="rId64" Type="http://schemas.openxmlformats.org/officeDocument/2006/relationships/image" Target="media/image2.tiff"/><Relationship Id="rId69" Type="http://schemas.openxmlformats.org/officeDocument/2006/relationships/fontTable" Target="fontTable.xml"/><Relationship Id="rId8" Type="http://schemas.openxmlformats.org/officeDocument/2006/relationships/hyperlink" Target="http://www.ncbi.nlm.nih.gov/pubmed?term=G%C3%B3mez-Duarte%20OG%5BAuthor%5D&amp;cauthor=true&amp;cauthor_uid=20682870" TargetMode="External"/><Relationship Id="rId51" Type="http://schemas.openxmlformats.org/officeDocument/2006/relationships/hyperlink" Target="http://www.ncbi.nlm.nih.gov/pubmed?term=Frankel%20G%5BAuthor%5D&amp;cauthor=true&amp;cauthor_uid=19046338" TargetMode="External"/><Relationship Id="rId3" Type="http://schemas.microsoft.com/office/2007/relationships/stylesWithEffects" Target="stylesWithEffects.xml"/><Relationship Id="rId12" Type="http://schemas.openxmlformats.org/officeDocument/2006/relationships/hyperlink" Target="http://www.ncbi.nlm.nih.gov/pubmed/8878041" TargetMode="External"/><Relationship Id="rId17" Type="http://schemas.openxmlformats.org/officeDocument/2006/relationships/hyperlink" Target="http://www.ncbi.nlm.nih.gov/pubmed?term=Hartland%20EL%5BAuthor%5D&amp;cauthor=true&amp;cauthor_uid=10585486" TargetMode="External"/><Relationship Id="rId25" Type="http://schemas.openxmlformats.org/officeDocument/2006/relationships/hyperlink" Target="http://www.ncbi.nlm.nih.gov/pubmed?term=Selchow%20O%5BAuthor%5D&amp;cauthor=true&amp;cauthor_uid=16548893" TargetMode="External"/><Relationship Id="rId33" Type="http://schemas.openxmlformats.org/officeDocument/2006/relationships/hyperlink" Target="http://www.ncbi.nlm.nih.gov/pubmed?term=Kenny%20B%5BAuthor%5D&amp;cauthor=true&amp;cauthor_uid=20585567" TargetMode="External"/><Relationship Id="rId38" Type="http://schemas.openxmlformats.org/officeDocument/2006/relationships/hyperlink" Target="http://www.ncbi.nlm.nih.gov/pubmed?term=Hanski%20E%5BAuthor%5D&amp;cauthor=true&amp;cauthor_uid=12535063" TargetMode="External"/><Relationship Id="rId46" Type="http://schemas.openxmlformats.org/officeDocument/2006/relationships/hyperlink" Target="http://www.ncbi.nlm.nih.gov/pubmed?term=Frankel%20G%5BAuthor%5D&amp;cauthor=true&amp;cauthor_uid=23033475" TargetMode="External"/><Relationship Id="rId59" Type="http://schemas.openxmlformats.org/officeDocument/2006/relationships/hyperlink" Target="http://www.ncbi.nlm.nih.gov/pubmed?term=Young%20JC%5BAuthor%5D&amp;cauthor=true&amp;cauthor_uid=22555463" TargetMode="External"/><Relationship Id="rId67" Type="http://schemas.openxmlformats.org/officeDocument/2006/relationships/image" Target="media/image5.png"/><Relationship Id="rId20" Type="http://schemas.openxmlformats.org/officeDocument/2006/relationships/hyperlink" Target="http://www.ncbi.nlm.nih.gov/pubmed/10585486" TargetMode="External"/><Relationship Id="rId41" Type="http://schemas.openxmlformats.org/officeDocument/2006/relationships/hyperlink" Target="http://www.ncbi.nlm.nih.gov/pubmed?term=Berger%20CN%5BAuthor%5D&amp;cauthor=true&amp;cauthor_uid=23033475" TargetMode="External"/><Relationship Id="rId54" Type="http://schemas.openxmlformats.org/officeDocument/2006/relationships/hyperlink" Target="http://www.ncbi.nlm.nih.gov/pubmed?term=Zhang%20W%5BAuthor%5D&amp;cauthor=true&amp;cauthor_uid=17314059" TargetMode="External"/><Relationship Id="rId62" Type="http://schemas.openxmlformats.org/officeDocument/2006/relationships/hyperlink" Target="http://www.ncbi.nlm.nih.gov/pubmed?term=Meraz%20IM%5BAuthor%5D&amp;cauthor=true&amp;cauthor_uid=17625726"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elvirafarfan01@hotmail.com" TargetMode="External"/><Relationship Id="rId15" Type="http://schemas.openxmlformats.org/officeDocument/2006/relationships/hyperlink" Target="http://www.ncbi.nlm.nih.gov/pubmed?term=Knutton%20S%5BAuthor%5D&amp;cauthor=true&amp;cauthor_uid=10585486" TargetMode="External"/><Relationship Id="rId23" Type="http://schemas.openxmlformats.org/officeDocument/2006/relationships/hyperlink" Target="http://www.ncbi.nlm.nih.gov/pubmed?term=Oxle%20M%5BAuthor%5D&amp;cauthor=true&amp;cauthor_uid=16548893" TargetMode="External"/><Relationship Id="rId28" Type="http://schemas.openxmlformats.org/officeDocument/2006/relationships/hyperlink" Target="http://www.ncbi.nlm.nih.gov/pubmed?term=Dean%20P%5BAuthor%5D&amp;cauthor=true&amp;cauthor_uid=20585567" TargetMode="External"/><Relationship Id="rId36" Type="http://schemas.openxmlformats.org/officeDocument/2006/relationships/hyperlink" Target="http://www.ncbi.nlm.nih.gov/pubmed?term=Nisan%20I%5BAuthor%5D&amp;cauthor=true&amp;cauthor_uid=12535063" TargetMode="External"/><Relationship Id="rId49" Type="http://schemas.openxmlformats.org/officeDocument/2006/relationships/hyperlink" Target="http://www.ncbi.nlm.nih.gov/pubmed?term=Jepson%20MA%5BAuthor%5D&amp;cauthor=true&amp;cauthor_uid=19046338" TargetMode="External"/><Relationship Id="rId57" Type="http://schemas.openxmlformats.org/officeDocument/2006/relationships/hyperlink" Target="http://www.ncbi.nlm.nih.gov/pubmed?term=Friedrich%20AW%5BAuthor%5D&amp;cauthor=true&amp;cauthor_uid=17314059" TargetMode="External"/><Relationship Id="rId10" Type="http://schemas.openxmlformats.org/officeDocument/2006/relationships/hyperlink" Target="http://www.ncbi.nlm.nih.gov/pubmed?term=Zhang%20HZ%5BAuthor%5D&amp;cauthor=true&amp;cauthor_uid=8878041" TargetMode="External"/><Relationship Id="rId31" Type="http://schemas.openxmlformats.org/officeDocument/2006/relationships/hyperlink" Target="http://www.ncbi.nlm.nih.gov/pubmed?term=Quitard%20S%5BAuthor%5D&amp;cauthor=true&amp;cauthor_uid=20585567" TargetMode="External"/><Relationship Id="rId44" Type="http://schemas.openxmlformats.org/officeDocument/2006/relationships/hyperlink" Target="http://www.ncbi.nlm.nih.gov/pubmed?term=Mousnier%20A%5BAuthor%5D&amp;cauthor=true&amp;cauthor_uid=23033475" TargetMode="External"/><Relationship Id="rId52" Type="http://schemas.openxmlformats.org/officeDocument/2006/relationships/hyperlink" Target="http://www.ncbi.nlm.nih.gov/pubmed?term=Aldick%20T%5BAuthor%5D&amp;cauthor=true&amp;cauthor_uid=17314059" TargetMode="External"/><Relationship Id="rId60" Type="http://schemas.openxmlformats.org/officeDocument/2006/relationships/hyperlink" Target="http://www.ncbi.nlm.nih.gov/pubmed?term=Constantinou%20N%5BAuthor%5D&amp;cauthor=true&amp;cauthor_uid=22555463" TargetMode="External"/><Relationship Id="rId65"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ncbi.nlm.nih.gov/pubmed?term=Arias%20ML%5BAuthor%5D&amp;cauthor=true&amp;cauthor_uid=20682870" TargetMode="External"/><Relationship Id="rId13" Type="http://schemas.openxmlformats.org/officeDocument/2006/relationships/hyperlink" Target="http://www.ncbi.nlm.nih.gov/pubmed/21498649" TargetMode="External"/><Relationship Id="rId18" Type="http://schemas.openxmlformats.org/officeDocument/2006/relationships/hyperlink" Target="http://www.ncbi.nlm.nih.gov/pubmed?term=Pallen%20MJ%5BAuthor%5D&amp;cauthor=true&amp;cauthor_uid=10585486" TargetMode="External"/><Relationship Id="rId39" Type="http://schemas.openxmlformats.org/officeDocument/2006/relationships/hyperlink" Target="http://www.ncbi.nlm.nih.gov/pubmed?term=Rosenshine%20I%5BAuthor%5D&amp;cauthor=true&amp;cauthor_uid=12535063" TargetMode="External"/><Relationship Id="rId34" Type="http://schemas.openxmlformats.org/officeDocument/2006/relationships/hyperlink" Target="http://www.ncbi.nlm.nih.gov/pubmed/20585567" TargetMode="External"/><Relationship Id="rId50" Type="http://schemas.openxmlformats.org/officeDocument/2006/relationships/hyperlink" Target="http://www.ncbi.nlm.nih.gov/pubmed?term=Arbeloa%20A%5BAuthor%5D&amp;cauthor=true&amp;cauthor_uid=19046338" TargetMode="External"/><Relationship Id="rId55" Type="http://schemas.openxmlformats.org/officeDocument/2006/relationships/hyperlink" Target="http://www.ncbi.nlm.nih.gov/pubmed?term=Brockmeyer%20J%5BAuthor%5D&amp;cauthor=true&amp;cauthor_uid=1731405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Pages>
  <Words>10552</Words>
  <Characters>58038</Characters>
  <Application>Microsoft Office Word</Application>
  <DocSecurity>0</DocSecurity>
  <Lines>483</Lines>
  <Paragraphs>136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68454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Elvira Farfán García</dc:creator>
  <cp:lastModifiedBy>Ana Elvira Farfán García</cp:lastModifiedBy>
  <cp:revision>3</cp:revision>
  <dcterms:created xsi:type="dcterms:W3CDTF">2014-07-11T18:09:00Z</dcterms:created>
  <dcterms:modified xsi:type="dcterms:W3CDTF">2014-07-11T18:10:00Z</dcterms:modified>
</cp:coreProperties>
</file>