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1B" w:rsidRPr="0058404A" w:rsidRDefault="00F0351B" w:rsidP="00F0351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404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1BF688" wp14:editId="05CD6A0B">
            <wp:extent cx="5612130" cy="4207180"/>
            <wp:effectExtent l="1905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51B" w:rsidRPr="0058404A" w:rsidRDefault="00F0351B" w:rsidP="00F0351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0351B" w:rsidRPr="0058404A" w:rsidRDefault="00F0351B" w:rsidP="00F0351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404A">
        <w:rPr>
          <w:rFonts w:ascii="Arial" w:hAnsi="Arial" w:cs="Arial"/>
          <w:b/>
          <w:sz w:val="24"/>
          <w:szCs w:val="24"/>
        </w:rPr>
        <w:t>Figura 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58404A">
        <w:rPr>
          <w:rFonts w:ascii="Arial" w:hAnsi="Arial" w:cs="Arial"/>
          <w:i/>
          <w:sz w:val="24"/>
          <w:szCs w:val="24"/>
        </w:rPr>
        <w:t>E. coli</w:t>
      </w:r>
      <w:r w:rsidRPr="0058404A">
        <w:rPr>
          <w:rFonts w:ascii="Arial" w:hAnsi="Arial" w:cs="Arial"/>
          <w:sz w:val="24"/>
          <w:szCs w:val="24"/>
        </w:rPr>
        <w:t xml:space="preserve"> enteroinvasiva</w:t>
      </w:r>
      <w:r w:rsidRPr="0058404A">
        <w:rPr>
          <w:rFonts w:ascii="Arial" w:hAnsi="Arial" w:cs="Arial"/>
          <w:b/>
          <w:sz w:val="24"/>
          <w:szCs w:val="24"/>
        </w:rPr>
        <w:t xml:space="preserve"> a. </w:t>
      </w:r>
      <w:r w:rsidRPr="0058404A">
        <w:rPr>
          <w:rFonts w:ascii="Arial" w:hAnsi="Arial" w:cs="Arial"/>
          <w:sz w:val="24"/>
          <w:szCs w:val="24"/>
        </w:rPr>
        <w:t xml:space="preserve">EIEC mediante </w:t>
      </w:r>
      <w:proofErr w:type="spellStart"/>
      <w:r w:rsidRPr="0058404A">
        <w:rPr>
          <w:rFonts w:ascii="Arial" w:hAnsi="Arial" w:cs="Arial"/>
          <w:sz w:val="24"/>
          <w:szCs w:val="24"/>
        </w:rPr>
        <w:t>transcitosis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atraviesa las células M. Es fagocitada por los macrófagos y con ayuda de </w:t>
      </w:r>
      <w:proofErr w:type="spellStart"/>
      <w:r w:rsidRPr="0058404A">
        <w:rPr>
          <w:rFonts w:ascii="Arial" w:hAnsi="Arial" w:cs="Arial"/>
          <w:sz w:val="24"/>
          <w:szCs w:val="24"/>
        </w:rPr>
        <w:t>IpaB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es liberada. Los receptores del hospedero CD44 y α5β1 integrina se unen a los receptores de la bacteria </w:t>
      </w:r>
      <w:proofErr w:type="spellStart"/>
      <w:r w:rsidRPr="0058404A">
        <w:rPr>
          <w:rFonts w:ascii="Arial" w:hAnsi="Arial" w:cs="Arial"/>
          <w:sz w:val="24"/>
          <w:szCs w:val="24"/>
        </w:rPr>
        <w:t>IpaB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y al complejo </w:t>
      </w:r>
      <w:proofErr w:type="spellStart"/>
      <w:r w:rsidRPr="0058404A">
        <w:rPr>
          <w:rFonts w:ascii="Arial" w:hAnsi="Arial" w:cs="Arial"/>
          <w:sz w:val="24"/>
          <w:szCs w:val="24"/>
        </w:rPr>
        <w:t>IpaBCD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respectivamente. Se forma el complejo </w:t>
      </w:r>
      <w:proofErr w:type="spellStart"/>
      <w:r w:rsidRPr="0058404A">
        <w:rPr>
          <w:rFonts w:ascii="Arial" w:hAnsi="Arial" w:cs="Arial"/>
          <w:sz w:val="24"/>
          <w:szCs w:val="24"/>
        </w:rPr>
        <w:t>VirG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*N-WASP*actina y </w:t>
      </w:r>
      <w:proofErr w:type="spellStart"/>
      <w:r w:rsidRPr="0058404A">
        <w:rPr>
          <w:rFonts w:ascii="Arial" w:hAnsi="Arial" w:cs="Arial"/>
          <w:sz w:val="24"/>
          <w:szCs w:val="24"/>
        </w:rPr>
        <w:t>VirA</w:t>
      </w:r>
      <w:proofErr w:type="spellEnd"/>
      <w:r w:rsidRPr="0058404A">
        <w:rPr>
          <w:rFonts w:ascii="Arial" w:hAnsi="Arial" w:cs="Arial"/>
          <w:sz w:val="24"/>
          <w:szCs w:val="24"/>
        </w:rPr>
        <w:t xml:space="preserve"> favorece el proceso de invasión a células proximales. </w:t>
      </w:r>
      <w:r w:rsidRPr="0058404A">
        <w:rPr>
          <w:rFonts w:ascii="Arial" w:hAnsi="Arial" w:cs="Arial"/>
          <w:b/>
          <w:sz w:val="24"/>
          <w:szCs w:val="24"/>
        </w:rPr>
        <w:t>b.</w:t>
      </w:r>
      <w:r w:rsidRPr="0058404A">
        <w:rPr>
          <w:rFonts w:ascii="Arial" w:hAnsi="Arial" w:cs="Arial"/>
          <w:sz w:val="24"/>
          <w:szCs w:val="24"/>
        </w:rPr>
        <w:t xml:space="preserve"> AIEC por medio del Pili tipo 1 reconoce cual reconoce el receptor de la célula CEACAM6 e invade.</w:t>
      </w:r>
    </w:p>
    <w:p w:rsidR="00AD6FD6" w:rsidRDefault="00AD6FD6">
      <w:bookmarkStart w:id="0" w:name="_GoBack"/>
      <w:bookmarkEnd w:id="0"/>
    </w:p>
    <w:sectPr w:rsidR="00AD6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1B"/>
    <w:rsid w:val="00175FBD"/>
    <w:rsid w:val="00895A5B"/>
    <w:rsid w:val="00AD6FD6"/>
    <w:rsid w:val="00F0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1B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51B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1B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51B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Elvira Farfán García</dc:creator>
  <cp:lastModifiedBy>Ana Elvira Farfán García</cp:lastModifiedBy>
  <cp:revision>1</cp:revision>
  <dcterms:created xsi:type="dcterms:W3CDTF">2014-07-11T17:49:00Z</dcterms:created>
  <dcterms:modified xsi:type="dcterms:W3CDTF">2014-07-11T17:49:00Z</dcterms:modified>
</cp:coreProperties>
</file>